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F121" w14:textId="77777777" w:rsidR="00633EB2" w:rsidRDefault="00633EB2" w:rsidP="00A076CD">
      <w:pPr>
        <w:pStyle w:val="TOAHeading"/>
        <w:spacing w:before="120" w:after="120"/>
      </w:pPr>
      <w:bookmarkStart w:id="0" w:name="_top"/>
      <w:bookmarkEnd w:id="0"/>
      <w:r>
        <w:t>table of contents</w:t>
      </w:r>
    </w:p>
    <w:p w14:paraId="771855C1" w14:textId="77777777" w:rsidR="00231DAB" w:rsidRPr="004966B9" w:rsidRDefault="00ED5A07">
      <w:pPr>
        <w:pStyle w:val="TOC1"/>
        <w:rPr>
          <w:rFonts w:ascii="Calibri" w:hAnsi="Calibri"/>
          <w:smallCaps w:val="0"/>
          <w:noProof/>
          <w:szCs w:val="22"/>
        </w:rPr>
      </w:pPr>
      <w:r>
        <w:rPr>
          <w:rStyle w:val="Hyperlink"/>
        </w:rPr>
        <w:fldChar w:fldCharType="begin"/>
      </w:r>
      <w:r>
        <w:rPr>
          <w:rStyle w:val="Hyperlink"/>
        </w:rPr>
        <w:instrText xml:space="preserve"> TOC \o "1-1" \h \z </w:instrText>
      </w:r>
      <w:r>
        <w:rPr>
          <w:rStyle w:val="Hyperlink"/>
        </w:rPr>
        <w:fldChar w:fldCharType="separate"/>
      </w:r>
      <w:hyperlink w:anchor="_Toc419794577" w:history="1">
        <w:r w:rsidR="00231DAB" w:rsidRPr="00E7256B">
          <w:rPr>
            <w:rStyle w:val="Hyperlink"/>
            <w:noProof/>
          </w:rPr>
          <w:t>G20</w:t>
        </w:r>
        <w:r w:rsidR="00231DAB" w:rsidRPr="004966B9">
          <w:rPr>
            <w:rFonts w:ascii="Calibri" w:hAnsi="Calibri"/>
            <w:smallCaps w:val="0"/>
            <w:noProof/>
            <w:szCs w:val="22"/>
          </w:rPr>
          <w:tab/>
        </w:r>
        <w:r w:rsidR="00231DAB" w:rsidRPr="00E7256B">
          <w:rPr>
            <w:rStyle w:val="Hyperlink"/>
            <w:noProof/>
          </w:rPr>
          <w:t>SITE IMPROVEMENTS</w:t>
        </w:r>
        <w:r w:rsidR="00231DAB">
          <w:rPr>
            <w:noProof/>
            <w:webHidden/>
          </w:rPr>
          <w:tab/>
        </w:r>
        <w:r w:rsidR="00231DAB">
          <w:rPr>
            <w:noProof/>
            <w:webHidden/>
          </w:rPr>
          <w:fldChar w:fldCharType="begin"/>
        </w:r>
        <w:r w:rsidR="00231DAB">
          <w:rPr>
            <w:noProof/>
            <w:webHidden/>
          </w:rPr>
          <w:instrText xml:space="preserve"> PAGEREF _Toc419794577 \h </w:instrText>
        </w:r>
        <w:r w:rsidR="00231DAB">
          <w:rPr>
            <w:noProof/>
            <w:webHidden/>
          </w:rPr>
        </w:r>
        <w:r w:rsidR="00231DAB">
          <w:rPr>
            <w:noProof/>
            <w:webHidden/>
          </w:rPr>
          <w:fldChar w:fldCharType="separate"/>
        </w:r>
        <w:r w:rsidR="00936BFC">
          <w:rPr>
            <w:noProof/>
            <w:webHidden/>
          </w:rPr>
          <w:t>3</w:t>
        </w:r>
        <w:r w:rsidR="00231DAB">
          <w:rPr>
            <w:noProof/>
            <w:webHidden/>
          </w:rPr>
          <w:fldChar w:fldCharType="end"/>
        </w:r>
      </w:hyperlink>
    </w:p>
    <w:p w14:paraId="7B9EB3FD" w14:textId="77777777" w:rsidR="00231DAB" w:rsidRPr="004966B9" w:rsidRDefault="00EE4565">
      <w:pPr>
        <w:pStyle w:val="TOC1"/>
        <w:rPr>
          <w:rFonts w:ascii="Calibri" w:hAnsi="Calibri"/>
          <w:smallCaps w:val="0"/>
          <w:noProof/>
          <w:szCs w:val="22"/>
        </w:rPr>
      </w:pPr>
      <w:hyperlink w:anchor="_Toc419794578" w:history="1">
        <w:r w:rsidR="00231DAB" w:rsidRPr="00E7256B">
          <w:rPr>
            <w:rStyle w:val="Hyperlink"/>
            <w:noProof/>
          </w:rPr>
          <w:t>G20GEN</w:t>
        </w:r>
        <w:r w:rsidR="00231DAB">
          <w:rPr>
            <w:noProof/>
            <w:webHidden/>
          </w:rPr>
          <w:tab/>
        </w:r>
        <w:r w:rsidR="00231DAB">
          <w:rPr>
            <w:noProof/>
            <w:webHidden/>
          </w:rPr>
          <w:fldChar w:fldCharType="begin"/>
        </w:r>
        <w:r w:rsidR="00231DAB">
          <w:rPr>
            <w:noProof/>
            <w:webHidden/>
          </w:rPr>
          <w:instrText xml:space="preserve"> PAGEREF _Toc419794578 \h </w:instrText>
        </w:r>
        <w:r w:rsidR="00231DAB">
          <w:rPr>
            <w:noProof/>
            <w:webHidden/>
          </w:rPr>
        </w:r>
        <w:r w:rsidR="00231DAB">
          <w:rPr>
            <w:noProof/>
            <w:webHidden/>
          </w:rPr>
          <w:fldChar w:fldCharType="separate"/>
        </w:r>
        <w:r w:rsidR="00936BFC">
          <w:rPr>
            <w:noProof/>
            <w:webHidden/>
          </w:rPr>
          <w:t>3</w:t>
        </w:r>
        <w:r w:rsidR="00231DAB">
          <w:rPr>
            <w:noProof/>
            <w:webHidden/>
          </w:rPr>
          <w:fldChar w:fldCharType="end"/>
        </w:r>
      </w:hyperlink>
    </w:p>
    <w:p w14:paraId="126BD9E3" w14:textId="77777777" w:rsidR="00231DAB" w:rsidRPr="004966B9" w:rsidRDefault="00EE4565">
      <w:pPr>
        <w:pStyle w:val="TOC1"/>
        <w:rPr>
          <w:rFonts w:ascii="Calibri" w:hAnsi="Calibri"/>
          <w:smallCaps w:val="0"/>
          <w:noProof/>
          <w:szCs w:val="22"/>
        </w:rPr>
      </w:pPr>
      <w:hyperlink w:anchor="_Toc419794579" w:history="1">
        <w:r w:rsidR="00231DAB" w:rsidRPr="00E7256B">
          <w:rPr>
            <w:rStyle w:val="Hyperlink"/>
            <w:noProof/>
          </w:rPr>
          <w:t>1.0</w:t>
        </w:r>
        <w:r w:rsidR="00231DAB" w:rsidRPr="004966B9">
          <w:rPr>
            <w:rFonts w:ascii="Calibri" w:hAnsi="Calibri"/>
            <w:smallCaps w:val="0"/>
            <w:noProof/>
            <w:szCs w:val="22"/>
          </w:rPr>
          <w:tab/>
        </w:r>
        <w:r w:rsidR="00231DAB" w:rsidRPr="00E7256B">
          <w:rPr>
            <w:rStyle w:val="Hyperlink"/>
            <w:noProof/>
          </w:rPr>
          <w:t>Hydrological Analyses</w:t>
        </w:r>
        <w:r w:rsidR="00231DAB">
          <w:rPr>
            <w:noProof/>
            <w:webHidden/>
          </w:rPr>
          <w:tab/>
        </w:r>
        <w:r w:rsidR="00231DAB">
          <w:rPr>
            <w:noProof/>
            <w:webHidden/>
          </w:rPr>
          <w:fldChar w:fldCharType="begin"/>
        </w:r>
        <w:r w:rsidR="00231DAB">
          <w:rPr>
            <w:noProof/>
            <w:webHidden/>
          </w:rPr>
          <w:instrText xml:space="preserve"> PAGEREF _Toc419794579 \h </w:instrText>
        </w:r>
        <w:r w:rsidR="00231DAB">
          <w:rPr>
            <w:noProof/>
            <w:webHidden/>
          </w:rPr>
        </w:r>
        <w:r w:rsidR="00231DAB">
          <w:rPr>
            <w:noProof/>
            <w:webHidden/>
          </w:rPr>
          <w:fldChar w:fldCharType="separate"/>
        </w:r>
        <w:r w:rsidR="00936BFC">
          <w:rPr>
            <w:noProof/>
            <w:webHidden/>
          </w:rPr>
          <w:t>3</w:t>
        </w:r>
        <w:r w:rsidR="00231DAB">
          <w:rPr>
            <w:noProof/>
            <w:webHidden/>
          </w:rPr>
          <w:fldChar w:fldCharType="end"/>
        </w:r>
      </w:hyperlink>
    </w:p>
    <w:p w14:paraId="4E929F5F" w14:textId="77777777" w:rsidR="00231DAB" w:rsidRPr="004966B9" w:rsidRDefault="00EE4565">
      <w:pPr>
        <w:pStyle w:val="TOC1"/>
        <w:rPr>
          <w:rFonts w:ascii="Calibri" w:hAnsi="Calibri"/>
          <w:smallCaps w:val="0"/>
          <w:noProof/>
          <w:szCs w:val="22"/>
        </w:rPr>
      </w:pPr>
      <w:hyperlink w:anchor="_Toc419794580" w:history="1">
        <w:r w:rsidR="00231DAB" w:rsidRPr="00E7256B">
          <w:rPr>
            <w:rStyle w:val="Hyperlink"/>
            <w:noProof/>
            <w:snapToGrid w:val="0"/>
          </w:rPr>
          <w:t>2.0</w:t>
        </w:r>
        <w:r w:rsidR="00231DAB" w:rsidRPr="004966B9">
          <w:rPr>
            <w:rFonts w:ascii="Calibri" w:hAnsi="Calibri"/>
            <w:smallCaps w:val="0"/>
            <w:noProof/>
            <w:szCs w:val="22"/>
          </w:rPr>
          <w:tab/>
        </w:r>
        <w:r w:rsidR="00231DAB" w:rsidRPr="00E7256B">
          <w:rPr>
            <w:rStyle w:val="Hyperlink"/>
            <w:noProof/>
            <w:snapToGrid w:val="0"/>
          </w:rPr>
          <w:t>Hydraulic Design</w:t>
        </w:r>
        <w:r w:rsidR="00231DAB">
          <w:rPr>
            <w:noProof/>
            <w:webHidden/>
          </w:rPr>
          <w:tab/>
        </w:r>
        <w:r w:rsidR="00231DAB">
          <w:rPr>
            <w:noProof/>
            <w:webHidden/>
          </w:rPr>
          <w:fldChar w:fldCharType="begin"/>
        </w:r>
        <w:r w:rsidR="00231DAB">
          <w:rPr>
            <w:noProof/>
            <w:webHidden/>
          </w:rPr>
          <w:instrText xml:space="preserve"> PAGEREF _Toc419794580 \h </w:instrText>
        </w:r>
        <w:r w:rsidR="00231DAB">
          <w:rPr>
            <w:noProof/>
            <w:webHidden/>
          </w:rPr>
        </w:r>
        <w:r w:rsidR="00231DAB">
          <w:rPr>
            <w:noProof/>
            <w:webHidden/>
          </w:rPr>
          <w:fldChar w:fldCharType="separate"/>
        </w:r>
        <w:r w:rsidR="00936BFC">
          <w:rPr>
            <w:noProof/>
            <w:webHidden/>
          </w:rPr>
          <w:t>6</w:t>
        </w:r>
        <w:r w:rsidR="00231DAB">
          <w:rPr>
            <w:noProof/>
            <w:webHidden/>
          </w:rPr>
          <w:fldChar w:fldCharType="end"/>
        </w:r>
      </w:hyperlink>
    </w:p>
    <w:p w14:paraId="69F8EB68" w14:textId="77777777" w:rsidR="00231DAB" w:rsidRPr="004966B9" w:rsidRDefault="00EE4565">
      <w:pPr>
        <w:pStyle w:val="TOC1"/>
        <w:rPr>
          <w:rFonts w:ascii="Calibri" w:hAnsi="Calibri"/>
          <w:smallCaps w:val="0"/>
          <w:noProof/>
          <w:szCs w:val="22"/>
        </w:rPr>
      </w:pPr>
      <w:hyperlink w:anchor="_Toc419794581" w:history="1">
        <w:r w:rsidR="00231DAB" w:rsidRPr="00E7256B">
          <w:rPr>
            <w:rStyle w:val="Hyperlink"/>
            <w:noProof/>
          </w:rPr>
          <w:t>3.0</w:t>
        </w:r>
        <w:r w:rsidR="00231DAB" w:rsidRPr="004966B9">
          <w:rPr>
            <w:rFonts w:ascii="Calibri" w:hAnsi="Calibri"/>
            <w:smallCaps w:val="0"/>
            <w:noProof/>
            <w:szCs w:val="22"/>
          </w:rPr>
          <w:tab/>
        </w:r>
        <w:r w:rsidR="00231DAB" w:rsidRPr="00E7256B">
          <w:rPr>
            <w:rStyle w:val="Hyperlink"/>
            <w:noProof/>
          </w:rPr>
          <w:t>Concrete Structure</w:t>
        </w:r>
        <w:r w:rsidR="00231DAB">
          <w:rPr>
            <w:noProof/>
            <w:webHidden/>
          </w:rPr>
          <w:tab/>
        </w:r>
        <w:r w:rsidR="00231DAB">
          <w:rPr>
            <w:noProof/>
            <w:webHidden/>
          </w:rPr>
          <w:fldChar w:fldCharType="begin"/>
        </w:r>
        <w:r w:rsidR="00231DAB">
          <w:rPr>
            <w:noProof/>
            <w:webHidden/>
          </w:rPr>
          <w:instrText xml:space="preserve"> PAGEREF _Toc419794581 \h </w:instrText>
        </w:r>
        <w:r w:rsidR="00231DAB">
          <w:rPr>
            <w:noProof/>
            <w:webHidden/>
          </w:rPr>
        </w:r>
        <w:r w:rsidR="00231DAB">
          <w:rPr>
            <w:noProof/>
            <w:webHidden/>
          </w:rPr>
          <w:fldChar w:fldCharType="separate"/>
        </w:r>
        <w:r w:rsidR="00936BFC">
          <w:rPr>
            <w:noProof/>
            <w:webHidden/>
          </w:rPr>
          <w:t>7</w:t>
        </w:r>
        <w:r w:rsidR="00231DAB">
          <w:rPr>
            <w:noProof/>
            <w:webHidden/>
          </w:rPr>
          <w:fldChar w:fldCharType="end"/>
        </w:r>
      </w:hyperlink>
    </w:p>
    <w:p w14:paraId="0D6BE434" w14:textId="77777777" w:rsidR="00231DAB" w:rsidRPr="004966B9" w:rsidRDefault="00EE4565">
      <w:pPr>
        <w:pStyle w:val="TOC1"/>
        <w:rPr>
          <w:rFonts w:ascii="Calibri" w:hAnsi="Calibri"/>
          <w:smallCaps w:val="0"/>
          <w:noProof/>
          <w:szCs w:val="22"/>
        </w:rPr>
      </w:pPr>
      <w:hyperlink w:anchor="_Toc419794582" w:history="1">
        <w:r w:rsidR="00231DAB" w:rsidRPr="00E7256B">
          <w:rPr>
            <w:rStyle w:val="Hyperlink"/>
            <w:noProof/>
          </w:rPr>
          <w:t>G2010</w:t>
        </w:r>
        <w:r w:rsidR="00231DAB" w:rsidRPr="004966B9">
          <w:rPr>
            <w:rFonts w:ascii="Calibri" w:hAnsi="Calibri"/>
            <w:smallCaps w:val="0"/>
            <w:noProof/>
            <w:szCs w:val="22"/>
          </w:rPr>
          <w:tab/>
        </w:r>
        <w:r w:rsidR="00231DAB" w:rsidRPr="00E7256B">
          <w:rPr>
            <w:rStyle w:val="Hyperlink"/>
            <w:noProof/>
          </w:rPr>
          <w:t>ROADWAYS</w:t>
        </w:r>
        <w:r w:rsidR="00231DAB">
          <w:rPr>
            <w:noProof/>
            <w:webHidden/>
          </w:rPr>
          <w:tab/>
        </w:r>
        <w:r w:rsidR="00231DAB">
          <w:rPr>
            <w:noProof/>
            <w:webHidden/>
          </w:rPr>
          <w:fldChar w:fldCharType="begin"/>
        </w:r>
        <w:r w:rsidR="00231DAB">
          <w:rPr>
            <w:noProof/>
            <w:webHidden/>
          </w:rPr>
          <w:instrText xml:space="preserve"> PAGEREF _Toc419794582 \h </w:instrText>
        </w:r>
        <w:r w:rsidR="00231DAB">
          <w:rPr>
            <w:noProof/>
            <w:webHidden/>
          </w:rPr>
        </w:r>
        <w:r w:rsidR="00231DAB">
          <w:rPr>
            <w:noProof/>
            <w:webHidden/>
          </w:rPr>
          <w:fldChar w:fldCharType="separate"/>
        </w:r>
        <w:r w:rsidR="00936BFC">
          <w:rPr>
            <w:noProof/>
            <w:webHidden/>
          </w:rPr>
          <w:t>7</w:t>
        </w:r>
        <w:r w:rsidR="00231DAB">
          <w:rPr>
            <w:noProof/>
            <w:webHidden/>
          </w:rPr>
          <w:fldChar w:fldCharType="end"/>
        </w:r>
      </w:hyperlink>
    </w:p>
    <w:p w14:paraId="7F1E562F" w14:textId="77777777" w:rsidR="00231DAB" w:rsidRPr="004966B9" w:rsidRDefault="00EE4565">
      <w:pPr>
        <w:pStyle w:val="TOC1"/>
        <w:rPr>
          <w:rFonts w:ascii="Calibri" w:hAnsi="Calibri"/>
          <w:smallCaps w:val="0"/>
          <w:noProof/>
          <w:szCs w:val="22"/>
        </w:rPr>
      </w:pPr>
      <w:hyperlink w:anchor="_Toc419794583" w:history="1">
        <w:r w:rsidR="00231DAB" w:rsidRPr="00E7256B">
          <w:rPr>
            <w:rStyle w:val="Hyperlink"/>
            <w:caps/>
            <w:noProof/>
            <w:snapToGrid w:val="0"/>
          </w:rPr>
          <w:t>1.0</w:t>
        </w:r>
        <w:r w:rsidR="00231DAB" w:rsidRPr="004966B9">
          <w:rPr>
            <w:rFonts w:ascii="Calibri" w:hAnsi="Calibri"/>
            <w:smallCaps w:val="0"/>
            <w:noProof/>
            <w:szCs w:val="22"/>
          </w:rPr>
          <w:tab/>
        </w:r>
        <w:r w:rsidR="00231DAB" w:rsidRPr="00E7256B">
          <w:rPr>
            <w:rStyle w:val="Hyperlink"/>
            <w:noProof/>
            <w:snapToGrid w:val="0"/>
          </w:rPr>
          <w:t>Road Design</w:t>
        </w:r>
        <w:bookmarkStart w:id="1" w:name="_GoBack"/>
        <w:bookmarkEnd w:id="1"/>
        <w:r w:rsidR="00231DAB">
          <w:rPr>
            <w:noProof/>
            <w:webHidden/>
          </w:rPr>
          <w:tab/>
        </w:r>
        <w:r w:rsidR="00231DAB">
          <w:rPr>
            <w:noProof/>
            <w:webHidden/>
          </w:rPr>
          <w:fldChar w:fldCharType="begin"/>
        </w:r>
        <w:r w:rsidR="00231DAB">
          <w:rPr>
            <w:noProof/>
            <w:webHidden/>
          </w:rPr>
          <w:instrText xml:space="preserve"> PAGEREF _Toc419794583 \h </w:instrText>
        </w:r>
        <w:r w:rsidR="00231DAB">
          <w:rPr>
            <w:noProof/>
            <w:webHidden/>
          </w:rPr>
        </w:r>
        <w:r w:rsidR="00231DAB">
          <w:rPr>
            <w:noProof/>
            <w:webHidden/>
          </w:rPr>
          <w:fldChar w:fldCharType="separate"/>
        </w:r>
        <w:r w:rsidR="00936BFC">
          <w:rPr>
            <w:noProof/>
            <w:webHidden/>
          </w:rPr>
          <w:t>7</w:t>
        </w:r>
        <w:r w:rsidR="00231DAB">
          <w:rPr>
            <w:noProof/>
            <w:webHidden/>
          </w:rPr>
          <w:fldChar w:fldCharType="end"/>
        </w:r>
      </w:hyperlink>
    </w:p>
    <w:p w14:paraId="49DD4B39" w14:textId="77777777" w:rsidR="00231DAB" w:rsidRPr="004966B9" w:rsidRDefault="00EE4565">
      <w:pPr>
        <w:pStyle w:val="TOC1"/>
        <w:rPr>
          <w:rFonts w:ascii="Calibri" w:hAnsi="Calibri"/>
          <w:smallCaps w:val="0"/>
          <w:noProof/>
          <w:szCs w:val="22"/>
        </w:rPr>
      </w:pPr>
      <w:hyperlink w:anchor="_Toc419794584" w:history="1">
        <w:r w:rsidR="00231DAB" w:rsidRPr="00E7256B">
          <w:rPr>
            <w:rStyle w:val="Hyperlink"/>
            <w:caps/>
            <w:noProof/>
            <w:snapToGrid w:val="0"/>
          </w:rPr>
          <w:t>2.0</w:t>
        </w:r>
        <w:r w:rsidR="00231DAB" w:rsidRPr="004966B9">
          <w:rPr>
            <w:rFonts w:ascii="Calibri" w:hAnsi="Calibri"/>
            <w:smallCaps w:val="0"/>
            <w:noProof/>
            <w:szCs w:val="22"/>
          </w:rPr>
          <w:tab/>
        </w:r>
        <w:r w:rsidR="00231DAB" w:rsidRPr="00E7256B">
          <w:rPr>
            <w:rStyle w:val="Hyperlink"/>
            <w:noProof/>
            <w:snapToGrid w:val="0"/>
          </w:rPr>
          <w:t>Classification of Roads</w:t>
        </w:r>
        <w:r w:rsidR="00231DAB">
          <w:rPr>
            <w:noProof/>
            <w:webHidden/>
          </w:rPr>
          <w:tab/>
        </w:r>
        <w:r w:rsidR="00231DAB">
          <w:rPr>
            <w:noProof/>
            <w:webHidden/>
          </w:rPr>
          <w:fldChar w:fldCharType="begin"/>
        </w:r>
        <w:r w:rsidR="00231DAB">
          <w:rPr>
            <w:noProof/>
            <w:webHidden/>
          </w:rPr>
          <w:instrText xml:space="preserve"> PAGEREF _Toc419794584 \h </w:instrText>
        </w:r>
        <w:r w:rsidR="00231DAB">
          <w:rPr>
            <w:noProof/>
            <w:webHidden/>
          </w:rPr>
        </w:r>
        <w:r w:rsidR="00231DAB">
          <w:rPr>
            <w:noProof/>
            <w:webHidden/>
          </w:rPr>
          <w:fldChar w:fldCharType="separate"/>
        </w:r>
        <w:r w:rsidR="00936BFC">
          <w:rPr>
            <w:noProof/>
            <w:webHidden/>
          </w:rPr>
          <w:t>7</w:t>
        </w:r>
        <w:r w:rsidR="00231DAB">
          <w:rPr>
            <w:noProof/>
            <w:webHidden/>
          </w:rPr>
          <w:fldChar w:fldCharType="end"/>
        </w:r>
      </w:hyperlink>
    </w:p>
    <w:p w14:paraId="499BB72D" w14:textId="77777777" w:rsidR="00231DAB" w:rsidRPr="004966B9" w:rsidRDefault="00EE4565">
      <w:pPr>
        <w:pStyle w:val="TOC1"/>
        <w:rPr>
          <w:rFonts w:ascii="Calibri" w:hAnsi="Calibri"/>
          <w:smallCaps w:val="0"/>
          <w:noProof/>
          <w:szCs w:val="22"/>
        </w:rPr>
      </w:pPr>
      <w:hyperlink w:anchor="_Toc419794585" w:history="1">
        <w:r w:rsidR="00231DAB" w:rsidRPr="00E7256B">
          <w:rPr>
            <w:rStyle w:val="Hyperlink"/>
            <w:caps/>
            <w:noProof/>
            <w:snapToGrid w:val="0"/>
          </w:rPr>
          <w:t>3.0</w:t>
        </w:r>
        <w:r w:rsidR="00231DAB" w:rsidRPr="004966B9">
          <w:rPr>
            <w:rFonts w:ascii="Calibri" w:hAnsi="Calibri"/>
            <w:smallCaps w:val="0"/>
            <w:noProof/>
            <w:szCs w:val="22"/>
          </w:rPr>
          <w:tab/>
        </w:r>
        <w:r w:rsidR="00231DAB" w:rsidRPr="00E7256B">
          <w:rPr>
            <w:rStyle w:val="Hyperlink"/>
            <w:noProof/>
            <w:snapToGrid w:val="0"/>
          </w:rPr>
          <w:t>Geometric Design Criteria</w:t>
        </w:r>
        <w:r w:rsidR="00231DAB">
          <w:rPr>
            <w:noProof/>
            <w:webHidden/>
          </w:rPr>
          <w:tab/>
        </w:r>
        <w:r w:rsidR="00231DAB">
          <w:rPr>
            <w:noProof/>
            <w:webHidden/>
          </w:rPr>
          <w:fldChar w:fldCharType="begin"/>
        </w:r>
        <w:r w:rsidR="00231DAB">
          <w:rPr>
            <w:noProof/>
            <w:webHidden/>
          </w:rPr>
          <w:instrText xml:space="preserve"> PAGEREF _Toc419794585 \h </w:instrText>
        </w:r>
        <w:r w:rsidR="00231DAB">
          <w:rPr>
            <w:noProof/>
            <w:webHidden/>
          </w:rPr>
        </w:r>
        <w:r w:rsidR="00231DAB">
          <w:rPr>
            <w:noProof/>
            <w:webHidden/>
          </w:rPr>
          <w:fldChar w:fldCharType="separate"/>
        </w:r>
        <w:r w:rsidR="00936BFC">
          <w:rPr>
            <w:noProof/>
            <w:webHidden/>
          </w:rPr>
          <w:t>8</w:t>
        </w:r>
        <w:r w:rsidR="00231DAB">
          <w:rPr>
            <w:noProof/>
            <w:webHidden/>
          </w:rPr>
          <w:fldChar w:fldCharType="end"/>
        </w:r>
      </w:hyperlink>
    </w:p>
    <w:p w14:paraId="75CF21A5" w14:textId="77777777" w:rsidR="00231DAB" w:rsidRPr="004966B9" w:rsidRDefault="00EE4565">
      <w:pPr>
        <w:pStyle w:val="TOC1"/>
        <w:rPr>
          <w:rFonts w:ascii="Calibri" w:hAnsi="Calibri"/>
          <w:smallCaps w:val="0"/>
          <w:noProof/>
          <w:szCs w:val="22"/>
        </w:rPr>
      </w:pPr>
      <w:hyperlink w:anchor="_Toc419794586" w:history="1">
        <w:r w:rsidR="00231DAB" w:rsidRPr="00E7256B">
          <w:rPr>
            <w:rStyle w:val="Hyperlink"/>
            <w:caps/>
            <w:noProof/>
            <w:snapToGrid w:val="0"/>
          </w:rPr>
          <w:t>4.0</w:t>
        </w:r>
        <w:r w:rsidR="00231DAB" w:rsidRPr="004966B9">
          <w:rPr>
            <w:rFonts w:ascii="Calibri" w:hAnsi="Calibri"/>
            <w:smallCaps w:val="0"/>
            <w:noProof/>
            <w:szCs w:val="22"/>
          </w:rPr>
          <w:tab/>
        </w:r>
        <w:r w:rsidR="00231DAB" w:rsidRPr="00E7256B">
          <w:rPr>
            <w:rStyle w:val="Hyperlink"/>
            <w:noProof/>
          </w:rPr>
          <w:t>Drainage Considerations</w:t>
        </w:r>
        <w:r w:rsidR="00231DAB">
          <w:rPr>
            <w:noProof/>
            <w:webHidden/>
          </w:rPr>
          <w:tab/>
        </w:r>
        <w:r w:rsidR="00231DAB">
          <w:rPr>
            <w:noProof/>
            <w:webHidden/>
          </w:rPr>
          <w:fldChar w:fldCharType="begin"/>
        </w:r>
        <w:r w:rsidR="00231DAB">
          <w:rPr>
            <w:noProof/>
            <w:webHidden/>
          </w:rPr>
          <w:instrText xml:space="preserve"> PAGEREF _Toc419794586 \h </w:instrText>
        </w:r>
        <w:r w:rsidR="00231DAB">
          <w:rPr>
            <w:noProof/>
            <w:webHidden/>
          </w:rPr>
        </w:r>
        <w:r w:rsidR="00231DAB">
          <w:rPr>
            <w:noProof/>
            <w:webHidden/>
          </w:rPr>
          <w:fldChar w:fldCharType="separate"/>
        </w:r>
        <w:r w:rsidR="00936BFC">
          <w:rPr>
            <w:noProof/>
            <w:webHidden/>
          </w:rPr>
          <w:t>8</w:t>
        </w:r>
        <w:r w:rsidR="00231DAB">
          <w:rPr>
            <w:noProof/>
            <w:webHidden/>
          </w:rPr>
          <w:fldChar w:fldCharType="end"/>
        </w:r>
      </w:hyperlink>
    </w:p>
    <w:p w14:paraId="264AB127" w14:textId="77777777" w:rsidR="00231DAB" w:rsidRPr="004966B9" w:rsidRDefault="00EE4565">
      <w:pPr>
        <w:pStyle w:val="TOC1"/>
        <w:rPr>
          <w:rFonts w:ascii="Calibri" w:hAnsi="Calibri"/>
          <w:smallCaps w:val="0"/>
          <w:noProof/>
          <w:szCs w:val="22"/>
        </w:rPr>
      </w:pPr>
      <w:hyperlink w:anchor="_Toc419794587" w:history="1">
        <w:r w:rsidR="00231DAB" w:rsidRPr="00E7256B">
          <w:rPr>
            <w:rStyle w:val="Hyperlink"/>
            <w:caps/>
            <w:noProof/>
            <w:snapToGrid w:val="0"/>
          </w:rPr>
          <w:t>5.0</w:t>
        </w:r>
        <w:r w:rsidR="00231DAB" w:rsidRPr="004966B9">
          <w:rPr>
            <w:rFonts w:ascii="Calibri" w:hAnsi="Calibri"/>
            <w:smallCaps w:val="0"/>
            <w:noProof/>
            <w:szCs w:val="22"/>
          </w:rPr>
          <w:tab/>
        </w:r>
        <w:r w:rsidR="00231DAB" w:rsidRPr="00E7256B">
          <w:rPr>
            <w:rStyle w:val="Hyperlink"/>
            <w:noProof/>
          </w:rPr>
          <w:t>Intersection Design for Roads within LANL Boundaries</w:t>
        </w:r>
        <w:r w:rsidR="00231DAB">
          <w:rPr>
            <w:noProof/>
            <w:webHidden/>
          </w:rPr>
          <w:tab/>
        </w:r>
        <w:r w:rsidR="00231DAB">
          <w:rPr>
            <w:noProof/>
            <w:webHidden/>
          </w:rPr>
          <w:fldChar w:fldCharType="begin"/>
        </w:r>
        <w:r w:rsidR="00231DAB">
          <w:rPr>
            <w:noProof/>
            <w:webHidden/>
          </w:rPr>
          <w:instrText xml:space="preserve"> PAGEREF _Toc419794587 \h </w:instrText>
        </w:r>
        <w:r w:rsidR="00231DAB">
          <w:rPr>
            <w:noProof/>
            <w:webHidden/>
          </w:rPr>
        </w:r>
        <w:r w:rsidR="00231DAB">
          <w:rPr>
            <w:noProof/>
            <w:webHidden/>
          </w:rPr>
          <w:fldChar w:fldCharType="separate"/>
        </w:r>
        <w:r w:rsidR="00936BFC">
          <w:rPr>
            <w:noProof/>
            <w:webHidden/>
          </w:rPr>
          <w:t>9</w:t>
        </w:r>
        <w:r w:rsidR="00231DAB">
          <w:rPr>
            <w:noProof/>
            <w:webHidden/>
          </w:rPr>
          <w:fldChar w:fldCharType="end"/>
        </w:r>
      </w:hyperlink>
    </w:p>
    <w:p w14:paraId="1A7AE289" w14:textId="77777777" w:rsidR="00231DAB" w:rsidRPr="004966B9" w:rsidRDefault="00EE4565">
      <w:pPr>
        <w:pStyle w:val="TOC1"/>
        <w:rPr>
          <w:rFonts w:ascii="Calibri" w:hAnsi="Calibri"/>
          <w:smallCaps w:val="0"/>
          <w:noProof/>
          <w:szCs w:val="22"/>
        </w:rPr>
      </w:pPr>
      <w:hyperlink w:anchor="_Toc419794588" w:history="1">
        <w:r w:rsidR="00231DAB" w:rsidRPr="00E7256B">
          <w:rPr>
            <w:rStyle w:val="Hyperlink"/>
            <w:caps/>
            <w:noProof/>
            <w:snapToGrid w:val="0"/>
          </w:rPr>
          <w:t>6.0</w:t>
        </w:r>
        <w:r w:rsidR="00231DAB" w:rsidRPr="004966B9">
          <w:rPr>
            <w:rFonts w:ascii="Calibri" w:hAnsi="Calibri"/>
            <w:smallCaps w:val="0"/>
            <w:noProof/>
            <w:szCs w:val="22"/>
          </w:rPr>
          <w:tab/>
        </w:r>
        <w:r w:rsidR="00231DAB" w:rsidRPr="00E7256B">
          <w:rPr>
            <w:rStyle w:val="Hyperlink"/>
            <w:noProof/>
          </w:rPr>
          <w:t>Intersection Grading</w:t>
        </w:r>
        <w:r w:rsidR="00231DAB">
          <w:rPr>
            <w:noProof/>
            <w:webHidden/>
          </w:rPr>
          <w:tab/>
        </w:r>
        <w:r w:rsidR="00231DAB">
          <w:rPr>
            <w:noProof/>
            <w:webHidden/>
          </w:rPr>
          <w:fldChar w:fldCharType="begin"/>
        </w:r>
        <w:r w:rsidR="00231DAB">
          <w:rPr>
            <w:noProof/>
            <w:webHidden/>
          </w:rPr>
          <w:instrText xml:space="preserve"> PAGEREF _Toc419794588 \h </w:instrText>
        </w:r>
        <w:r w:rsidR="00231DAB">
          <w:rPr>
            <w:noProof/>
            <w:webHidden/>
          </w:rPr>
        </w:r>
        <w:r w:rsidR="00231DAB">
          <w:rPr>
            <w:noProof/>
            <w:webHidden/>
          </w:rPr>
          <w:fldChar w:fldCharType="separate"/>
        </w:r>
        <w:r w:rsidR="00936BFC">
          <w:rPr>
            <w:noProof/>
            <w:webHidden/>
          </w:rPr>
          <w:t>9</w:t>
        </w:r>
        <w:r w:rsidR="00231DAB">
          <w:rPr>
            <w:noProof/>
            <w:webHidden/>
          </w:rPr>
          <w:fldChar w:fldCharType="end"/>
        </w:r>
      </w:hyperlink>
    </w:p>
    <w:p w14:paraId="7751728A" w14:textId="77777777" w:rsidR="00231DAB" w:rsidRPr="004966B9" w:rsidRDefault="00EE4565">
      <w:pPr>
        <w:pStyle w:val="TOC1"/>
        <w:rPr>
          <w:rFonts w:ascii="Calibri" w:hAnsi="Calibri"/>
          <w:smallCaps w:val="0"/>
          <w:noProof/>
          <w:szCs w:val="22"/>
        </w:rPr>
      </w:pPr>
      <w:hyperlink w:anchor="_Toc419794589" w:history="1">
        <w:r w:rsidR="00231DAB" w:rsidRPr="00E7256B">
          <w:rPr>
            <w:rStyle w:val="Hyperlink"/>
            <w:caps/>
            <w:noProof/>
            <w:snapToGrid w:val="0"/>
          </w:rPr>
          <w:t>7.0</w:t>
        </w:r>
        <w:r w:rsidR="00231DAB" w:rsidRPr="004966B9">
          <w:rPr>
            <w:rFonts w:ascii="Calibri" w:hAnsi="Calibri"/>
            <w:smallCaps w:val="0"/>
            <w:noProof/>
            <w:szCs w:val="22"/>
          </w:rPr>
          <w:tab/>
        </w:r>
        <w:r w:rsidR="00231DAB" w:rsidRPr="00E7256B">
          <w:rPr>
            <w:rStyle w:val="Hyperlink"/>
            <w:noProof/>
          </w:rPr>
          <w:t>Pavement Structures</w:t>
        </w:r>
        <w:r w:rsidR="00231DAB">
          <w:rPr>
            <w:noProof/>
            <w:webHidden/>
          </w:rPr>
          <w:tab/>
        </w:r>
        <w:r w:rsidR="00231DAB">
          <w:rPr>
            <w:noProof/>
            <w:webHidden/>
          </w:rPr>
          <w:fldChar w:fldCharType="begin"/>
        </w:r>
        <w:r w:rsidR="00231DAB">
          <w:rPr>
            <w:noProof/>
            <w:webHidden/>
          </w:rPr>
          <w:instrText xml:space="preserve"> PAGEREF _Toc419794589 \h </w:instrText>
        </w:r>
        <w:r w:rsidR="00231DAB">
          <w:rPr>
            <w:noProof/>
            <w:webHidden/>
          </w:rPr>
        </w:r>
        <w:r w:rsidR="00231DAB">
          <w:rPr>
            <w:noProof/>
            <w:webHidden/>
          </w:rPr>
          <w:fldChar w:fldCharType="separate"/>
        </w:r>
        <w:r w:rsidR="00936BFC">
          <w:rPr>
            <w:noProof/>
            <w:webHidden/>
          </w:rPr>
          <w:t>9</w:t>
        </w:r>
        <w:r w:rsidR="00231DAB">
          <w:rPr>
            <w:noProof/>
            <w:webHidden/>
          </w:rPr>
          <w:fldChar w:fldCharType="end"/>
        </w:r>
      </w:hyperlink>
    </w:p>
    <w:p w14:paraId="0AA410FF" w14:textId="77777777" w:rsidR="00231DAB" w:rsidRPr="004966B9" w:rsidRDefault="00EE4565">
      <w:pPr>
        <w:pStyle w:val="TOC1"/>
        <w:rPr>
          <w:rFonts w:ascii="Calibri" w:hAnsi="Calibri"/>
          <w:smallCaps w:val="0"/>
          <w:noProof/>
          <w:szCs w:val="22"/>
        </w:rPr>
      </w:pPr>
      <w:hyperlink w:anchor="_Toc419794590" w:history="1">
        <w:r w:rsidR="00231DAB" w:rsidRPr="00E7256B">
          <w:rPr>
            <w:rStyle w:val="Hyperlink"/>
            <w:caps/>
            <w:noProof/>
            <w:snapToGrid w:val="0"/>
          </w:rPr>
          <w:t>8.0</w:t>
        </w:r>
        <w:r w:rsidR="00231DAB" w:rsidRPr="004966B9">
          <w:rPr>
            <w:rFonts w:ascii="Calibri" w:hAnsi="Calibri"/>
            <w:smallCaps w:val="0"/>
            <w:noProof/>
            <w:szCs w:val="22"/>
          </w:rPr>
          <w:tab/>
        </w:r>
        <w:r w:rsidR="00231DAB" w:rsidRPr="00E7256B">
          <w:rPr>
            <w:rStyle w:val="Hyperlink"/>
            <w:noProof/>
          </w:rPr>
          <w:t>Pavement Materials</w:t>
        </w:r>
        <w:r w:rsidR="00231DAB">
          <w:rPr>
            <w:noProof/>
            <w:webHidden/>
          </w:rPr>
          <w:tab/>
        </w:r>
        <w:r w:rsidR="00231DAB">
          <w:rPr>
            <w:noProof/>
            <w:webHidden/>
          </w:rPr>
          <w:fldChar w:fldCharType="begin"/>
        </w:r>
        <w:r w:rsidR="00231DAB">
          <w:rPr>
            <w:noProof/>
            <w:webHidden/>
          </w:rPr>
          <w:instrText xml:space="preserve"> PAGEREF _Toc419794590 \h </w:instrText>
        </w:r>
        <w:r w:rsidR="00231DAB">
          <w:rPr>
            <w:noProof/>
            <w:webHidden/>
          </w:rPr>
        </w:r>
        <w:r w:rsidR="00231DAB">
          <w:rPr>
            <w:noProof/>
            <w:webHidden/>
          </w:rPr>
          <w:fldChar w:fldCharType="separate"/>
        </w:r>
        <w:r w:rsidR="00936BFC">
          <w:rPr>
            <w:noProof/>
            <w:webHidden/>
          </w:rPr>
          <w:t>9</w:t>
        </w:r>
        <w:r w:rsidR="00231DAB">
          <w:rPr>
            <w:noProof/>
            <w:webHidden/>
          </w:rPr>
          <w:fldChar w:fldCharType="end"/>
        </w:r>
      </w:hyperlink>
    </w:p>
    <w:p w14:paraId="532CB9A9" w14:textId="77777777" w:rsidR="00231DAB" w:rsidRPr="004966B9" w:rsidRDefault="00EE4565">
      <w:pPr>
        <w:pStyle w:val="TOC1"/>
        <w:rPr>
          <w:rFonts w:ascii="Calibri" w:hAnsi="Calibri"/>
          <w:smallCaps w:val="0"/>
          <w:noProof/>
          <w:szCs w:val="22"/>
        </w:rPr>
      </w:pPr>
      <w:hyperlink w:anchor="_Toc419794591" w:history="1">
        <w:r w:rsidR="00231DAB" w:rsidRPr="00E7256B">
          <w:rPr>
            <w:rStyle w:val="Hyperlink"/>
            <w:caps/>
            <w:noProof/>
            <w:snapToGrid w:val="0"/>
          </w:rPr>
          <w:t>9.0</w:t>
        </w:r>
        <w:r w:rsidR="00231DAB" w:rsidRPr="004966B9">
          <w:rPr>
            <w:rFonts w:ascii="Calibri" w:hAnsi="Calibri"/>
            <w:smallCaps w:val="0"/>
            <w:noProof/>
            <w:szCs w:val="22"/>
          </w:rPr>
          <w:tab/>
        </w:r>
        <w:r w:rsidR="00231DAB" w:rsidRPr="00E7256B">
          <w:rPr>
            <w:rStyle w:val="Hyperlink"/>
            <w:noProof/>
          </w:rPr>
          <w:t>Curb and Gutter</w:t>
        </w:r>
        <w:r w:rsidR="00231DAB">
          <w:rPr>
            <w:noProof/>
            <w:webHidden/>
          </w:rPr>
          <w:tab/>
        </w:r>
        <w:r w:rsidR="00231DAB">
          <w:rPr>
            <w:noProof/>
            <w:webHidden/>
          </w:rPr>
          <w:fldChar w:fldCharType="begin"/>
        </w:r>
        <w:r w:rsidR="00231DAB">
          <w:rPr>
            <w:noProof/>
            <w:webHidden/>
          </w:rPr>
          <w:instrText xml:space="preserve"> PAGEREF _Toc419794591 \h </w:instrText>
        </w:r>
        <w:r w:rsidR="00231DAB">
          <w:rPr>
            <w:noProof/>
            <w:webHidden/>
          </w:rPr>
        </w:r>
        <w:r w:rsidR="00231DAB">
          <w:rPr>
            <w:noProof/>
            <w:webHidden/>
          </w:rPr>
          <w:fldChar w:fldCharType="separate"/>
        </w:r>
        <w:r w:rsidR="00936BFC">
          <w:rPr>
            <w:noProof/>
            <w:webHidden/>
          </w:rPr>
          <w:t>10</w:t>
        </w:r>
        <w:r w:rsidR="00231DAB">
          <w:rPr>
            <w:noProof/>
            <w:webHidden/>
          </w:rPr>
          <w:fldChar w:fldCharType="end"/>
        </w:r>
      </w:hyperlink>
    </w:p>
    <w:p w14:paraId="75DB7CFB" w14:textId="77777777" w:rsidR="00231DAB" w:rsidRPr="004966B9" w:rsidRDefault="00EE4565">
      <w:pPr>
        <w:pStyle w:val="TOC1"/>
        <w:rPr>
          <w:rFonts w:ascii="Calibri" w:hAnsi="Calibri"/>
          <w:smallCaps w:val="0"/>
          <w:noProof/>
          <w:szCs w:val="22"/>
        </w:rPr>
      </w:pPr>
      <w:hyperlink w:anchor="_Toc419794592" w:history="1">
        <w:r w:rsidR="00231DAB" w:rsidRPr="00E7256B">
          <w:rPr>
            <w:rStyle w:val="Hyperlink"/>
            <w:caps/>
            <w:noProof/>
            <w:snapToGrid w:val="0"/>
          </w:rPr>
          <w:t>10.0</w:t>
        </w:r>
        <w:r w:rsidR="00231DAB" w:rsidRPr="004966B9">
          <w:rPr>
            <w:rFonts w:ascii="Calibri" w:hAnsi="Calibri"/>
            <w:smallCaps w:val="0"/>
            <w:noProof/>
            <w:szCs w:val="22"/>
          </w:rPr>
          <w:tab/>
        </w:r>
        <w:r w:rsidR="00231DAB" w:rsidRPr="00E7256B">
          <w:rPr>
            <w:rStyle w:val="Hyperlink"/>
            <w:noProof/>
          </w:rPr>
          <w:t>Traffic Considerations</w:t>
        </w:r>
        <w:r w:rsidR="00231DAB">
          <w:rPr>
            <w:noProof/>
            <w:webHidden/>
          </w:rPr>
          <w:tab/>
        </w:r>
        <w:r w:rsidR="00231DAB">
          <w:rPr>
            <w:noProof/>
            <w:webHidden/>
          </w:rPr>
          <w:fldChar w:fldCharType="begin"/>
        </w:r>
        <w:r w:rsidR="00231DAB">
          <w:rPr>
            <w:noProof/>
            <w:webHidden/>
          </w:rPr>
          <w:instrText xml:space="preserve"> PAGEREF _Toc419794592 \h </w:instrText>
        </w:r>
        <w:r w:rsidR="00231DAB">
          <w:rPr>
            <w:noProof/>
            <w:webHidden/>
          </w:rPr>
        </w:r>
        <w:r w:rsidR="00231DAB">
          <w:rPr>
            <w:noProof/>
            <w:webHidden/>
          </w:rPr>
          <w:fldChar w:fldCharType="separate"/>
        </w:r>
        <w:r w:rsidR="00936BFC">
          <w:rPr>
            <w:noProof/>
            <w:webHidden/>
          </w:rPr>
          <w:t>10</w:t>
        </w:r>
        <w:r w:rsidR="00231DAB">
          <w:rPr>
            <w:noProof/>
            <w:webHidden/>
          </w:rPr>
          <w:fldChar w:fldCharType="end"/>
        </w:r>
      </w:hyperlink>
    </w:p>
    <w:p w14:paraId="00569B4E" w14:textId="77777777" w:rsidR="00231DAB" w:rsidRPr="004966B9" w:rsidRDefault="00EE4565">
      <w:pPr>
        <w:pStyle w:val="TOC1"/>
        <w:rPr>
          <w:rFonts w:ascii="Calibri" w:hAnsi="Calibri"/>
          <w:smallCaps w:val="0"/>
          <w:noProof/>
          <w:szCs w:val="22"/>
        </w:rPr>
      </w:pPr>
      <w:hyperlink w:anchor="_Toc419794593" w:history="1">
        <w:r w:rsidR="00231DAB" w:rsidRPr="00E7256B">
          <w:rPr>
            <w:rStyle w:val="Hyperlink"/>
            <w:noProof/>
            <w:snapToGrid w:val="0"/>
          </w:rPr>
          <w:t>G2020</w:t>
        </w:r>
        <w:r w:rsidR="00231DAB" w:rsidRPr="004966B9">
          <w:rPr>
            <w:rFonts w:ascii="Calibri" w:hAnsi="Calibri"/>
            <w:smallCaps w:val="0"/>
            <w:noProof/>
            <w:szCs w:val="22"/>
          </w:rPr>
          <w:tab/>
        </w:r>
        <w:r w:rsidR="00231DAB" w:rsidRPr="00E7256B">
          <w:rPr>
            <w:rStyle w:val="Hyperlink"/>
            <w:noProof/>
            <w:snapToGrid w:val="0"/>
          </w:rPr>
          <w:t>PARKING LOTS/PARKING STRUCTURE LAYOUTS</w:t>
        </w:r>
        <w:r w:rsidR="00231DAB">
          <w:rPr>
            <w:noProof/>
            <w:webHidden/>
          </w:rPr>
          <w:tab/>
        </w:r>
        <w:r w:rsidR="00231DAB">
          <w:rPr>
            <w:noProof/>
            <w:webHidden/>
          </w:rPr>
          <w:fldChar w:fldCharType="begin"/>
        </w:r>
        <w:r w:rsidR="00231DAB">
          <w:rPr>
            <w:noProof/>
            <w:webHidden/>
          </w:rPr>
          <w:instrText xml:space="preserve"> PAGEREF _Toc419794593 \h </w:instrText>
        </w:r>
        <w:r w:rsidR="00231DAB">
          <w:rPr>
            <w:noProof/>
            <w:webHidden/>
          </w:rPr>
        </w:r>
        <w:r w:rsidR="00231DAB">
          <w:rPr>
            <w:noProof/>
            <w:webHidden/>
          </w:rPr>
          <w:fldChar w:fldCharType="separate"/>
        </w:r>
        <w:r w:rsidR="00936BFC">
          <w:rPr>
            <w:noProof/>
            <w:webHidden/>
          </w:rPr>
          <w:t>11</w:t>
        </w:r>
        <w:r w:rsidR="00231DAB">
          <w:rPr>
            <w:noProof/>
            <w:webHidden/>
          </w:rPr>
          <w:fldChar w:fldCharType="end"/>
        </w:r>
      </w:hyperlink>
    </w:p>
    <w:p w14:paraId="1590A507" w14:textId="77777777" w:rsidR="00231DAB" w:rsidRPr="004966B9" w:rsidRDefault="00EE4565">
      <w:pPr>
        <w:pStyle w:val="TOC1"/>
        <w:rPr>
          <w:rFonts w:ascii="Calibri" w:hAnsi="Calibri"/>
          <w:smallCaps w:val="0"/>
          <w:noProof/>
          <w:szCs w:val="22"/>
        </w:rPr>
      </w:pPr>
      <w:hyperlink w:anchor="_Toc419794594" w:history="1">
        <w:r w:rsidR="00231DAB" w:rsidRPr="00E7256B">
          <w:rPr>
            <w:rStyle w:val="Hyperlink"/>
            <w:noProof/>
          </w:rPr>
          <w:t>G2030</w:t>
        </w:r>
        <w:r w:rsidR="00231DAB" w:rsidRPr="004966B9">
          <w:rPr>
            <w:rFonts w:ascii="Calibri" w:hAnsi="Calibri"/>
            <w:smallCaps w:val="0"/>
            <w:noProof/>
            <w:szCs w:val="22"/>
          </w:rPr>
          <w:tab/>
        </w:r>
        <w:r w:rsidR="00231DAB" w:rsidRPr="00E7256B">
          <w:rPr>
            <w:rStyle w:val="Hyperlink"/>
            <w:noProof/>
          </w:rPr>
          <w:t>PEDESTRIAN AND BICYCLE FACILITIES</w:t>
        </w:r>
        <w:r w:rsidR="00231DAB">
          <w:rPr>
            <w:noProof/>
            <w:webHidden/>
          </w:rPr>
          <w:tab/>
        </w:r>
        <w:r w:rsidR="00231DAB">
          <w:rPr>
            <w:noProof/>
            <w:webHidden/>
          </w:rPr>
          <w:fldChar w:fldCharType="begin"/>
        </w:r>
        <w:r w:rsidR="00231DAB">
          <w:rPr>
            <w:noProof/>
            <w:webHidden/>
          </w:rPr>
          <w:instrText xml:space="preserve"> PAGEREF _Toc419794594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6917BF08" w14:textId="77777777" w:rsidR="00231DAB" w:rsidRPr="004966B9" w:rsidRDefault="00EE4565">
      <w:pPr>
        <w:pStyle w:val="TOC1"/>
        <w:rPr>
          <w:rFonts w:ascii="Calibri" w:hAnsi="Calibri"/>
          <w:smallCaps w:val="0"/>
          <w:noProof/>
          <w:szCs w:val="22"/>
        </w:rPr>
      </w:pPr>
      <w:hyperlink w:anchor="_Toc419794595" w:history="1">
        <w:r w:rsidR="00231DAB" w:rsidRPr="00E7256B">
          <w:rPr>
            <w:rStyle w:val="Hyperlink"/>
            <w:noProof/>
          </w:rPr>
          <w:t>1.0</w:t>
        </w:r>
        <w:r w:rsidR="00231DAB" w:rsidRPr="004966B9">
          <w:rPr>
            <w:rFonts w:ascii="Calibri" w:hAnsi="Calibri"/>
            <w:smallCaps w:val="0"/>
            <w:noProof/>
            <w:szCs w:val="22"/>
          </w:rPr>
          <w:tab/>
        </w:r>
        <w:r w:rsidR="00231DAB" w:rsidRPr="00E7256B">
          <w:rPr>
            <w:rStyle w:val="Hyperlink"/>
            <w:noProof/>
          </w:rPr>
          <w:t>Sidewalks</w:t>
        </w:r>
        <w:r w:rsidR="00231DAB">
          <w:rPr>
            <w:noProof/>
            <w:webHidden/>
          </w:rPr>
          <w:tab/>
        </w:r>
        <w:r w:rsidR="00231DAB">
          <w:rPr>
            <w:noProof/>
            <w:webHidden/>
          </w:rPr>
          <w:fldChar w:fldCharType="begin"/>
        </w:r>
        <w:r w:rsidR="00231DAB">
          <w:rPr>
            <w:noProof/>
            <w:webHidden/>
          </w:rPr>
          <w:instrText xml:space="preserve"> PAGEREF _Toc419794595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4F0874AC" w14:textId="77777777" w:rsidR="00231DAB" w:rsidRPr="004966B9" w:rsidRDefault="00EE4565">
      <w:pPr>
        <w:pStyle w:val="TOC1"/>
        <w:rPr>
          <w:rFonts w:ascii="Calibri" w:hAnsi="Calibri"/>
          <w:smallCaps w:val="0"/>
          <w:noProof/>
          <w:szCs w:val="22"/>
        </w:rPr>
      </w:pPr>
      <w:hyperlink w:anchor="_Toc419794596" w:history="1">
        <w:r w:rsidR="00231DAB" w:rsidRPr="00E7256B">
          <w:rPr>
            <w:rStyle w:val="Hyperlink"/>
            <w:noProof/>
          </w:rPr>
          <w:t>2.0</w:t>
        </w:r>
        <w:r w:rsidR="00231DAB" w:rsidRPr="004966B9">
          <w:rPr>
            <w:rFonts w:ascii="Calibri" w:hAnsi="Calibri"/>
            <w:smallCaps w:val="0"/>
            <w:noProof/>
            <w:szCs w:val="22"/>
          </w:rPr>
          <w:tab/>
        </w:r>
        <w:r w:rsidR="00231DAB" w:rsidRPr="00E7256B">
          <w:rPr>
            <w:rStyle w:val="Hyperlink"/>
            <w:noProof/>
          </w:rPr>
          <w:t>TRAILS</w:t>
        </w:r>
        <w:r w:rsidR="00231DAB">
          <w:rPr>
            <w:noProof/>
            <w:webHidden/>
          </w:rPr>
          <w:tab/>
        </w:r>
        <w:r w:rsidR="00231DAB">
          <w:rPr>
            <w:noProof/>
            <w:webHidden/>
          </w:rPr>
          <w:fldChar w:fldCharType="begin"/>
        </w:r>
        <w:r w:rsidR="00231DAB">
          <w:rPr>
            <w:noProof/>
            <w:webHidden/>
          </w:rPr>
          <w:instrText xml:space="preserve"> PAGEREF _Toc419794596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1270C394" w14:textId="77777777" w:rsidR="00231DAB" w:rsidRPr="004966B9" w:rsidRDefault="00EE4565">
      <w:pPr>
        <w:pStyle w:val="TOC1"/>
        <w:rPr>
          <w:rFonts w:ascii="Calibri" w:hAnsi="Calibri"/>
          <w:smallCaps w:val="0"/>
          <w:noProof/>
          <w:szCs w:val="22"/>
        </w:rPr>
      </w:pPr>
      <w:hyperlink w:anchor="_Toc419794597" w:history="1">
        <w:r w:rsidR="00231DAB" w:rsidRPr="00E7256B">
          <w:rPr>
            <w:rStyle w:val="Hyperlink"/>
            <w:noProof/>
          </w:rPr>
          <w:t>3.0</w:t>
        </w:r>
        <w:r w:rsidR="00231DAB" w:rsidRPr="004966B9">
          <w:rPr>
            <w:rFonts w:ascii="Calibri" w:hAnsi="Calibri"/>
            <w:smallCaps w:val="0"/>
            <w:noProof/>
            <w:szCs w:val="22"/>
          </w:rPr>
          <w:tab/>
        </w:r>
        <w:r w:rsidR="00231DAB" w:rsidRPr="00E7256B">
          <w:rPr>
            <w:rStyle w:val="Hyperlink"/>
            <w:noProof/>
          </w:rPr>
          <w:t>Bicycles</w:t>
        </w:r>
        <w:r w:rsidR="00231DAB">
          <w:rPr>
            <w:noProof/>
            <w:webHidden/>
          </w:rPr>
          <w:tab/>
        </w:r>
        <w:r w:rsidR="00231DAB">
          <w:rPr>
            <w:noProof/>
            <w:webHidden/>
          </w:rPr>
          <w:fldChar w:fldCharType="begin"/>
        </w:r>
        <w:r w:rsidR="00231DAB">
          <w:rPr>
            <w:noProof/>
            <w:webHidden/>
          </w:rPr>
          <w:instrText xml:space="preserve"> PAGEREF _Toc419794597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0B0BB71F" w14:textId="77777777" w:rsidR="00231DAB" w:rsidRPr="004966B9" w:rsidRDefault="00EE4565">
      <w:pPr>
        <w:pStyle w:val="TOC1"/>
        <w:rPr>
          <w:rFonts w:ascii="Calibri" w:hAnsi="Calibri"/>
          <w:smallCaps w:val="0"/>
          <w:noProof/>
          <w:szCs w:val="22"/>
        </w:rPr>
      </w:pPr>
      <w:hyperlink w:anchor="_Toc419794598" w:history="1">
        <w:r w:rsidR="00231DAB" w:rsidRPr="00E7256B">
          <w:rPr>
            <w:rStyle w:val="Hyperlink"/>
            <w:noProof/>
          </w:rPr>
          <w:t>G2040</w:t>
        </w:r>
        <w:r w:rsidR="00231DAB" w:rsidRPr="004966B9">
          <w:rPr>
            <w:rFonts w:ascii="Calibri" w:hAnsi="Calibri"/>
            <w:smallCaps w:val="0"/>
            <w:noProof/>
            <w:szCs w:val="22"/>
          </w:rPr>
          <w:tab/>
        </w:r>
        <w:r w:rsidR="00231DAB" w:rsidRPr="00E7256B">
          <w:rPr>
            <w:rStyle w:val="Hyperlink"/>
            <w:noProof/>
          </w:rPr>
          <w:t>SITE DEVELOPMENT</w:t>
        </w:r>
        <w:r w:rsidR="00231DAB">
          <w:rPr>
            <w:noProof/>
            <w:webHidden/>
          </w:rPr>
          <w:tab/>
        </w:r>
        <w:r w:rsidR="00231DAB">
          <w:rPr>
            <w:noProof/>
            <w:webHidden/>
          </w:rPr>
          <w:fldChar w:fldCharType="begin"/>
        </w:r>
        <w:r w:rsidR="00231DAB">
          <w:rPr>
            <w:noProof/>
            <w:webHidden/>
          </w:rPr>
          <w:instrText xml:space="preserve"> PAGEREF _Toc419794598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5B7CD622" w14:textId="77777777" w:rsidR="00231DAB" w:rsidRPr="004966B9" w:rsidRDefault="00EE4565">
      <w:pPr>
        <w:pStyle w:val="TOC1"/>
        <w:rPr>
          <w:rFonts w:ascii="Calibri" w:hAnsi="Calibri"/>
          <w:smallCaps w:val="0"/>
          <w:noProof/>
          <w:szCs w:val="22"/>
        </w:rPr>
      </w:pPr>
      <w:hyperlink w:anchor="_Toc419794599" w:history="1">
        <w:r w:rsidR="00231DAB" w:rsidRPr="00E7256B">
          <w:rPr>
            <w:rStyle w:val="Hyperlink"/>
            <w:caps/>
            <w:noProof/>
          </w:rPr>
          <w:t>1.0</w:t>
        </w:r>
        <w:r w:rsidR="00231DAB" w:rsidRPr="004966B9">
          <w:rPr>
            <w:rFonts w:ascii="Calibri" w:hAnsi="Calibri"/>
            <w:smallCaps w:val="0"/>
            <w:noProof/>
            <w:szCs w:val="22"/>
          </w:rPr>
          <w:tab/>
        </w:r>
        <w:r w:rsidR="00231DAB" w:rsidRPr="00E7256B">
          <w:rPr>
            <w:rStyle w:val="Hyperlink"/>
            <w:noProof/>
          </w:rPr>
          <w:t>General</w:t>
        </w:r>
        <w:r w:rsidR="00231DAB">
          <w:rPr>
            <w:noProof/>
            <w:webHidden/>
          </w:rPr>
          <w:tab/>
        </w:r>
        <w:r w:rsidR="00231DAB">
          <w:rPr>
            <w:noProof/>
            <w:webHidden/>
          </w:rPr>
          <w:fldChar w:fldCharType="begin"/>
        </w:r>
        <w:r w:rsidR="00231DAB">
          <w:rPr>
            <w:noProof/>
            <w:webHidden/>
          </w:rPr>
          <w:instrText xml:space="preserve"> PAGEREF _Toc419794599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5F2FC731" w14:textId="77777777" w:rsidR="00231DAB" w:rsidRPr="004966B9" w:rsidRDefault="00EE4565">
      <w:pPr>
        <w:pStyle w:val="TOC1"/>
        <w:rPr>
          <w:rFonts w:ascii="Calibri" w:hAnsi="Calibri"/>
          <w:smallCaps w:val="0"/>
          <w:noProof/>
          <w:szCs w:val="22"/>
        </w:rPr>
      </w:pPr>
      <w:hyperlink w:anchor="_Toc419794600" w:history="1">
        <w:r w:rsidR="00231DAB" w:rsidRPr="00E7256B">
          <w:rPr>
            <w:rStyle w:val="Hyperlink"/>
            <w:caps/>
            <w:noProof/>
          </w:rPr>
          <w:t>2.0</w:t>
        </w:r>
        <w:r w:rsidR="00231DAB" w:rsidRPr="004966B9">
          <w:rPr>
            <w:rFonts w:ascii="Calibri" w:hAnsi="Calibri"/>
            <w:smallCaps w:val="0"/>
            <w:noProof/>
            <w:szCs w:val="22"/>
          </w:rPr>
          <w:tab/>
        </w:r>
        <w:r w:rsidR="00231DAB" w:rsidRPr="00E7256B">
          <w:rPr>
            <w:rStyle w:val="Hyperlink"/>
            <w:noProof/>
          </w:rPr>
          <w:t>Fencing</w:t>
        </w:r>
        <w:r w:rsidR="00231DAB">
          <w:rPr>
            <w:noProof/>
            <w:webHidden/>
          </w:rPr>
          <w:tab/>
        </w:r>
        <w:r w:rsidR="00231DAB">
          <w:rPr>
            <w:noProof/>
            <w:webHidden/>
          </w:rPr>
          <w:fldChar w:fldCharType="begin"/>
        </w:r>
        <w:r w:rsidR="00231DAB">
          <w:rPr>
            <w:noProof/>
            <w:webHidden/>
          </w:rPr>
          <w:instrText xml:space="preserve"> PAGEREF _Toc419794600 \h </w:instrText>
        </w:r>
        <w:r w:rsidR="00231DAB">
          <w:rPr>
            <w:noProof/>
            <w:webHidden/>
          </w:rPr>
        </w:r>
        <w:r w:rsidR="00231DAB">
          <w:rPr>
            <w:noProof/>
            <w:webHidden/>
          </w:rPr>
          <w:fldChar w:fldCharType="separate"/>
        </w:r>
        <w:r w:rsidR="00936BFC">
          <w:rPr>
            <w:noProof/>
            <w:webHidden/>
          </w:rPr>
          <w:t>12</w:t>
        </w:r>
        <w:r w:rsidR="00231DAB">
          <w:rPr>
            <w:noProof/>
            <w:webHidden/>
          </w:rPr>
          <w:fldChar w:fldCharType="end"/>
        </w:r>
      </w:hyperlink>
    </w:p>
    <w:p w14:paraId="46F991C5" w14:textId="77777777" w:rsidR="00231DAB" w:rsidRPr="004966B9" w:rsidRDefault="00EE4565">
      <w:pPr>
        <w:pStyle w:val="TOC1"/>
        <w:rPr>
          <w:rFonts w:ascii="Calibri" w:hAnsi="Calibri"/>
          <w:smallCaps w:val="0"/>
          <w:noProof/>
          <w:szCs w:val="22"/>
        </w:rPr>
      </w:pPr>
      <w:hyperlink w:anchor="_Toc419794601" w:history="1">
        <w:r w:rsidR="00231DAB" w:rsidRPr="00E7256B">
          <w:rPr>
            <w:rStyle w:val="Hyperlink"/>
            <w:caps/>
            <w:noProof/>
          </w:rPr>
          <w:t>3.0</w:t>
        </w:r>
        <w:r w:rsidR="00231DAB" w:rsidRPr="004966B9">
          <w:rPr>
            <w:rFonts w:ascii="Calibri" w:hAnsi="Calibri"/>
            <w:smallCaps w:val="0"/>
            <w:noProof/>
            <w:szCs w:val="22"/>
          </w:rPr>
          <w:tab/>
        </w:r>
        <w:r w:rsidR="00231DAB" w:rsidRPr="00E7256B">
          <w:rPr>
            <w:rStyle w:val="Hyperlink"/>
            <w:noProof/>
          </w:rPr>
          <w:t>Signs</w:t>
        </w:r>
        <w:r w:rsidR="00231DAB">
          <w:rPr>
            <w:noProof/>
            <w:webHidden/>
          </w:rPr>
          <w:tab/>
        </w:r>
        <w:r w:rsidR="00231DAB">
          <w:rPr>
            <w:noProof/>
            <w:webHidden/>
          </w:rPr>
          <w:fldChar w:fldCharType="begin"/>
        </w:r>
        <w:r w:rsidR="00231DAB">
          <w:rPr>
            <w:noProof/>
            <w:webHidden/>
          </w:rPr>
          <w:instrText xml:space="preserve"> PAGEREF _Toc419794601 \h </w:instrText>
        </w:r>
        <w:r w:rsidR="00231DAB">
          <w:rPr>
            <w:noProof/>
            <w:webHidden/>
          </w:rPr>
        </w:r>
        <w:r w:rsidR="00231DAB">
          <w:rPr>
            <w:noProof/>
            <w:webHidden/>
          </w:rPr>
          <w:fldChar w:fldCharType="separate"/>
        </w:r>
        <w:r w:rsidR="00936BFC">
          <w:rPr>
            <w:noProof/>
            <w:webHidden/>
          </w:rPr>
          <w:t>13</w:t>
        </w:r>
        <w:r w:rsidR="00231DAB">
          <w:rPr>
            <w:noProof/>
            <w:webHidden/>
          </w:rPr>
          <w:fldChar w:fldCharType="end"/>
        </w:r>
      </w:hyperlink>
    </w:p>
    <w:p w14:paraId="6F5A0CC7" w14:textId="77777777" w:rsidR="00231DAB" w:rsidRPr="004966B9" w:rsidRDefault="00EE4565">
      <w:pPr>
        <w:pStyle w:val="TOC1"/>
        <w:rPr>
          <w:rFonts w:ascii="Calibri" w:hAnsi="Calibri"/>
          <w:smallCaps w:val="0"/>
          <w:noProof/>
          <w:szCs w:val="22"/>
        </w:rPr>
      </w:pPr>
      <w:hyperlink w:anchor="_Toc419794602" w:history="1">
        <w:r w:rsidR="00231DAB" w:rsidRPr="00E7256B">
          <w:rPr>
            <w:rStyle w:val="Hyperlink"/>
            <w:noProof/>
          </w:rPr>
          <w:t>G2050</w:t>
        </w:r>
        <w:r w:rsidR="00231DAB" w:rsidRPr="004966B9">
          <w:rPr>
            <w:rFonts w:ascii="Calibri" w:hAnsi="Calibri"/>
            <w:smallCaps w:val="0"/>
            <w:noProof/>
            <w:szCs w:val="22"/>
          </w:rPr>
          <w:tab/>
        </w:r>
        <w:r w:rsidR="00231DAB" w:rsidRPr="00E7256B">
          <w:rPr>
            <w:rStyle w:val="Hyperlink"/>
            <w:noProof/>
          </w:rPr>
          <w:t>LANDSCAPING</w:t>
        </w:r>
        <w:r w:rsidR="00231DAB">
          <w:rPr>
            <w:noProof/>
            <w:webHidden/>
          </w:rPr>
          <w:tab/>
        </w:r>
        <w:r w:rsidR="00231DAB">
          <w:rPr>
            <w:noProof/>
            <w:webHidden/>
          </w:rPr>
          <w:fldChar w:fldCharType="begin"/>
        </w:r>
        <w:r w:rsidR="00231DAB">
          <w:rPr>
            <w:noProof/>
            <w:webHidden/>
          </w:rPr>
          <w:instrText xml:space="preserve"> PAGEREF _Toc419794602 \h </w:instrText>
        </w:r>
        <w:r w:rsidR="00231DAB">
          <w:rPr>
            <w:noProof/>
            <w:webHidden/>
          </w:rPr>
        </w:r>
        <w:r w:rsidR="00231DAB">
          <w:rPr>
            <w:noProof/>
            <w:webHidden/>
          </w:rPr>
          <w:fldChar w:fldCharType="separate"/>
        </w:r>
        <w:r w:rsidR="00936BFC">
          <w:rPr>
            <w:noProof/>
            <w:webHidden/>
          </w:rPr>
          <w:t>13</w:t>
        </w:r>
        <w:r w:rsidR="00231DAB">
          <w:rPr>
            <w:noProof/>
            <w:webHidden/>
          </w:rPr>
          <w:fldChar w:fldCharType="end"/>
        </w:r>
      </w:hyperlink>
    </w:p>
    <w:p w14:paraId="6CA922CE" w14:textId="77777777" w:rsidR="00ED5A07" w:rsidRDefault="00ED5A07" w:rsidP="00455FDC">
      <w:pPr>
        <w:pStyle w:val="TOAHeading"/>
        <w:spacing w:before="0" w:after="0"/>
        <w:rPr>
          <w:rStyle w:val="Hyperlink"/>
          <w:sz w:val="22"/>
        </w:rPr>
      </w:pPr>
      <w:r>
        <w:rPr>
          <w:rStyle w:val="Hyperlink"/>
          <w:sz w:val="22"/>
        </w:rPr>
        <w:fldChar w:fldCharType="end"/>
      </w:r>
    </w:p>
    <w:p w14:paraId="2FA9240F" w14:textId="77777777" w:rsidR="00633EB2" w:rsidRDefault="00633EB2" w:rsidP="00842B33">
      <w:pPr>
        <w:pStyle w:val="TOAHeading"/>
        <w:keepNext/>
        <w:spacing w:after="120"/>
        <w:rPr>
          <w:sz w:val="24"/>
        </w:rPr>
      </w:pPr>
      <w:r>
        <w:rPr>
          <w:sz w:val="24"/>
        </w:rPr>
        <w:t>record of revisions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170"/>
        <w:gridCol w:w="4320"/>
        <w:gridCol w:w="1800"/>
        <w:gridCol w:w="1800"/>
      </w:tblGrid>
      <w:tr w:rsidR="00633EB2" w14:paraId="1597D1F5" w14:textId="77777777">
        <w:tc>
          <w:tcPr>
            <w:tcW w:w="630" w:type="dxa"/>
          </w:tcPr>
          <w:p w14:paraId="06D92A98" w14:textId="77777777" w:rsidR="00633EB2" w:rsidRPr="00A076CD" w:rsidRDefault="00633EB2" w:rsidP="007E560C">
            <w:pPr>
              <w:keepNext/>
              <w:keepLines/>
              <w:spacing w:before="60" w:after="120"/>
              <w:jc w:val="center"/>
              <w:rPr>
                <w:b/>
                <w:sz w:val="20"/>
              </w:rPr>
            </w:pPr>
            <w:r w:rsidRPr="00A076CD">
              <w:rPr>
                <w:b/>
                <w:sz w:val="20"/>
              </w:rPr>
              <w:t>Rev</w:t>
            </w:r>
          </w:p>
        </w:tc>
        <w:tc>
          <w:tcPr>
            <w:tcW w:w="1170" w:type="dxa"/>
          </w:tcPr>
          <w:p w14:paraId="5443C636" w14:textId="77777777" w:rsidR="00633EB2" w:rsidRPr="00A076CD" w:rsidRDefault="00633EB2" w:rsidP="007E560C">
            <w:pPr>
              <w:keepNext/>
              <w:keepLines/>
              <w:spacing w:before="60" w:after="120"/>
              <w:jc w:val="center"/>
              <w:rPr>
                <w:b/>
                <w:sz w:val="20"/>
                <w:lang w:val="fr-FR"/>
              </w:rPr>
            </w:pPr>
            <w:r w:rsidRPr="00A076CD">
              <w:rPr>
                <w:b/>
                <w:sz w:val="20"/>
                <w:lang w:val="fr-FR"/>
              </w:rPr>
              <w:t>Date</w:t>
            </w:r>
          </w:p>
        </w:tc>
        <w:tc>
          <w:tcPr>
            <w:tcW w:w="4320" w:type="dxa"/>
          </w:tcPr>
          <w:p w14:paraId="4717D9E9" w14:textId="77777777" w:rsidR="00633EB2" w:rsidRPr="00A076CD" w:rsidRDefault="00633EB2" w:rsidP="007E560C">
            <w:pPr>
              <w:keepNext/>
              <w:keepLines/>
              <w:spacing w:before="60" w:after="120"/>
              <w:jc w:val="center"/>
              <w:rPr>
                <w:b/>
                <w:sz w:val="20"/>
                <w:lang w:val="fr-FR"/>
              </w:rPr>
            </w:pPr>
            <w:r w:rsidRPr="00A076CD">
              <w:rPr>
                <w:b/>
                <w:sz w:val="20"/>
                <w:lang w:val="fr-FR"/>
              </w:rPr>
              <w:t>Description</w:t>
            </w:r>
          </w:p>
        </w:tc>
        <w:tc>
          <w:tcPr>
            <w:tcW w:w="1800" w:type="dxa"/>
          </w:tcPr>
          <w:p w14:paraId="790FA6BE" w14:textId="77777777" w:rsidR="00633EB2" w:rsidRPr="00A076CD" w:rsidRDefault="00633EB2" w:rsidP="007E560C">
            <w:pPr>
              <w:keepNext/>
              <w:keepLines/>
              <w:spacing w:before="60" w:after="120"/>
              <w:jc w:val="center"/>
              <w:rPr>
                <w:b/>
                <w:sz w:val="20"/>
                <w:lang w:val="fr-FR"/>
              </w:rPr>
            </w:pPr>
            <w:r w:rsidRPr="00A076CD">
              <w:rPr>
                <w:b/>
                <w:sz w:val="20"/>
                <w:lang w:val="fr-FR"/>
              </w:rPr>
              <w:t>POC</w:t>
            </w:r>
          </w:p>
        </w:tc>
        <w:tc>
          <w:tcPr>
            <w:tcW w:w="1800" w:type="dxa"/>
          </w:tcPr>
          <w:p w14:paraId="687CC4D3" w14:textId="77777777" w:rsidR="00633EB2" w:rsidRPr="00A076CD" w:rsidRDefault="00633EB2" w:rsidP="007E560C">
            <w:pPr>
              <w:keepNext/>
              <w:keepLines/>
              <w:spacing w:before="60" w:after="120"/>
              <w:jc w:val="center"/>
              <w:rPr>
                <w:b/>
                <w:sz w:val="20"/>
              </w:rPr>
            </w:pPr>
            <w:r w:rsidRPr="00A076CD">
              <w:rPr>
                <w:b/>
                <w:sz w:val="20"/>
              </w:rPr>
              <w:t>OIC</w:t>
            </w:r>
          </w:p>
        </w:tc>
      </w:tr>
      <w:tr w:rsidR="00633EB2" w14:paraId="139DA591" w14:textId="77777777">
        <w:tc>
          <w:tcPr>
            <w:tcW w:w="630" w:type="dxa"/>
          </w:tcPr>
          <w:p w14:paraId="7C5E6EC7" w14:textId="77777777" w:rsidR="00633EB2" w:rsidRPr="00A076CD" w:rsidRDefault="00633EB2" w:rsidP="007E560C">
            <w:pPr>
              <w:keepNext/>
              <w:keepLines/>
              <w:spacing w:before="40" w:after="40"/>
              <w:jc w:val="center"/>
              <w:rPr>
                <w:sz w:val="20"/>
              </w:rPr>
            </w:pPr>
            <w:r w:rsidRPr="00A076CD">
              <w:rPr>
                <w:sz w:val="20"/>
              </w:rPr>
              <w:t>0</w:t>
            </w:r>
          </w:p>
        </w:tc>
        <w:tc>
          <w:tcPr>
            <w:tcW w:w="1170" w:type="dxa"/>
          </w:tcPr>
          <w:p w14:paraId="4DCCD322" w14:textId="77777777" w:rsidR="00633EB2" w:rsidRPr="00A076CD" w:rsidRDefault="00633EB2" w:rsidP="007E560C">
            <w:pPr>
              <w:keepNext/>
              <w:keepLines/>
              <w:spacing w:before="40" w:after="40"/>
              <w:jc w:val="center"/>
              <w:rPr>
                <w:sz w:val="20"/>
              </w:rPr>
            </w:pPr>
            <w:r w:rsidRPr="00A076CD">
              <w:rPr>
                <w:sz w:val="20"/>
              </w:rPr>
              <w:t>6/28/99</w:t>
            </w:r>
          </w:p>
        </w:tc>
        <w:tc>
          <w:tcPr>
            <w:tcW w:w="4320" w:type="dxa"/>
          </w:tcPr>
          <w:p w14:paraId="45CCAF85" w14:textId="77777777" w:rsidR="00633EB2" w:rsidRPr="00A076CD" w:rsidRDefault="0098765D" w:rsidP="007E560C">
            <w:pPr>
              <w:keepNext/>
              <w:keepLines/>
              <w:spacing w:before="40" w:after="40"/>
              <w:rPr>
                <w:sz w:val="20"/>
              </w:rPr>
            </w:pPr>
            <w:r w:rsidRPr="00A076CD">
              <w:rPr>
                <w:sz w:val="20"/>
              </w:rPr>
              <w:t>Revised to become Chapter 3 of Facility Engineering Manual</w:t>
            </w:r>
            <w:r w:rsidR="00ED3F89">
              <w:rPr>
                <w:sz w:val="20"/>
              </w:rPr>
              <w:t xml:space="preserve"> (FEM)</w:t>
            </w:r>
            <w:r w:rsidRPr="00A076CD">
              <w:rPr>
                <w:sz w:val="20"/>
              </w:rPr>
              <w:t>, superseding</w:t>
            </w:r>
            <w:r w:rsidR="00633EB2" w:rsidRPr="00A076CD">
              <w:rPr>
                <w:sz w:val="20"/>
              </w:rPr>
              <w:t xml:space="preserve"> Civil Facilities Engineering Standards, Volume 3, Revision No. 8, 6/5/98.  </w:t>
            </w:r>
          </w:p>
        </w:tc>
        <w:tc>
          <w:tcPr>
            <w:tcW w:w="1800" w:type="dxa"/>
          </w:tcPr>
          <w:p w14:paraId="587657EF" w14:textId="77777777" w:rsidR="00633EB2" w:rsidRPr="00A076CD" w:rsidRDefault="00633EB2" w:rsidP="007E560C">
            <w:pPr>
              <w:keepNext/>
              <w:keepLines/>
              <w:spacing w:before="40" w:after="40"/>
              <w:jc w:val="both"/>
              <w:rPr>
                <w:sz w:val="20"/>
              </w:rPr>
            </w:pPr>
            <w:r w:rsidRPr="00A076CD">
              <w:rPr>
                <w:sz w:val="20"/>
              </w:rPr>
              <w:t xml:space="preserve">Edward J. </w:t>
            </w:r>
            <w:proofErr w:type="spellStart"/>
            <w:r w:rsidRPr="00A076CD">
              <w:rPr>
                <w:sz w:val="20"/>
              </w:rPr>
              <w:t>Hoth</w:t>
            </w:r>
            <w:proofErr w:type="spellEnd"/>
            <w:r w:rsidRPr="00A076CD">
              <w:rPr>
                <w:sz w:val="20"/>
              </w:rPr>
              <w:t>,</w:t>
            </w:r>
          </w:p>
          <w:p w14:paraId="4F1844C3" w14:textId="77777777" w:rsidR="00633EB2" w:rsidRPr="00A076CD" w:rsidRDefault="00633EB2" w:rsidP="007E560C">
            <w:pPr>
              <w:keepNext/>
              <w:keepLines/>
              <w:spacing w:before="40" w:after="40"/>
              <w:jc w:val="both"/>
              <w:rPr>
                <w:i/>
                <w:sz w:val="20"/>
              </w:rPr>
            </w:pPr>
            <w:r w:rsidRPr="00A076CD">
              <w:rPr>
                <w:i/>
                <w:sz w:val="20"/>
              </w:rPr>
              <w:t>FWO-UI</w:t>
            </w:r>
          </w:p>
        </w:tc>
        <w:tc>
          <w:tcPr>
            <w:tcW w:w="1800" w:type="dxa"/>
          </w:tcPr>
          <w:p w14:paraId="7112DDFB" w14:textId="77777777" w:rsidR="00633EB2" w:rsidRPr="00A076CD" w:rsidRDefault="00633EB2" w:rsidP="007E560C">
            <w:pPr>
              <w:keepNext/>
              <w:keepLines/>
              <w:spacing w:before="40" w:after="40"/>
              <w:jc w:val="both"/>
              <w:rPr>
                <w:sz w:val="20"/>
              </w:rPr>
            </w:pPr>
            <w:r w:rsidRPr="00A076CD">
              <w:rPr>
                <w:sz w:val="20"/>
              </w:rPr>
              <w:t>Dennis McLain</w:t>
            </w:r>
          </w:p>
          <w:p w14:paraId="7BDACAA9" w14:textId="77777777" w:rsidR="00633EB2" w:rsidRPr="00A076CD" w:rsidRDefault="00633EB2" w:rsidP="007E560C">
            <w:pPr>
              <w:keepNext/>
              <w:keepLines/>
              <w:spacing w:before="40" w:after="40"/>
              <w:jc w:val="both"/>
              <w:rPr>
                <w:i/>
                <w:sz w:val="20"/>
              </w:rPr>
            </w:pPr>
            <w:r w:rsidRPr="00A076CD">
              <w:rPr>
                <w:i/>
                <w:sz w:val="20"/>
              </w:rPr>
              <w:t>FWO-FE</w:t>
            </w:r>
          </w:p>
        </w:tc>
      </w:tr>
      <w:tr w:rsidR="00633EB2" w14:paraId="75F8CD67" w14:textId="77777777">
        <w:trPr>
          <w:trHeight w:val="863"/>
        </w:trPr>
        <w:tc>
          <w:tcPr>
            <w:tcW w:w="630" w:type="dxa"/>
          </w:tcPr>
          <w:p w14:paraId="21E55C02" w14:textId="77777777" w:rsidR="00633EB2" w:rsidRPr="00A076CD" w:rsidRDefault="00633EB2">
            <w:pPr>
              <w:spacing w:before="40" w:after="40"/>
              <w:jc w:val="center"/>
              <w:rPr>
                <w:sz w:val="20"/>
              </w:rPr>
            </w:pPr>
            <w:r w:rsidRPr="00A076CD">
              <w:rPr>
                <w:sz w:val="20"/>
              </w:rPr>
              <w:t>1</w:t>
            </w:r>
          </w:p>
        </w:tc>
        <w:tc>
          <w:tcPr>
            <w:tcW w:w="1170" w:type="dxa"/>
          </w:tcPr>
          <w:p w14:paraId="77077245" w14:textId="77777777" w:rsidR="00633EB2" w:rsidRPr="00ED3F89" w:rsidRDefault="00ED3F89">
            <w:pPr>
              <w:spacing w:before="40" w:after="40"/>
              <w:jc w:val="center"/>
              <w:rPr>
                <w:sz w:val="20"/>
              </w:rPr>
            </w:pPr>
            <w:r w:rsidRPr="00ED3F89">
              <w:rPr>
                <w:sz w:val="20"/>
              </w:rPr>
              <w:t>8/16/04</w:t>
            </w:r>
          </w:p>
        </w:tc>
        <w:tc>
          <w:tcPr>
            <w:tcW w:w="4320" w:type="dxa"/>
          </w:tcPr>
          <w:p w14:paraId="73B7AE16" w14:textId="77777777" w:rsidR="00633EB2" w:rsidRPr="00401A85" w:rsidRDefault="00803BBC">
            <w:pPr>
              <w:spacing w:before="40" w:after="40"/>
              <w:rPr>
                <w:sz w:val="20"/>
              </w:rPr>
            </w:pPr>
            <w:r w:rsidRPr="00401A85">
              <w:rPr>
                <w:sz w:val="20"/>
              </w:rPr>
              <w:t xml:space="preserve">Chapter divided into four sections based on </w:t>
            </w:r>
            <w:proofErr w:type="spellStart"/>
            <w:r w:rsidRPr="00401A85">
              <w:rPr>
                <w:sz w:val="20"/>
              </w:rPr>
              <w:t>UniFormat</w:t>
            </w:r>
            <w:proofErr w:type="spellEnd"/>
            <w:r w:rsidRPr="00401A85">
              <w:rPr>
                <w:sz w:val="20"/>
              </w:rPr>
              <w:t>.  Complete text revision.</w:t>
            </w:r>
            <w:r w:rsidR="00ED3F89">
              <w:rPr>
                <w:sz w:val="20"/>
              </w:rPr>
              <w:t xml:space="preserve">  FEM now ESM.</w:t>
            </w:r>
          </w:p>
        </w:tc>
        <w:tc>
          <w:tcPr>
            <w:tcW w:w="1800" w:type="dxa"/>
          </w:tcPr>
          <w:p w14:paraId="689E66EB" w14:textId="77777777" w:rsidR="00633EB2" w:rsidRPr="00A076CD" w:rsidRDefault="00633EB2">
            <w:pPr>
              <w:spacing w:before="40" w:after="40"/>
              <w:jc w:val="both"/>
              <w:rPr>
                <w:sz w:val="20"/>
              </w:rPr>
            </w:pPr>
            <w:r w:rsidRPr="00A076CD">
              <w:rPr>
                <w:sz w:val="20"/>
              </w:rPr>
              <w:t xml:space="preserve">Edward J. </w:t>
            </w:r>
            <w:proofErr w:type="spellStart"/>
            <w:r w:rsidRPr="00A076CD">
              <w:rPr>
                <w:sz w:val="20"/>
              </w:rPr>
              <w:t>Hoth</w:t>
            </w:r>
            <w:proofErr w:type="spellEnd"/>
            <w:r w:rsidRPr="00A076CD">
              <w:rPr>
                <w:sz w:val="20"/>
              </w:rPr>
              <w:t>,</w:t>
            </w:r>
          </w:p>
          <w:p w14:paraId="1FDF38FD" w14:textId="77777777" w:rsidR="00633EB2" w:rsidRPr="00A076CD" w:rsidRDefault="00633EB2">
            <w:pPr>
              <w:spacing w:before="40" w:after="40"/>
              <w:jc w:val="both"/>
              <w:rPr>
                <w:i/>
                <w:sz w:val="20"/>
              </w:rPr>
            </w:pPr>
            <w:r w:rsidRPr="00A076CD">
              <w:rPr>
                <w:i/>
                <w:sz w:val="20"/>
              </w:rPr>
              <w:t>FWO-UI</w:t>
            </w:r>
          </w:p>
        </w:tc>
        <w:tc>
          <w:tcPr>
            <w:tcW w:w="1800" w:type="dxa"/>
          </w:tcPr>
          <w:p w14:paraId="5199FFCD" w14:textId="77777777" w:rsidR="00633EB2" w:rsidRPr="00A076CD" w:rsidRDefault="004956C4">
            <w:pPr>
              <w:spacing w:before="40" w:after="40"/>
              <w:jc w:val="both"/>
              <w:rPr>
                <w:sz w:val="20"/>
              </w:rPr>
            </w:pPr>
            <w:r w:rsidRPr="00A076CD">
              <w:rPr>
                <w:sz w:val="20"/>
              </w:rPr>
              <w:t>Gurinder Grewal</w:t>
            </w:r>
          </w:p>
          <w:p w14:paraId="1BF736AA" w14:textId="77777777" w:rsidR="00633EB2" w:rsidRPr="00A076CD" w:rsidRDefault="00633EB2">
            <w:pPr>
              <w:spacing w:before="40" w:after="40"/>
              <w:jc w:val="both"/>
              <w:rPr>
                <w:sz w:val="20"/>
              </w:rPr>
            </w:pPr>
            <w:r w:rsidRPr="00A076CD">
              <w:rPr>
                <w:i/>
                <w:sz w:val="20"/>
              </w:rPr>
              <w:t>FWO-D</w:t>
            </w:r>
            <w:r w:rsidR="004956C4" w:rsidRPr="00A076CD">
              <w:rPr>
                <w:i/>
                <w:sz w:val="20"/>
              </w:rPr>
              <w:t>O</w:t>
            </w:r>
          </w:p>
        </w:tc>
      </w:tr>
      <w:tr w:rsidR="00D66D2F" w:rsidRPr="000D3E94" w14:paraId="41B5AC30" w14:textId="77777777">
        <w:tc>
          <w:tcPr>
            <w:tcW w:w="630" w:type="dxa"/>
          </w:tcPr>
          <w:p w14:paraId="64ECEAB7" w14:textId="77777777" w:rsidR="00D66D2F" w:rsidRPr="000D3E94" w:rsidRDefault="00D66D2F">
            <w:pPr>
              <w:spacing w:before="40" w:after="40"/>
              <w:jc w:val="center"/>
              <w:rPr>
                <w:sz w:val="20"/>
              </w:rPr>
            </w:pPr>
            <w:r w:rsidRPr="000D3E94">
              <w:rPr>
                <w:sz w:val="20"/>
              </w:rPr>
              <w:t>2</w:t>
            </w:r>
          </w:p>
        </w:tc>
        <w:tc>
          <w:tcPr>
            <w:tcW w:w="1170" w:type="dxa"/>
          </w:tcPr>
          <w:p w14:paraId="6FF569E2" w14:textId="77777777" w:rsidR="00D66D2F" w:rsidRPr="000D3E94" w:rsidRDefault="00D66D2F">
            <w:pPr>
              <w:spacing w:before="40" w:after="40"/>
              <w:jc w:val="center"/>
              <w:rPr>
                <w:sz w:val="20"/>
              </w:rPr>
            </w:pPr>
            <w:r w:rsidRPr="000D3E94">
              <w:rPr>
                <w:sz w:val="20"/>
              </w:rPr>
              <w:t>10/</w:t>
            </w:r>
            <w:r w:rsidR="00F6562F">
              <w:rPr>
                <w:sz w:val="20"/>
              </w:rPr>
              <w:t>27</w:t>
            </w:r>
            <w:r w:rsidRPr="000D3E94">
              <w:rPr>
                <w:sz w:val="20"/>
              </w:rPr>
              <w:t>/06</w:t>
            </w:r>
          </w:p>
        </w:tc>
        <w:tc>
          <w:tcPr>
            <w:tcW w:w="4320" w:type="dxa"/>
          </w:tcPr>
          <w:p w14:paraId="34EC0986" w14:textId="77777777" w:rsidR="00D66D2F" w:rsidRPr="000D3E94" w:rsidRDefault="00D66D2F" w:rsidP="00D66D2F">
            <w:pPr>
              <w:rPr>
                <w:sz w:val="20"/>
              </w:rPr>
            </w:pPr>
            <w:r w:rsidRPr="000D3E94">
              <w:rPr>
                <w:sz w:val="20"/>
              </w:rPr>
              <w:t>Administrative changes only.  Organization and contract reference updates from LANS transition. IMP and ISD number changes based on new Conduct of Engineering IMP 341.  Master Spec number/title updates.  Other admi</w:t>
            </w:r>
            <w:r w:rsidR="000D3E94">
              <w:rPr>
                <w:sz w:val="20"/>
              </w:rPr>
              <w:t>n</w:t>
            </w:r>
            <w:r w:rsidRPr="000D3E94">
              <w:rPr>
                <w:sz w:val="20"/>
              </w:rPr>
              <w:t xml:space="preserve"> changes.</w:t>
            </w:r>
          </w:p>
        </w:tc>
        <w:tc>
          <w:tcPr>
            <w:tcW w:w="1800" w:type="dxa"/>
          </w:tcPr>
          <w:p w14:paraId="5E362E6C" w14:textId="77777777" w:rsidR="000D3E94" w:rsidRPr="000D3E94" w:rsidRDefault="000D3E94" w:rsidP="00F6562F">
            <w:pPr>
              <w:jc w:val="both"/>
              <w:rPr>
                <w:sz w:val="20"/>
              </w:rPr>
            </w:pPr>
            <w:r w:rsidRPr="000D3E94">
              <w:rPr>
                <w:sz w:val="20"/>
              </w:rPr>
              <w:t xml:space="preserve">Edward J. </w:t>
            </w:r>
            <w:proofErr w:type="spellStart"/>
            <w:r w:rsidRPr="000D3E94">
              <w:rPr>
                <w:sz w:val="20"/>
              </w:rPr>
              <w:t>Hoth</w:t>
            </w:r>
            <w:proofErr w:type="spellEnd"/>
          </w:p>
          <w:p w14:paraId="5F9FCFC8" w14:textId="77777777" w:rsidR="00D66D2F" w:rsidRPr="000D3E94" w:rsidRDefault="000D3E94" w:rsidP="00F6562F">
            <w:pPr>
              <w:jc w:val="both"/>
              <w:rPr>
                <w:sz w:val="20"/>
              </w:rPr>
            </w:pPr>
            <w:r w:rsidRPr="000D3E94">
              <w:rPr>
                <w:i/>
                <w:sz w:val="20"/>
              </w:rPr>
              <w:t>MSS-UI</w:t>
            </w:r>
          </w:p>
        </w:tc>
        <w:tc>
          <w:tcPr>
            <w:tcW w:w="1800" w:type="dxa"/>
          </w:tcPr>
          <w:p w14:paraId="10F310BD" w14:textId="77777777" w:rsidR="00D66D2F" w:rsidRPr="000D3E94" w:rsidRDefault="00D66D2F" w:rsidP="00D66D2F">
            <w:pPr>
              <w:jc w:val="both"/>
              <w:rPr>
                <w:sz w:val="20"/>
              </w:rPr>
            </w:pPr>
            <w:r w:rsidRPr="000D3E94">
              <w:rPr>
                <w:sz w:val="20"/>
              </w:rPr>
              <w:t>Kirk Christensen,</w:t>
            </w:r>
          </w:p>
          <w:p w14:paraId="57D5D769" w14:textId="77777777" w:rsidR="00D66D2F" w:rsidRPr="00F6562F" w:rsidRDefault="00D66D2F" w:rsidP="00D66D2F">
            <w:pPr>
              <w:jc w:val="both"/>
              <w:rPr>
                <w:i/>
                <w:sz w:val="20"/>
              </w:rPr>
            </w:pPr>
            <w:r w:rsidRPr="00F6562F">
              <w:rPr>
                <w:i/>
                <w:sz w:val="20"/>
              </w:rPr>
              <w:t>CENG</w:t>
            </w:r>
          </w:p>
        </w:tc>
      </w:tr>
      <w:tr w:rsidR="002665BF" w:rsidRPr="000D3E94" w14:paraId="43A01437" w14:textId="77777777">
        <w:tc>
          <w:tcPr>
            <w:tcW w:w="630" w:type="dxa"/>
          </w:tcPr>
          <w:p w14:paraId="719B8D7E" w14:textId="77777777" w:rsidR="002665BF" w:rsidRDefault="002665BF" w:rsidP="00E927C2">
            <w:pPr>
              <w:spacing w:before="40" w:after="40"/>
              <w:jc w:val="center"/>
            </w:pPr>
            <w:r>
              <w:t>3</w:t>
            </w:r>
          </w:p>
        </w:tc>
        <w:tc>
          <w:tcPr>
            <w:tcW w:w="1170" w:type="dxa"/>
          </w:tcPr>
          <w:p w14:paraId="779015BA" w14:textId="77777777" w:rsidR="002665BF" w:rsidRDefault="00DD63D7" w:rsidP="00DD63D7">
            <w:pPr>
              <w:spacing w:before="40" w:after="40"/>
              <w:jc w:val="center"/>
            </w:pPr>
            <w:r>
              <w:rPr>
                <w:sz w:val="20"/>
              </w:rPr>
              <w:t>05</w:t>
            </w:r>
            <w:r w:rsidR="002665BF" w:rsidRPr="008C788B">
              <w:rPr>
                <w:sz w:val="20"/>
              </w:rPr>
              <w:t>/</w:t>
            </w:r>
            <w:r>
              <w:rPr>
                <w:sz w:val="20"/>
              </w:rPr>
              <w:t>27</w:t>
            </w:r>
            <w:r w:rsidR="002665BF" w:rsidRPr="008C788B">
              <w:rPr>
                <w:sz w:val="20"/>
              </w:rPr>
              <w:t>/</w:t>
            </w:r>
            <w:r w:rsidR="00127A1F">
              <w:rPr>
                <w:sz w:val="20"/>
              </w:rPr>
              <w:t>15</w:t>
            </w:r>
            <w:r w:rsidR="002665BF" w:rsidRPr="008C788B">
              <w:rPr>
                <w:sz w:val="20"/>
              </w:rPr>
              <w:t xml:space="preserve"> </w:t>
            </w:r>
          </w:p>
        </w:tc>
        <w:tc>
          <w:tcPr>
            <w:tcW w:w="4320" w:type="dxa"/>
          </w:tcPr>
          <w:p w14:paraId="6D9E839E" w14:textId="77777777" w:rsidR="002665BF" w:rsidRPr="00F42A4A" w:rsidRDefault="00127A1F" w:rsidP="002665BF">
            <w:pPr>
              <w:spacing w:before="40" w:after="40"/>
              <w:rPr>
                <w:color w:val="000000"/>
              </w:rPr>
            </w:pPr>
            <w:r w:rsidRPr="00F42A4A">
              <w:rPr>
                <w:color w:val="000000"/>
                <w:sz w:val="20"/>
              </w:rPr>
              <w:t>Addition of EISA Section 438 requirements, revised Rainfall-Intensity-Duration Curve, other minor technical and admin updates</w:t>
            </w:r>
            <w:r w:rsidR="002F2087" w:rsidRPr="00F42A4A">
              <w:rPr>
                <w:color w:val="000000"/>
                <w:sz w:val="20"/>
              </w:rPr>
              <w:t>.</w:t>
            </w:r>
          </w:p>
        </w:tc>
        <w:tc>
          <w:tcPr>
            <w:tcW w:w="1800" w:type="dxa"/>
          </w:tcPr>
          <w:p w14:paraId="752C38C2" w14:textId="77777777" w:rsidR="002665BF" w:rsidRDefault="002665BF" w:rsidP="00E927C2">
            <w:pPr>
              <w:spacing w:before="40" w:after="40"/>
              <w:jc w:val="both"/>
            </w:pPr>
            <w:r>
              <w:t>Jerome Gonzales,</w:t>
            </w:r>
          </w:p>
          <w:p w14:paraId="3C8A6E20" w14:textId="77777777" w:rsidR="002665BF" w:rsidRPr="00127A1F" w:rsidRDefault="002665BF" w:rsidP="00127A1F">
            <w:pPr>
              <w:spacing w:before="40" w:after="40"/>
              <w:jc w:val="both"/>
              <w:rPr>
                <w:i/>
              </w:rPr>
            </w:pPr>
            <w:r w:rsidRPr="00127A1F">
              <w:rPr>
                <w:i/>
              </w:rPr>
              <w:t>ES-</w:t>
            </w:r>
            <w:r w:rsidR="00127A1F" w:rsidRPr="00127A1F">
              <w:rPr>
                <w:i/>
              </w:rPr>
              <w:t>UI</w:t>
            </w:r>
          </w:p>
        </w:tc>
        <w:tc>
          <w:tcPr>
            <w:tcW w:w="1800" w:type="dxa"/>
          </w:tcPr>
          <w:p w14:paraId="25AFA103" w14:textId="77777777" w:rsidR="002665BF" w:rsidRDefault="006C16BB" w:rsidP="00E927C2">
            <w:pPr>
              <w:spacing w:before="40" w:after="40"/>
              <w:jc w:val="both"/>
            </w:pPr>
            <w:r>
              <w:t>Larry</w:t>
            </w:r>
            <w:r w:rsidR="00127A1F">
              <w:t xml:space="preserve"> Goen,</w:t>
            </w:r>
          </w:p>
          <w:p w14:paraId="5DC0AC55" w14:textId="77777777" w:rsidR="002665BF" w:rsidRPr="00127A1F" w:rsidRDefault="00127A1F" w:rsidP="00E927C2">
            <w:pPr>
              <w:spacing w:before="40" w:after="40"/>
              <w:jc w:val="both"/>
              <w:rPr>
                <w:i/>
              </w:rPr>
            </w:pPr>
            <w:r w:rsidRPr="00127A1F">
              <w:rPr>
                <w:i/>
              </w:rPr>
              <w:t>ES-DO</w:t>
            </w:r>
          </w:p>
        </w:tc>
      </w:tr>
    </w:tbl>
    <w:p w14:paraId="6F346BED" w14:textId="77777777" w:rsidR="001241AC" w:rsidRDefault="001241AC"/>
    <w:p w14:paraId="491D5D28" w14:textId="77777777" w:rsidR="00ED5A07" w:rsidRDefault="00ED5A07"/>
    <w:p w14:paraId="068B9D54" w14:textId="77777777" w:rsidR="00ED5A07" w:rsidRDefault="00803BBC" w:rsidP="00ED5A07">
      <w:pPr>
        <w:pStyle w:val="TOAHeading"/>
        <w:keepNext/>
        <w:spacing w:after="0"/>
        <w:rPr>
          <w:sz w:val="24"/>
          <w:szCs w:val="24"/>
        </w:rPr>
      </w:pPr>
      <w:r>
        <w:rPr>
          <w:sz w:val="24"/>
          <w:szCs w:val="24"/>
        </w:rPr>
        <w:t xml:space="preserve">Contact the </w:t>
      </w:r>
      <w:r w:rsidR="006A5670">
        <w:rPr>
          <w:sz w:val="24"/>
          <w:szCs w:val="24"/>
        </w:rPr>
        <w:t xml:space="preserve">CIVIL </w:t>
      </w:r>
      <w:r>
        <w:rPr>
          <w:sz w:val="24"/>
          <w:szCs w:val="24"/>
        </w:rPr>
        <w:t>Engineering Standards POC</w:t>
      </w:r>
    </w:p>
    <w:p w14:paraId="351F522B" w14:textId="77777777" w:rsidR="00ED5A07" w:rsidRDefault="00ED5A07" w:rsidP="00ED5A07">
      <w:pPr>
        <w:pStyle w:val="STSectNum"/>
        <w:spacing w:after="120"/>
      </w:pPr>
      <w:proofErr w:type="gramStart"/>
      <w:r>
        <w:t>for</w:t>
      </w:r>
      <w:proofErr w:type="gramEnd"/>
      <w:r>
        <w:t xml:space="preserve"> upkeep, interpretation, and variance issues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60"/>
      </w:tblGrid>
      <w:tr w:rsidR="00ED5A07" w14:paraId="03B2D856" w14:textId="77777777">
        <w:tc>
          <w:tcPr>
            <w:tcW w:w="1980" w:type="dxa"/>
          </w:tcPr>
          <w:p w14:paraId="0DA00D5F" w14:textId="77777777" w:rsidR="00ED5A07" w:rsidRDefault="00ED5A07" w:rsidP="00ED5A07">
            <w:pPr>
              <w:keepNext/>
              <w:spacing w:before="60" w:after="120"/>
              <w:jc w:val="center"/>
              <w:rPr>
                <w:b/>
              </w:rPr>
            </w:pPr>
            <w:r>
              <w:rPr>
                <w:b/>
              </w:rPr>
              <w:t>Ch. 3, G20</w:t>
            </w:r>
          </w:p>
        </w:tc>
        <w:tc>
          <w:tcPr>
            <w:tcW w:w="7560" w:type="dxa"/>
          </w:tcPr>
          <w:p w14:paraId="502DAF81" w14:textId="77777777" w:rsidR="00ED5A07" w:rsidRDefault="00EE4565" w:rsidP="00ED5A07">
            <w:pPr>
              <w:keepNext/>
              <w:spacing w:before="60" w:after="120"/>
              <w:rPr>
                <w:b/>
              </w:rPr>
            </w:pPr>
            <w:hyperlink r:id="rId8" w:anchor="civil" w:history="1">
              <w:r w:rsidR="00ED5A07" w:rsidRPr="00ED5A07">
                <w:rPr>
                  <w:rStyle w:val="Hyperlink"/>
                  <w:b/>
                </w:rPr>
                <w:t>Civil POC/Committee</w:t>
              </w:r>
            </w:hyperlink>
          </w:p>
        </w:tc>
      </w:tr>
    </w:tbl>
    <w:p w14:paraId="7F220101" w14:textId="77777777" w:rsidR="00214672" w:rsidRDefault="00214672" w:rsidP="00ED5A07">
      <w:pPr>
        <w:pStyle w:val="Header"/>
      </w:pPr>
    </w:p>
    <w:p w14:paraId="568D722E" w14:textId="77777777" w:rsidR="00ED5A07" w:rsidRPr="006C16BB" w:rsidRDefault="00214672" w:rsidP="00214672">
      <w:pPr>
        <w:rPr>
          <w:sz w:val="2"/>
          <w:szCs w:val="2"/>
        </w:rPr>
      </w:pPr>
      <w:r>
        <w:br w:type="page"/>
      </w:r>
    </w:p>
    <w:p w14:paraId="0B62416E" w14:textId="33D0F4EB" w:rsidR="00633EB2" w:rsidRDefault="00936BFC">
      <w:pPr>
        <w:pStyle w:val="Heading1"/>
        <w:numPr>
          <w:ilvl w:val="0"/>
          <w:numId w:val="0"/>
        </w:numPr>
        <w:spacing w:before="0"/>
      </w:pPr>
      <w:bookmarkStart w:id="2" w:name="_Toc1972012"/>
      <w:bookmarkStart w:id="3" w:name="_Toc419794577"/>
      <w:bookmarkStart w:id="4" w:name="_Toc509029909"/>
      <w:r>
        <w:rPr>
          <w:rFonts w:ascii="ZWAdobeF" w:hAnsi="ZWAdobeF" w:cs="ZWAdobeF"/>
          <w:b w:val="0"/>
          <w:sz w:val="2"/>
          <w:szCs w:val="2"/>
        </w:rPr>
        <w:t>0B</w:t>
      </w:r>
      <w:r w:rsidR="00633EB2">
        <w:t>G20</w:t>
      </w:r>
      <w:r w:rsidR="00633EB2">
        <w:tab/>
      </w:r>
      <w:bookmarkEnd w:id="2"/>
      <w:r w:rsidR="00633EB2">
        <w:t>SITE IMPROVEMENTS</w:t>
      </w:r>
      <w:bookmarkEnd w:id="3"/>
    </w:p>
    <w:p w14:paraId="5374CFF5" w14:textId="440B4843" w:rsidR="00F925E0" w:rsidRDefault="00936BFC" w:rsidP="00F925E0">
      <w:pPr>
        <w:pStyle w:val="Heading1"/>
        <w:numPr>
          <w:ilvl w:val="0"/>
          <w:numId w:val="0"/>
        </w:numPr>
      </w:pPr>
      <w:bookmarkStart w:id="5" w:name="_Toc419794578"/>
      <w:r>
        <w:rPr>
          <w:rFonts w:ascii="ZWAdobeF" w:hAnsi="ZWAdobeF" w:cs="ZWAdobeF"/>
          <w:b w:val="0"/>
          <w:sz w:val="2"/>
          <w:szCs w:val="2"/>
        </w:rPr>
        <w:t>1B</w:t>
      </w:r>
      <w:r w:rsidR="00F925E0">
        <w:t>G20</w:t>
      </w:r>
      <w:r w:rsidR="00F8425E">
        <w:t>GEN</w:t>
      </w:r>
      <w:bookmarkEnd w:id="5"/>
      <w:r w:rsidR="00842B33">
        <w:t xml:space="preserve"> </w:t>
      </w:r>
    </w:p>
    <w:p w14:paraId="435AD048" w14:textId="231A53BD" w:rsidR="00F925E0" w:rsidRDefault="00936BFC" w:rsidP="00F925E0">
      <w:pPr>
        <w:pStyle w:val="Heading1"/>
        <w:keepLines/>
        <w:numPr>
          <w:ilvl w:val="0"/>
          <w:numId w:val="0"/>
        </w:numPr>
        <w:spacing w:before="120"/>
      </w:pPr>
      <w:bookmarkStart w:id="6" w:name="_Toc30242264"/>
      <w:bookmarkStart w:id="7" w:name="_Toc419794579"/>
      <w:r>
        <w:rPr>
          <w:rFonts w:ascii="ZWAdobeF" w:hAnsi="ZWAdobeF" w:cs="ZWAdobeF"/>
          <w:b w:val="0"/>
          <w:sz w:val="2"/>
          <w:szCs w:val="2"/>
        </w:rPr>
        <w:t>2B</w:t>
      </w:r>
      <w:r w:rsidR="00F925E0">
        <w:t>1.0</w:t>
      </w:r>
      <w:r w:rsidR="00F925E0">
        <w:tab/>
        <w:t>Hydrological Analyses</w:t>
      </w:r>
      <w:bookmarkEnd w:id="6"/>
      <w:bookmarkEnd w:id="7"/>
    </w:p>
    <w:p w14:paraId="0DF531AD" w14:textId="43C99F98" w:rsidR="00C26656" w:rsidRDefault="00F925E0" w:rsidP="002A278D">
      <w:pPr>
        <w:pStyle w:val="List"/>
        <w:keepNext/>
        <w:keepLines/>
        <w:numPr>
          <w:ilvl w:val="0"/>
          <w:numId w:val="32"/>
        </w:numPr>
        <w:ind w:hanging="720"/>
        <w:rPr>
          <w:i/>
          <w:iCs/>
          <w:snapToGrid w:val="0"/>
        </w:rPr>
      </w:pPr>
      <w:r>
        <w:rPr>
          <w:snapToGrid w:val="0"/>
        </w:rPr>
        <w:t>Perform hydrologic analyses prior to design of drainage within LANL boundaries.  Use</w:t>
      </w:r>
      <w:r w:rsidR="004F2A2B">
        <w:rPr>
          <w:snapToGrid w:val="0"/>
        </w:rPr>
        <w:t xml:space="preserve"> </w:t>
      </w:r>
      <w:r w:rsidR="00197489" w:rsidRPr="00F42A4A">
        <w:rPr>
          <w:snapToGrid w:val="0"/>
          <w:color w:val="000000"/>
        </w:rPr>
        <w:t xml:space="preserve">appropriate </w:t>
      </w:r>
      <w:r w:rsidR="004F2A2B" w:rsidRPr="00F42A4A">
        <w:rPr>
          <w:snapToGrid w:val="0"/>
          <w:color w:val="000000"/>
        </w:rPr>
        <w:t>industry standard methodo</w:t>
      </w:r>
      <w:r w:rsidR="005E2025" w:rsidRPr="00F42A4A">
        <w:rPr>
          <w:snapToGrid w:val="0"/>
          <w:color w:val="000000"/>
        </w:rPr>
        <w:t>lo</w:t>
      </w:r>
      <w:r w:rsidR="004F2A2B" w:rsidRPr="00F42A4A">
        <w:rPr>
          <w:snapToGrid w:val="0"/>
          <w:color w:val="000000"/>
        </w:rPr>
        <w:t>gies such as</w:t>
      </w:r>
      <w:r w:rsidRPr="00F42A4A">
        <w:rPr>
          <w:snapToGrid w:val="0"/>
          <w:color w:val="000000"/>
        </w:rPr>
        <w:t xml:space="preserve"> the Rational Method</w:t>
      </w:r>
      <w:r w:rsidR="004F2A2B" w:rsidRPr="00F42A4A">
        <w:rPr>
          <w:snapToGrid w:val="0"/>
          <w:color w:val="000000"/>
        </w:rPr>
        <w:t xml:space="preserve">, </w:t>
      </w:r>
      <w:r w:rsidR="006C16BB" w:rsidRPr="006C16BB">
        <w:rPr>
          <w:iCs/>
          <w:snapToGrid w:val="0"/>
        </w:rPr>
        <w:t xml:space="preserve">Technical Release </w:t>
      </w:r>
      <w:r w:rsidR="004F2A2B" w:rsidRPr="00F42A4A">
        <w:rPr>
          <w:snapToGrid w:val="0"/>
          <w:color w:val="000000"/>
        </w:rPr>
        <w:t>55</w:t>
      </w:r>
      <w:r w:rsidR="005E2025" w:rsidRPr="00F42A4A">
        <w:rPr>
          <w:snapToGrid w:val="0"/>
          <w:color w:val="000000"/>
        </w:rPr>
        <w:t>, SWMM, and HEC methodology</w:t>
      </w:r>
      <w:r w:rsidRPr="00F42A4A">
        <w:rPr>
          <w:snapToGrid w:val="0"/>
          <w:color w:val="000000"/>
        </w:rPr>
        <w:t xml:space="preserve"> to compute peak flows from drainage areas</w:t>
      </w:r>
      <w:r w:rsidR="005E2025" w:rsidRPr="00F42A4A">
        <w:rPr>
          <w:snapToGrid w:val="0"/>
          <w:color w:val="000000"/>
        </w:rPr>
        <w:t xml:space="preserve"> and</w:t>
      </w:r>
      <w:r w:rsidR="00515C48" w:rsidRPr="00F42A4A">
        <w:rPr>
          <w:snapToGrid w:val="0"/>
          <w:color w:val="000000"/>
        </w:rPr>
        <w:t xml:space="preserve"> </w:t>
      </w:r>
      <w:r w:rsidRPr="00F42A4A">
        <w:rPr>
          <w:snapToGrid w:val="0"/>
          <w:color w:val="000000"/>
        </w:rPr>
        <w:t>for sizing drainage structures.</w:t>
      </w:r>
      <w:r w:rsidR="005E2025" w:rsidRPr="00F42A4A">
        <w:rPr>
          <w:snapToGrid w:val="0"/>
          <w:color w:val="000000"/>
        </w:rPr>
        <w:t xml:space="preserve">  Unless conditions or requirements dictate</w:t>
      </w:r>
      <w:r w:rsidR="006C16BB">
        <w:rPr>
          <w:snapToGrid w:val="0"/>
          <w:color w:val="000000"/>
        </w:rPr>
        <w:t>,</w:t>
      </w:r>
      <w:r w:rsidR="005E2025" w:rsidRPr="00F42A4A">
        <w:rPr>
          <w:snapToGrid w:val="0"/>
          <w:color w:val="000000"/>
        </w:rPr>
        <w:t xml:space="preserve"> th</w:t>
      </w:r>
      <w:r w:rsidR="006C16BB">
        <w:rPr>
          <w:snapToGrid w:val="0"/>
          <w:color w:val="000000"/>
        </w:rPr>
        <w:t>e recommendation is to use a 25-year-</w:t>
      </w:r>
      <w:r w:rsidR="005E2025" w:rsidRPr="00F42A4A">
        <w:rPr>
          <w:snapToGrid w:val="0"/>
          <w:color w:val="000000"/>
        </w:rPr>
        <w:t>return storm</w:t>
      </w:r>
      <w:r w:rsidR="005E2025" w:rsidRPr="00F42A4A">
        <w:rPr>
          <w:i/>
          <w:snapToGrid w:val="0"/>
          <w:color w:val="000000"/>
        </w:rPr>
        <w:t>.</w:t>
      </w:r>
      <w:r w:rsidRPr="00F42A4A">
        <w:rPr>
          <w:snapToGrid w:val="0"/>
          <w:color w:val="000000"/>
        </w:rPr>
        <w:t xml:space="preserve">  </w:t>
      </w:r>
      <w:r w:rsidR="004F2A2B" w:rsidRPr="00F42A4A">
        <w:rPr>
          <w:snapToGrid w:val="0"/>
          <w:color w:val="000000"/>
        </w:rPr>
        <w:t xml:space="preserve">Refer to </w:t>
      </w:r>
      <w:r>
        <w:rPr>
          <w:snapToGrid w:val="0"/>
        </w:rPr>
        <w:t>methodologi</w:t>
      </w:r>
      <w:r w:rsidR="00803BBC">
        <w:rPr>
          <w:snapToGrid w:val="0"/>
        </w:rPr>
        <w:t xml:space="preserve">es outlined within the </w:t>
      </w:r>
      <w:r w:rsidR="006C16BB">
        <w:rPr>
          <w:snapToGrid w:val="0"/>
        </w:rPr>
        <w:t>USDA</w:t>
      </w:r>
      <w:r>
        <w:rPr>
          <w:snapToGrid w:val="0"/>
        </w:rPr>
        <w:t xml:space="preserve"> National Resources Conservation Service: </w:t>
      </w:r>
      <w:hyperlink r:id="rId9" w:history="1">
        <w:r w:rsidRPr="006042CE">
          <w:rPr>
            <w:rStyle w:val="Hyperlink"/>
            <w:snapToGrid w:val="0"/>
          </w:rPr>
          <w:t xml:space="preserve">National Engineering Handbook, Part 630, </w:t>
        </w:r>
        <w:proofErr w:type="gramStart"/>
        <w:r w:rsidRPr="006042CE">
          <w:rPr>
            <w:rStyle w:val="Hyperlink"/>
            <w:snapToGrid w:val="0"/>
          </w:rPr>
          <w:t>Hydrology</w:t>
        </w:r>
        <w:proofErr w:type="gramEnd"/>
      </w:hyperlink>
      <w:r>
        <w:rPr>
          <w:snapToGrid w:val="0"/>
        </w:rPr>
        <w:t xml:space="preserve"> in hydrologic analyses for large off-site drainage areas.  </w:t>
      </w:r>
      <w:r>
        <w:rPr>
          <w:i/>
          <w:iCs/>
          <w:snapToGrid w:val="0"/>
        </w:rPr>
        <w:t xml:space="preserve">Guidance: Refer to </w:t>
      </w:r>
      <w:hyperlink r:id="rId10" w:history="1">
        <w:r w:rsidR="00F04C04" w:rsidRPr="00F04C04">
          <w:rPr>
            <w:rStyle w:val="Hyperlink"/>
            <w:i/>
            <w:iCs/>
            <w:snapToGrid w:val="0"/>
          </w:rPr>
          <w:t>Volume 1-Hydrology 1995</w:t>
        </w:r>
      </w:hyperlink>
      <w:r>
        <w:rPr>
          <w:i/>
          <w:iCs/>
          <w:snapToGrid w:val="0"/>
        </w:rPr>
        <w:t xml:space="preserve"> of the </w:t>
      </w:r>
      <w:r w:rsidRPr="00F04C04">
        <w:rPr>
          <w:i/>
          <w:iCs/>
          <w:snapToGrid w:val="0"/>
        </w:rPr>
        <w:t xml:space="preserve">New Mexico State Highway Department New Mexico </w:t>
      </w:r>
      <w:r w:rsidR="00F04C04" w:rsidRPr="00F04C04">
        <w:rPr>
          <w:i/>
          <w:iCs/>
          <w:snapToGrid w:val="0"/>
        </w:rPr>
        <w:t xml:space="preserve">Drainage </w:t>
      </w:r>
      <w:r w:rsidRPr="00F04C04">
        <w:rPr>
          <w:i/>
          <w:iCs/>
          <w:snapToGrid w:val="0"/>
        </w:rPr>
        <w:t xml:space="preserve">Design </w:t>
      </w:r>
      <w:r w:rsidR="00F04C04" w:rsidRPr="00F04C04">
        <w:rPr>
          <w:i/>
          <w:iCs/>
          <w:snapToGrid w:val="0"/>
        </w:rPr>
        <w:t>Bureau</w:t>
      </w:r>
      <w:r w:rsidRPr="00F04C04">
        <w:rPr>
          <w:i/>
          <w:iCs/>
          <w:snapToGrid w:val="0"/>
        </w:rPr>
        <w:t xml:space="preserve"> </w:t>
      </w:r>
      <w:r>
        <w:rPr>
          <w:i/>
          <w:iCs/>
          <w:snapToGrid w:val="0"/>
        </w:rPr>
        <w:t xml:space="preserve">and U.S.D.A. Natural Resources Conservation Service publication </w:t>
      </w:r>
      <w:hyperlink r:id="rId11" w:history="1">
        <w:r w:rsidRPr="006042CE">
          <w:rPr>
            <w:rStyle w:val="Hyperlink"/>
            <w:i/>
            <w:iCs/>
            <w:snapToGrid w:val="0"/>
          </w:rPr>
          <w:t>Urban Hydrology for Small Watersheds</w:t>
        </w:r>
      </w:hyperlink>
      <w:r>
        <w:rPr>
          <w:i/>
          <w:iCs/>
          <w:snapToGrid w:val="0"/>
        </w:rPr>
        <w:t xml:space="preserve">, </w:t>
      </w:r>
      <w:r w:rsidR="006C16BB">
        <w:rPr>
          <w:i/>
          <w:iCs/>
          <w:snapToGrid w:val="0"/>
        </w:rPr>
        <w:t>TR 55 for further guidance.</w:t>
      </w:r>
    </w:p>
    <w:p w14:paraId="127F7352" w14:textId="77777777" w:rsidR="001B0B68" w:rsidRPr="00F42A4A" w:rsidRDefault="00B902FD" w:rsidP="002A278D">
      <w:pPr>
        <w:pStyle w:val="List"/>
        <w:numPr>
          <w:ilvl w:val="0"/>
          <w:numId w:val="32"/>
        </w:numPr>
        <w:ind w:hanging="720"/>
        <w:rPr>
          <w:rFonts w:eastAsia="Calibri"/>
          <w:color w:val="000000"/>
          <w:szCs w:val="22"/>
        </w:rPr>
      </w:pPr>
      <w:r w:rsidRPr="00F42A4A">
        <w:rPr>
          <w:iCs/>
          <w:snapToGrid w:val="0"/>
          <w:color w:val="000000"/>
        </w:rPr>
        <w:t>Site</w:t>
      </w:r>
      <w:r w:rsidR="00736E86" w:rsidRPr="00F42A4A">
        <w:rPr>
          <w:iCs/>
          <w:snapToGrid w:val="0"/>
          <w:color w:val="000000"/>
        </w:rPr>
        <w:t>s</w:t>
      </w:r>
      <w:r w:rsidRPr="00F42A4A">
        <w:rPr>
          <w:iCs/>
          <w:snapToGrid w:val="0"/>
          <w:color w:val="000000"/>
        </w:rPr>
        <w:t xml:space="preserve"> disturbing greater than 5</w:t>
      </w:r>
      <w:r w:rsidR="006C16BB">
        <w:rPr>
          <w:iCs/>
          <w:snapToGrid w:val="0"/>
          <w:color w:val="000000"/>
        </w:rPr>
        <w:t>,</w:t>
      </w:r>
      <w:r w:rsidRPr="00F42A4A">
        <w:rPr>
          <w:iCs/>
          <w:snapToGrid w:val="0"/>
          <w:color w:val="000000"/>
        </w:rPr>
        <w:t xml:space="preserve">000 square feet are subject to </w:t>
      </w:r>
      <w:r w:rsidR="00640E22" w:rsidRPr="00F42A4A">
        <w:rPr>
          <w:iCs/>
          <w:snapToGrid w:val="0"/>
          <w:color w:val="000000"/>
        </w:rPr>
        <w:t>Se</w:t>
      </w:r>
      <w:r w:rsidR="00640E22" w:rsidRPr="00F42A4A">
        <w:rPr>
          <w:rFonts w:eastAsia="Calibri"/>
          <w:color w:val="000000"/>
        </w:rPr>
        <w:t>ction 438 of the</w:t>
      </w:r>
      <w:r w:rsidR="00736E86" w:rsidRPr="00F42A4A">
        <w:rPr>
          <w:rFonts w:eastAsia="Calibri"/>
          <w:color w:val="000000"/>
        </w:rPr>
        <w:t xml:space="preserve"> Federal</w:t>
      </w:r>
      <w:r w:rsidR="00640E22" w:rsidRPr="00F42A4A">
        <w:rPr>
          <w:rFonts w:eastAsia="Calibri"/>
          <w:color w:val="000000"/>
        </w:rPr>
        <w:t xml:space="preserve"> Energy Independence and Security Act of 2007</w:t>
      </w:r>
      <w:r w:rsidRPr="00F42A4A">
        <w:rPr>
          <w:rFonts w:eastAsia="Calibri"/>
          <w:color w:val="000000"/>
        </w:rPr>
        <w:t xml:space="preserve"> which</w:t>
      </w:r>
      <w:r w:rsidR="00640E22" w:rsidRPr="00F42A4A">
        <w:rPr>
          <w:rFonts w:eastAsia="Calibri"/>
          <w:color w:val="000000"/>
        </w:rPr>
        <w:t xml:space="preserve"> establishes strict storm water runoff requirements for federal facility development and redevelopment projects.  The Section reads,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00640E22" w:rsidRPr="00F42A4A">
        <w:rPr>
          <w:rFonts w:eastAsia="Calibri"/>
          <w:color w:val="000000"/>
          <w:szCs w:val="22"/>
        </w:rPr>
        <w:t xml:space="preserve"> </w:t>
      </w:r>
    </w:p>
    <w:p w14:paraId="3E77D07B" w14:textId="77777777" w:rsidR="001B0B68" w:rsidRPr="00F42A4A" w:rsidRDefault="002F2087" w:rsidP="002F2087">
      <w:pPr>
        <w:pStyle w:val="List"/>
        <w:tabs>
          <w:tab w:val="num" w:pos="1440"/>
        </w:tabs>
        <w:ind w:left="1440" w:hanging="720"/>
        <w:rPr>
          <w:rFonts w:eastAsia="Calibri"/>
          <w:color w:val="000000"/>
          <w:szCs w:val="22"/>
        </w:rPr>
      </w:pPr>
      <w:r w:rsidRPr="00F42A4A">
        <w:rPr>
          <w:rFonts w:eastAsia="Calibri"/>
          <w:color w:val="000000"/>
          <w:szCs w:val="22"/>
        </w:rPr>
        <w:tab/>
      </w:r>
      <w:r w:rsidR="001B0B68" w:rsidRPr="00F42A4A">
        <w:rPr>
          <w:rFonts w:eastAsia="Calibri"/>
          <w:color w:val="000000"/>
          <w:szCs w:val="22"/>
        </w:rPr>
        <w:t xml:space="preserve">Implementation of Section 438 </w:t>
      </w:r>
      <w:r w:rsidR="006C16BB">
        <w:rPr>
          <w:rFonts w:eastAsia="Calibri"/>
          <w:color w:val="000000"/>
          <w:szCs w:val="22"/>
        </w:rPr>
        <w:t>must</w:t>
      </w:r>
      <w:r w:rsidR="001B0B68" w:rsidRPr="00F42A4A">
        <w:rPr>
          <w:rFonts w:eastAsia="Calibri"/>
          <w:color w:val="000000"/>
          <w:szCs w:val="22"/>
        </w:rPr>
        <w:t xml:space="preserve"> be achieved through the use of green infrastructure/low impact development (GI/LID) methods that use or mimic natural processes to: 1) infiltrate and recharge, 2) </w:t>
      </w:r>
      <w:proofErr w:type="spellStart"/>
      <w:r w:rsidR="001B0B68" w:rsidRPr="00F42A4A">
        <w:rPr>
          <w:rFonts w:eastAsia="Calibri"/>
          <w:color w:val="000000"/>
          <w:szCs w:val="22"/>
        </w:rPr>
        <w:t>evapotranspire</w:t>
      </w:r>
      <w:proofErr w:type="spellEnd"/>
      <w:r w:rsidR="001B0B68" w:rsidRPr="00F42A4A">
        <w:rPr>
          <w:rFonts w:eastAsia="Calibri"/>
          <w:color w:val="000000"/>
          <w:szCs w:val="22"/>
        </w:rPr>
        <w:t>, and/or 3) harvest and use precipitation near to where it falls to earth.  Examples of appropriate GI/LID are:</w:t>
      </w:r>
    </w:p>
    <w:p w14:paraId="1585C14C" w14:textId="77777777" w:rsidR="00640E22" w:rsidRPr="00F42A4A" w:rsidRDefault="00231DAB" w:rsidP="00DD63D7">
      <w:pPr>
        <w:pStyle w:val="List"/>
        <w:numPr>
          <w:ilvl w:val="3"/>
          <w:numId w:val="28"/>
        </w:numPr>
        <w:tabs>
          <w:tab w:val="left" w:pos="1980"/>
        </w:tabs>
        <w:spacing w:after="0"/>
        <w:ind w:left="1980" w:hanging="540"/>
        <w:rPr>
          <w:rFonts w:eastAsia="Calibri"/>
          <w:color w:val="000000"/>
          <w:szCs w:val="22"/>
        </w:rPr>
      </w:pPr>
      <w:r w:rsidRPr="00F42A4A">
        <w:rPr>
          <w:rFonts w:eastAsia="Calibri"/>
          <w:color w:val="000000"/>
          <w:szCs w:val="22"/>
        </w:rPr>
        <w:t>green roofs</w:t>
      </w:r>
    </w:p>
    <w:p w14:paraId="47554671"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trees and tree boxes</w:t>
      </w:r>
    </w:p>
    <w:p w14:paraId="2D7C41FB"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rain gardens</w:t>
      </w:r>
    </w:p>
    <w:p w14:paraId="12FC075D"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vegetated swales</w:t>
      </w:r>
    </w:p>
    <w:p w14:paraId="69B331B5"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pocket wetlands</w:t>
      </w:r>
    </w:p>
    <w:p w14:paraId="1A86CC11"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infiltration planters</w:t>
      </w:r>
    </w:p>
    <w:p w14:paraId="404F5D73"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porous and permeable pavements</w:t>
      </w:r>
    </w:p>
    <w:p w14:paraId="3FC0E43C"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vegetated strips</w:t>
      </w:r>
    </w:p>
    <w:p w14:paraId="6600BB5E"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 xml:space="preserve">reforestation and </w:t>
      </w:r>
      <w:proofErr w:type="spellStart"/>
      <w:r w:rsidRPr="00F42A4A">
        <w:rPr>
          <w:rFonts w:eastAsia="Calibri"/>
          <w:color w:val="000000"/>
          <w:szCs w:val="22"/>
        </w:rPr>
        <w:t>revegetation</w:t>
      </w:r>
      <w:proofErr w:type="spellEnd"/>
    </w:p>
    <w:p w14:paraId="452102BA" w14:textId="77777777" w:rsidR="001B0B68" w:rsidRPr="00F42A4A" w:rsidRDefault="00231DAB" w:rsidP="00DD63D7">
      <w:pPr>
        <w:pStyle w:val="List"/>
        <w:keepNext/>
        <w:keepLines/>
        <w:numPr>
          <w:ilvl w:val="3"/>
          <w:numId w:val="28"/>
        </w:numPr>
        <w:tabs>
          <w:tab w:val="left" w:pos="1980"/>
        </w:tabs>
        <w:spacing w:after="0"/>
        <w:ind w:left="1980" w:hanging="540"/>
        <w:rPr>
          <w:rFonts w:eastAsia="Calibri"/>
          <w:color w:val="000000"/>
          <w:szCs w:val="22"/>
        </w:rPr>
      </w:pPr>
      <w:r w:rsidRPr="00F42A4A">
        <w:rPr>
          <w:rFonts w:eastAsia="Calibri"/>
          <w:color w:val="000000"/>
          <w:szCs w:val="22"/>
        </w:rPr>
        <w:t>protection of riparian buffers and floodplains</w:t>
      </w:r>
    </w:p>
    <w:p w14:paraId="1E7283E5" w14:textId="77777777" w:rsidR="001B0B68" w:rsidRPr="00F42A4A" w:rsidRDefault="00231DAB" w:rsidP="00DD63D7">
      <w:pPr>
        <w:pStyle w:val="List"/>
        <w:numPr>
          <w:ilvl w:val="3"/>
          <w:numId w:val="28"/>
        </w:numPr>
        <w:tabs>
          <w:tab w:val="left" w:pos="1980"/>
        </w:tabs>
        <w:spacing w:after="0"/>
        <w:ind w:left="1980" w:hanging="540"/>
        <w:rPr>
          <w:rFonts w:eastAsia="Calibri"/>
          <w:color w:val="000000"/>
          <w:szCs w:val="22"/>
        </w:rPr>
      </w:pPr>
      <w:r w:rsidRPr="00F42A4A">
        <w:rPr>
          <w:rFonts w:eastAsia="Calibri"/>
          <w:color w:val="000000"/>
          <w:szCs w:val="22"/>
        </w:rPr>
        <w:t>rain barrels and cisterns</w:t>
      </w:r>
    </w:p>
    <w:p w14:paraId="2A3AB85E" w14:textId="77777777" w:rsidR="006C16BB" w:rsidRPr="006C16BB" w:rsidRDefault="00640E22" w:rsidP="00DD63D7">
      <w:pPr>
        <w:pStyle w:val="List"/>
        <w:ind w:left="1440"/>
        <w:rPr>
          <w:rFonts w:eastAsia="Calibri"/>
          <w:color w:val="000000"/>
          <w:szCs w:val="22"/>
        </w:rPr>
      </w:pPr>
      <w:r w:rsidRPr="00F42A4A">
        <w:rPr>
          <w:rFonts w:eastAsia="Calibri"/>
          <w:color w:val="000000"/>
          <w:szCs w:val="22"/>
        </w:rPr>
        <w:t xml:space="preserve">GI/LID </w:t>
      </w:r>
      <w:r w:rsidR="0055117C" w:rsidRPr="00F42A4A">
        <w:rPr>
          <w:rFonts w:eastAsia="Calibri"/>
          <w:color w:val="000000"/>
          <w:szCs w:val="22"/>
        </w:rPr>
        <w:t>feature</w:t>
      </w:r>
      <w:r w:rsidRPr="00F42A4A">
        <w:rPr>
          <w:rFonts w:eastAsia="Calibri"/>
          <w:color w:val="000000"/>
          <w:szCs w:val="22"/>
        </w:rPr>
        <w:t xml:space="preserve">s must be sized and constructed to release </w:t>
      </w:r>
      <w:proofErr w:type="spellStart"/>
      <w:r w:rsidRPr="00F42A4A">
        <w:rPr>
          <w:rFonts w:eastAsia="Calibri"/>
          <w:color w:val="000000"/>
          <w:szCs w:val="22"/>
        </w:rPr>
        <w:t>stormwater</w:t>
      </w:r>
      <w:proofErr w:type="spellEnd"/>
      <w:r w:rsidRPr="00F42A4A">
        <w:rPr>
          <w:rFonts w:eastAsia="Calibri"/>
          <w:color w:val="000000"/>
          <w:szCs w:val="22"/>
        </w:rPr>
        <w:t xml:space="preserve"> runoff at rates and volumes no greater than predevelopment.  Pre and post-development runoff hydrology </w:t>
      </w:r>
      <w:r w:rsidR="006C16BB">
        <w:rPr>
          <w:rFonts w:eastAsia="Calibri"/>
          <w:color w:val="000000"/>
          <w:szCs w:val="22"/>
        </w:rPr>
        <w:t xml:space="preserve">shall </w:t>
      </w:r>
      <w:r w:rsidRPr="00F42A4A">
        <w:rPr>
          <w:rFonts w:eastAsia="Calibri"/>
          <w:color w:val="000000"/>
          <w:szCs w:val="22"/>
        </w:rPr>
        <w:t xml:space="preserve">be calculated based on a 1.14 inch event (2 year/ 24 hour design storm).  </w:t>
      </w:r>
      <w:r w:rsidR="00197489" w:rsidRPr="00F42A4A">
        <w:rPr>
          <w:rFonts w:eastAsia="Calibri"/>
          <w:color w:val="000000"/>
          <w:szCs w:val="22"/>
        </w:rPr>
        <w:t xml:space="preserve"> A different precipitation depth based on available site specific rain gage data may be used if prior approval is obtained from ENV-CP and U&amp;IF.  </w:t>
      </w:r>
      <w:r w:rsidR="006C16BB" w:rsidRPr="00F42A4A">
        <w:rPr>
          <w:rFonts w:eastAsia="Calibri"/>
          <w:color w:val="000000"/>
          <w:szCs w:val="22"/>
        </w:rPr>
        <w:t>Project designs and hydrologic calculations must be reviewed and approved by an ENV-CP.</w:t>
      </w:r>
      <w:r w:rsidR="006C16BB">
        <w:rPr>
          <w:rFonts w:eastAsia="Calibri"/>
          <w:color w:val="000000"/>
          <w:szCs w:val="22"/>
        </w:rPr>
        <w:t xml:space="preserve">  </w:t>
      </w:r>
      <w:r w:rsidR="006C16BB" w:rsidRPr="006C16BB">
        <w:rPr>
          <w:rFonts w:eastAsia="Calibri"/>
          <w:color w:val="000000"/>
          <w:szCs w:val="22"/>
        </w:rPr>
        <w:t xml:space="preserve">Construction specifications are published in the </w:t>
      </w:r>
      <w:r w:rsidR="006C16BB" w:rsidRPr="006C16BB">
        <w:rPr>
          <w:color w:val="000000"/>
        </w:rPr>
        <w:t>LANL</w:t>
      </w:r>
      <w:r w:rsidR="006C16BB" w:rsidRPr="006C16BB">
        <w:rPr>
          <w:color w:val="FF0000"/>
        </w:rPr>
        <w:t xml:space="preserve"> </w:t>
      </w:r>
      <w:hyperlink r:id="rId12" w:history="1">
        <w:r w:rsidR="006C16BB" w:rsidRPr="006C16BB">
          <w:rPr>
            <w:rStyle w:val="Hyperlink"/>
          </w:rPr>
          <w:t>Storm Water BMP Manual</w:t>
        </w:r>
      </w:hyperlink>
      <w:r w:rsidR="006C16BB" w:rsidRPr="006C16BB">
        <w:rPr>
          <w:rFonts w:eastAsia="Calibri"/>
          <w:color w:val="000000"/>
          <w:szCs w:val="22"/>
        </w:rPr>
        <w:t xml:space="preserve">.  </w:t>
      </w:r>
    </w:p>
    <w:p w14:paraId="29BFAF43" w14:textId="77777777" w:rsidR="006C16BB" w:rsidRPr="006C16BB" w:rsidRDefault="006C16BB" w:rsidP="006C16BB">
      <w:pPr>
        <w:pStyle w:val="List"/>
        <w:ind w:left="1440"/>
        <w:rPr>
          <w:rFonts w:eastAsia="Calibri"/>
          <w:i/>
          <w:color w:val="000000"/>
          <w:szCs w:val="22"/>
        </w:rPr>
      </w:pPr>
      <w:r>
        <w:rPr>
          <w:rFonts w:eastAsia="Calibri"/>
          <w:i/>
          <w:color w:val="000000"/>
          <w:szCs w:val="22"/>
        </w:rPr>
        <w:t>Guidance:</w:t>
      </w:r>
    </w:p>
    <w:p w14:paraId="39B37143" w14:textId="77777777" w:rsidR="006C16BB" w:rsidRPr="006C16BB" w:rsidRDefault="006C16BB" w:rsidP="00DD63D7">
      <w:pPr>
        <w:pStyle w:val="List"/>
        <w:numPr>
          <w:ilvl w:val="0"/>
          <w:numId w:val="45"/>
        </w:numPr>
        <w:tabs>
          <w:tab w:val="left" w:pos="2160"/>
        </w:tabs>
        <w:ind w:hanging="720"/>
        <w:rPr>
          <w:rFonts w:eastAsia="Calibri"/>
          <w:i/>
          <w:color w:val="000000"/>
          <w:szCs w:val="22"/>
        </w:rPr>
      </w:pPr>
      <w:r w:rsidRPr="006C16BB">
        <w:rPr>
          <w:rFonts w:eastAsia="Calibri"/>
          <w:i/>
          <w:color w:val="000000"/>
          <w:szCs w:val="22"/>
        </w:rPr>
        <w:t>Site-</w:t>
      </w:r>
      <w:r w:rsidR="00640E22" w:rsidRPr="006C16BB">
        <w:rPr>
          <w:rFonts w:eastAsia="Calibri"/>
          <w:i/>
          <w:color w:val="000000"/>
          <w:szCs w:val="22"/>
        </w:rPr>
        <w:t xml:space="preserve">specific soil properties, such as infiltration rate, may </w:t>
      </w:r>
      <w:r w:rsidR="0055117C" w:rsidRPr="006C16BB">
        <w:rPr>
          <w:rFonts w:eastAsia="Calibri"/>
          <w:i/>
          <w:color w:val="000000"/>
          <w:szCs w:val="22"/>
        </w:rPr>
        <w:t xml:space="preserve">be required for larger projects. </w:t>
      </w:r>
      <w:r w:rsidR="00640E22" w:rsidRPr="006C16BB">
        <w:rPr>
          <w:rFonts w:eastAsia="Calibri"/>
          <w:i/>
          <w:color w:val="000000"/>
          <w:szCs w:val="22"/>
        </w:rPr>
        <w:t xml:space="preserve"> </w:t>
      </w:r>
      <w:r w:rsidR="0055117C" w:rsidRPr="006C16BB">
        <w:rPr>
          <w:rFonts w:eastAsia="Calibri"/>
          <w:i/>
          <w:color w:val="000000"/>
          <w:szCs w:val="22"/>
        </w:rPr>
        <w:t>C</w:t>
      </w:r>
      <w:r w:rsidR="00640E22" w:rsidRPr="006C16BB">
        <w:rPr>
          <w:rFonts w:eastAsia="Calibri"/>
          <w:i/>
          <w:color w:val="000000"/>
          <w:szCs w:val="22"/>
        </w:rPr>
        <w:t xml:space="preserve">ontact </w:t>
      </w:r>
      <w:hyperlink r:id="rId13" w:history="1">
        <w:r w:rsidR="0092699E" w:rsidRPr="00723351">
          <w:rPr>
            <w:rStyle w:val="Hyperlink"/>
            <w:i/>
            <w:snapToGrid w:val="0"/>
          </w:rPr>
          <w:t>Environmental Compliance Programs</w:t>
        </w:r>
      </w:hyperlink>
      <w:r w:rsidR="0092699E" w:rsidRPr="006C16BB">
        <w:rPr>
          <w:i/>
          <w:snapToGrid w:val="0"/>
          <w:color w:val="000000"/>
        </w:rPr>
        <w:t xml:space="preserve"> (ENV-CP) </w:t>
      </w:r>
      <w:r w:rsidR="00640E22" w:rsidRPr="006C16BB">
        <w:rPr>
          <w:rFonts w:eastAsia="Calibri"/>
          <w:i/>
          <w:color w:val="000000"/>
          <w:szCs w:val="22"/>
        </w:rPr>
        <w:t xml:space="preserve">for guidance.  </w:t>
      </w:r>
    </w:p>
    <w:p w14:paraId="340CDB9A" w14:textId="77777777" w:rsidR="006C16BB" w:rsidRPr="006C16BB" w:rsidRDefault="00640E22" w:rsidP="00DD63D7">
      <w:pPr>
        <w:pStyle w:val="List"/>
        <w:numPr>
          <w:ilvl w:val="0"/>
          <w:numId w:val="45"/>
        </w:numPr>
        <w:tabs>
          <w:tab w:val="left" w:pos="2160"/>
        </w:tabs>
        <w:ind w:hanging="720"/>
        <w:rPr>
          <w:i/>
          <w:iCs/>
          <w:snapToGrid w:val="0"/>
          <w:color w:val="000000"/>
        </w:rPr>
      </w:pPr>
      <w:r w:rsidRPr="006C16BB">
        <w:rPr>
          <w:rFonts w:eastAsia="Calibri"/>
          <w:i/>
          <w:color w:val="000000"/>
          <w:szCs w:val="22"/>
        </w:rPr>
        <w:t>Projects with limited space, poor soil infiltration rates, or other technical constraints may be able to document Technical Infeasibility and manage runoff to the maximum extent technically feasible.</w:t>
      </w:r>
      <w:r w:rsidRPr="006C16BB">
        <w:rPr>
          <w:i/>
          <w:iCs/>
          <w:snapToGrid w:val="0"/>
          <w:color w:val="000000"/>
        </w:rPr>
        <w:t xml:space="preserve"> </w:t>
      </w:r>
      <w:r w:rsidR="0055117C" w:rsidRPr="006C16BB">
        <w:rPr>
          <w:i/>
          <w:iCs/>
          <w:snapToGrid w:val="0"/>
          <w:color w:val="000000"/>
        </w:rPr>
        <w:t xml:space="preserve"> </w:t>
      </w:r>
    </w:p>
    <w:p w14:paraId="6C5168A0" w14:textId="77777777" w:rsidR="00F925E0" w:rsidRPr="008571B9" w:rsidRDefault="00F925E0" w:rsidP="002A278D">
      <w:pPr>
        <w:pStyle w:val="List"/>
        <w:numPr>
          <w:ilvl w:val="0"/>
          <w:numId w:val="33"/>
        </w:numPr>
        <w:ind w:left="1440" w:hanging="720"/>
        <w:rPr>
          <w:i/>
          <w:snapToGrid w:val="0"/>
          <w:szCs w:val="22"/>
        </w:rPr>
      </w:pPr>
      <w:r w:rsidRPr="008571B9">
        <w:rPr>
          <w:szCs w:val="22"/>
        </w:rPr>
        <w:t xml:space="preserve">In accordance with </w:t>
      </w:r>
      <w:hyperlink r:id="rId14" w:history="1">
        <w:r w:rsidRPr="00C81143">
          <w:rPr>
            <w:rStyle w:val="Hyperlink"/>
            <w:szCs w:val="22"/>
          </w:rPr>
          <w:t>DOE Standard 1020</w:t>
        </w:r>
      </w:hyperlink>
      <w:r w:rsidRPr="008571B9">
        <w:rPr>
          <w:szCs w:val="22"/>
        </w:rPr>
        <w:t>,</w:t>
      </w:r>
      <w:r w:rsidR="00C26656">
        <w:rPr>
          <w:szCs w:val="22"/>
        </w:rPr>
        <w:t xml:space="preserve"> </w:t>
      </w:r>
      <w:r w:rsidRPr="008571B9">
        <w:rPr>
          <w:szCs w:val="22"/>
        </w:rPr>
        <w:t>the potential for f</w:t>
      </w:r>
      <w:r w:rsidRPr="00F42A4A">
        <w:rPr>
          <w:color w:val="000000"/>
          <w:szCs w:val="22"/>
        </w:rPr>
        <w:t xml:space="preserve">looding shall be considered for LANL sites that are located in defined flood plains.  </w:t>
      </w:r>
      <w:r w:rsidRPr="00F42A4A">
        <w:rPr>
          <w:snapToGrid w:val="0"/>
          <w:color w:val="000000"/>
          <w:szCs w:val="22"/>
        </w:rPr>
        <w:t>Utilize</w:t>
      </w:r>
      <w:r w:rsidR="007557CF" w:rsidRPr="00F42A4A">
        <w:rPr>
          <w:snapToGrid w:val="0"/>
          <w:color w:val="000000"/>
          <w:szCs w:val="22"/>
        </w:rPr>
        <w:t xml:space="preserve"> available</w:t>
      </w:r>
      <w:r w:rsidRPr="00F42A4A">
        <w:rPr>
          <w:snapToGrid w:val="0"/>
          <w:color w:val="000000"/>
          <w:szCs w:val="22"/>
        </w:rPr>
        <w:t xml:space="preserve"> information for the evaluation of local flooding potential and surface drainage analysis. </w:t>
      </w:r>
      <w:r w:rsidRPr="00F42A4A">
        <w:rPr>
          <w:color w:val="000000"/>
          <w:szCs w:val="22"/>
        </w:rPr>
        <w:t>For design of facilities subject to flood pl</w:t>
      </w:r>
      <w:r w:rsidR="00803BBC" w:rsidRPr="00F42A4A">
        <w:rPr>
          <w:color w:val="000000"/>
          <w:szCs w:val="22"/>
        </w:rPr>
        <w:t>ain hydrology, use DOE-STD-</w:t>
      </w:r>
      <w:r w:rsidRPr="00F42A4A">
        <w:rPr>
          <w:color w:val="000000"/>
          <w:szCs w:val="22"/>
        </w:rPr>
        <w:t>1020 guidance of a</w:t>
      </w:r>
      <w:r w:rsidR="008C788B" w:rsidRPr="00F42A4A">
        <w:rPr>
          <w:color w:val="000000"/>
          <w:szCs w:val="22"/>
        </w:rPr>
        <w:t xml:space="preserve"> 25</w:t>
      </w:r>
      <w:r w:rsidR="008C788B" w:rsidRPr="00F42A4A">
        <w:rPr>
          <w:color w:val="000000"/>
          <w:szCs w:val="22"/>
        </w:rPr>
        <w:noBreakHyphen/>
        <w:t>year, 6-</w:t>
      </w:r>
      <w:r w:rsidR="00803BBC" w:rsidRPr="00F42A4A">
        <w:rPr>
          <w:color w:val="000000"/>
          <w:szCs w:val="22"/>
        </w:rPr>
        <w:t>hour rainfall event</w:t>
      </w:r>
      <w:r w:rsidRPr="00F42A4A">
        <w:rPr>
          <w:color w:val="000000"/>
          <w:szCs w:val="22"/>
        </w:rPr>
        <w:t xml:space="preserve"> (</w:t>
      </w:r>
      <w:r w:rsidR="00FA5A78" w:rsidRPr="00F42A4A">
        <w:rPr>
          <w:i/>
          <w:color w:val="000000"/>
          <w:szCs w:val="22"/>
        </w:rPr>
        <w:t>latest</w:t>
      </w:r>
      <w:r w:rsidRPr="00F42A4A">
        <w:rPr>
          <w:i/>
          <w:color w:val="000000"/>
          <w:szCs w:val="22"/>
        </w:rPr>
        <w:t xml:space="preserve"> edition</w:t>
      </w:r>
      <w:r w:rsidR="00803BBC" w:rsidRPr="00F42A4A">
        <w:rPr>
          <w:color w:val="000000"/>
          <w:szCs w:val="22"/>
        </w:rPr>
        <w:t>)</w:t>
      </w:r>
      <w:r w:rsidRPr="00F42A4A">
        <w:rPr>
          <w:color w:val="000000"/>
          <w:szCs w:val="22"/>
        </w:rPr>
        <w:t xml:space="preserve"> for</w:t>
      </w:r>
      <w:r w:rsidR="00FA5A78" w:rsidRPr="00F42A4A">
        <w:rPr>
          <w:color w:val="000000"/>
          <w:szCs w:val="22"/>
        </w:rPr>
        <w:t xml:space="preserve"> minimum</w:t>
      </w:r>
      <w:r w:rsidRPr="00F42A4A">
        <w:rPr>
          <w:color w:val="000000"/>
          <w:szCs w:val="22"/>
        </w:rPr>
        <w:t xml:space="preserve"> design of surface drainage or water collection</w:t>
      </w:r>
      <w:r w:rsidR="00FA5A78" w:rsidRPr="00F42A4A">
        <w:rPr>
          <w:color w:val="000000"/>
          <w:szCs w:val="22"/>
        </w:rPr>
        <w:t xml:space="preserve"> management</w:t>
      </w:r>
      <w:r w:rsidRPr="00F42A4A">
        <w:rPr>
          <w:color w:val="000000"/>
          <w:szCs w:val="22"/>
        </w:rPr>
        <w:t xml:space="preserve"> syste</w:t>
      </w:r>
      <w:r w:rsidRPr="008571B9">
        <w:rPr>
          <w:szCs w:val="22"/>
        </w:rPr>
        <w:t xml:space="preserve">ms. </w:t>
      </w:r>
    </w:p>
    <w:p w14:paraId="0A27BF7C" w14:textId="77777777" w:rsidR="00D07AF8" w:rsidRPr="00F42A4A" w:rsidRDefault="00A72598" w:rsidP="00F42A4A">
      <w:pPr>
        <w:pStyle w:val="List"/>
        <w:numPr>
          <w:ilvl w:val="0"/>
          <w:numId w:val="33"/>
        </w:numPr>
        <w:ind w:left="1440" w:hanging="720"/>
        <w:rPr>
          <w:snapToGrid w:val="0"/>
          <w:color w:val="000000"/>
        </w:rPr>
      </w:pPr>
      <w:r w:rsidRPr="00F42A4A">
        <w:rPr>
          <w:snapToGrid w:val="0"/>
          <w:color w:val="000000"/>
        </w:rPr>
        <w:t>For the Rational Method</w:t>
      </w:r>
      <w:r w:rsidR="006C16BB">
        <w:rPr>
          <w:snapToGrid w:val="0"/>
          <w:color w:val="000000"/>
        </w:rPr>
        <w:t>,</w:t>
      </w:r>
      <w:r w:rsidRPr="00F42A4A">
        <w:rPr>
          <w:snapToGrid w:val="0"/>
          <w:color w:val="000000"/>
        </w:rPr>
        <w:t xml:space="preserve"> use</w:t>
      </w:r>
      <w:r w:rsidR="00F925E0" w:rsidRPr="00F42A4A">
        <w:rPr>
          <w:snapToGrid w:val="0"/>
          <w:color w:val="000000"/>
        </w:rPr>
        <w:t xml:space="preserve"> the Rainfall Intensity-Durati</w:t>
      </w:r>
      <w:r w:rsidR="006C16BB">
        <w:rPr>
          <w:snapToGrid w:val="0"/>
          <w:color w:val="000000"/>
        </w:rPr>
        <w:t>on-Relationship Curve (</w:t>
      </w:r>
      <w:r w:rsidR="006D14E9" w:rsidRPr="00F42A4A">
        <w:rPr>
          <w:snapToGrid w:val="0"/>
          <w:color w:val="000000"/>
        </w:rPr>
        <w:t>Figure G20GEN</w:t>
      </w:r>
      <w:r w:rsidR="00F925E0" w:rsidRPr="00F42A4A">
        <w:rPr>
          <w:snapToGrid w:val="0"/>
          <w:color w:val="000000"/>
        </w:rPr>
        <w:t>-1</w:t>
      </w:r>
      <w:r w:rsidR="006C16BB">
        <w:rPr>
          <w:snapToGrid w:val="0"/>
          <w:color w:val="000000"/>
        </w:rPr>
        <w:t>),</w:t>
      </w:r>
      <w:r w:rsidRPr="00F42A4A">
        <w:rPr>
          <w:snapToGrid w:val="0"/>
          <w:color w:val="000000"/>
        </w:rPr>
        <w:t xml:space="preserve"> and the C-factors in Table G20GEN-1</w:t>
      </w:r>
      <w:r w:rsidR="00D07AF8" w:rsidRPr="00F42A4A">
        <w:rPr>
          <w:snapToGrid w:val="0"/>
          <w:color w:val="000000"/>
        </w:rPr>
        <w:t>.</w:t>
      </w:r>
    </w:p>
    <w:p w14:paraId="31E9A72E" w14:textId="77777777" w:rsidR="00F925E0" w:rsidRPr="00F42A4A" w:rsidRDefault="00F925E0" w:rsidP="00F42A4A">
      <w:pPr>
        <w:pStyle w:val="List"/>
        <w:numPr>
          <w:ilvl w:val="0"/>
          <w:numId w:val="33"/>
        </w:numPr>
        <w:ind w:left="1440" w:hanging="720"/>
        <w:rPr>
          <w:snapToGrid w:val="0"/>
          <w:color w:val="000000"/>
        </w:rPr>
      </w:pPr>
      <w:r w:rsidRPr="00F42A4A">
        <w:rPr>
          <w:snapToGrid w:val="0"/>
          <w:color w:val="000000"/>
        </w:rPr>
        <w:t>Submit hydrologic analyses to</w:t>
      </w:r>
      <w:r w:rsidR="00B3574B" w:rsidRPr="00F42A4A">
        <w:rPr>
          <w:snapToGrid w:val="0"/>
          <w:color w:val="000000"/>
        </w:rPr>
        <w:t xml:space="preserve"> the</w:t>
      </w:r>
      <w:r w:rsidRPr="00F42A4A">
        <w:rPr>
          <w:snapToGrid w:val="0"/>
          <w:color w:val="000000"/>
        </w:rPr>
        <w:t xml:space="preserve"> </w:t>
      </w:r>
      <w:r w:rsidR="006D14E9" w:rsidRPr="00F42A4A">
        <w:rPr>
          <w:snapToGrid w:val="0"/>
          <w:color w:val="000000"/>
        </w:rPr>
        <w:t>LANL</w:t>
      </w:r>
      <w:r w:rsidR="00B3574B" w:rsidRPr="00F42A4A">
        <w:rPr>
          <w:snapToGrid w:val="0"/>
          <w:color w:val="000000"/>
        </w:rPr>
        <w:t xml:space="preserve"> </w:t>
      </w:r>
      <w:r w:rsidR="00893279" w:rsidRPr="00F42A4A">
        <w:rPr>
          <w:snapToGrid w:val="0"/>
          <w:color w:val="000000"/>
        </w:rPr>
        <w:t>Subcontract Technical Representative (</w:t>
      </w:r>
      <w:r w:rsidR="00B3574B" w:rsidRPr="00F42A4A">
        <w:rPr>
          <w:snapToGrid w:val="0"/>
          <w:color w:val="000000"/>
        </w:rPr>
        <w:t>STR</w:t>
      </w:r>
      <w:r w:rsidR="00893279" w:rsidRPr="00F42A4A">
        <w:rPr>
          <w:snapToGrid w:val="0"/>
          <w:color w:val="000000"/>
        </w:rPr>
        <w:t>)</w:t>
      </w:r>
      <w:r w:rsidR="00B3574B" w:rsidRPr="00F42A4A">
        <w:rPr>
          <w:snapToGrid w:val="0"/>
          <w:color w:val="000000"/>
        </w:rPr>
        <w:t xml:space="preserve"> for coordination with ENV-CP and </w:t>
      </w:r>
      <w:r w:rsidR="00203E96" w:rsidRPr="00F42A4A">
        <w:rPr>
          <w:snapToGrid w:val="0"/>
          <w:color w:val="000000"/>
        </w:rPr>
        <w:t>Utilities and Institutional Facilities (</w:t>
      </w:r>
      <w:r w:rsidRPr="00F42A4A">
        <w:rPr>
          <w:snapToGrid w:val="0"/>
          <w:color w:val="000000"/>
        </w:rPr>
        <w:t>U</w:t>
      </w:r>
      <w:r w:rsidR="00787848" w:rsidRPr="00F42A4A">
        <w:rPr>
          <w:snapToGrid w:val="0"/>
          <w:color w:val="000000"/>
        </w:rPr>
        <w:t>&amp;</w:t>
      </w:r>
      <w:r w:rsidRPr="00F42A4A">
        <w:rPr>
          <w:snapToGrid w:val="0"/>
          <w:color w:val="000000"/>
        </w:rPr>
        <w:t>I</w:t>
      </w:r>
      <w:r w:rsidR="00787848" w:rsidRPr="00F42A4A">
        <w:rPr>
          <w:snapToGrid w:val="0"/>
          <w:color w:val="000000"/>
        </w:rPr>
        <w:t>F</w:t>
      </w:r>
      <w:r w:rsidR="00203E96" w:rsidRPr="00F42A4A">
        <w:rPr>
          <w:snapToGrid w:val="0"/>
          <w:color w:val="000000"/>
        </w:rPr>
        <w:t>)</w:t>
      </w:r>
      <w:r w:rsidRPr="00F42A4A">
        <w:rPr>
          <w:snapToGrid w:val="0"/>
          <w:color w:val="000000"/>
        </w:rPr>
        <w:t xml:space="preserve"> and the approved analysis to the project file.  Drainage submittals should include the following: </w:t>
      </w:r>
    </w:p>
    <w:p w14:paraId="6BBF4CDA" w14:textId="77777777" w:rsidR="00372D97" w:rsidRDefault="00F925E0" w:rsidP="002A278D">
      <w:pPr>
        <w:pStyle w:val="ListNumber"/>
        <w:numPr>
          <w:ilvl w:val="0"/>
          <w:numId w:val="18"/>
        </w:numPr>
        <w:tabs>
          <w:tab w:val="clear" w:pos="1800"/>
          <w:tab w:val="num" w:pos="2160"/>
        </w:tabs>
        <w:ind w:left="2160" w:hanging="720"/>
      </w:pPr>
      <w:r>
        <w:t xml:space="preserve">Drainage area map showing the location of the site in relation to well-known landmarks. </w:t>
      </w:r>
    </w:p>
    <w:p w14:paraId="24F4296E" w14:textId="77777777" w:rsidR="00372D97" w:rsidRDefault="00F925E0" w:rsidP="002A278D">
      <w:pPr>
        <w:pStyle w:val="ListNumber"/>
        <w:numPr>
          <w:ilvl w:val="0"/>
          <w:numId w:val="18"/>
        </w:numPr>
        <w:tabs>
          <w:tab w:val="clear" w:pos="1800"/>
          <w:tab w:val="num" w:pos="2160"/>
        </w:tabs>
        <w:ind w:left="2160" w:hanging="720"/>
      </w:pPr>
      <w:r>
        <w:t xml:space="preserve">Description of existing and proposed structures, which will influence site drainage. </w:t>
      </w:r>
    </w:p>
    <w:p w14:paraId="45E61988" w14:textId="77777777" w:rsidR="00F925E0" w:rsidRDefault="00F925E0" w:rsidP="002A278D">
      <w:pPr>
        <w:pStyle w:val="ListNumber"/>
        <w:numPr>
          <w:ilvl w:val="0"/>
          <w:numId w:val="18"/>
        </w:numPr>
        <w:tabs>
          <w:tab w:val="clear" w:pos="1800"/>
          <w:tab w:val="num" w:pos="2160"/>
        </w:tabs>
        <w:ind w:left="2160" w:hanging="720"/>
      </w:pPr>
      <w:r>
        <w:t xml:space="preserve">Hydrologic calculations, including a runoff tabling sheet. </w:t>
      </w:r>
    </w:p>
    <w:p w14:paraId="276E5591" w14:textId="77777777" w:rsidR="00854F7E" w:rsidRDefault="00854F7E" w:rsidP="00854F7E">
      <w:pPr>
        <w:pStyle w:val="ListNumber"/>
        <w:ind w:left="1440"/>
        <w:sectPr w:rsidR="00854F7E">
          <w:headerReference w:type="default" r:id="rId15"/>
          <w:footerReference w:type="default" r:id="rId16"/>
          <w:endnotePr>
            <w:numFmt w:val="decimal"/>
          </w:endnotePr>
          <w:pgSz w:w="12240" w:h="15840"/>
          <w:pgMar w:top="1800" w:right="1440" w:bottom="1152" w:left="1440" w:header="720" w:footer="720" w:gutter="0"/>
          <w:cols w:space="720"/>
          <w:noEndnote/>
        </w:sectPr>
      </w:pPr>
    </w:p>
    <w:p w14:paraId="4ED56960" w14:textId="77777777" w:rsidR="004D4CFA" w:rsidRDefault="00F925E0" w:rsidP="00F925E0">
      <w:pPr>
        <w:pStyle w:val="BodyText2"/>
        <w:keepNext/>
        <w:keepLines/>
        <w:spacing w:after="120"/>
        <w:jc w:val="center"/>
        <w:rPr>
          <w:b/>
          <w:sz w:val="22"/>
          <w:szCs w:val="22"/>
        </w:rPr>
      </w:pPr>
      <w:r w:rsidRPr="004D4CFA">
        <w:rPr>
          <w:b/>
          <w:sz w:val="22"/>
          <w:szCs w:val="22"/>
        </w:rPr>
        <w:t>Figure G</w:t>
      </w:r>
      <w:r w:rsidR="006D14E9">
        <w:rPr>
          <w:b/>
          <w:sz w:val="22"/>
          <w:szCs w:val="22"/>
        </w:rPr>
        <w:t>20GEN</w:t>
      </w:r>
      <w:r w:rsidRPr="004D4CFA">
        <w:rPr>
          <w:b/>
          <w:sz w:val="22"/>
          <w:szCs w:val="22"/>
        </w:rPr>
        <w:t>-1</w:t>
      </w:r>
    </w:p>
    <w:p w14:paraId="6C386F93" w14:textId="7250B415" w:rsidR="00F925E0" w:rsidRDefault="00F925E0" w:rsidP="00F925E0">
      <w:pPr>
        <w:pStyle w:val="BodyText2"/>
        <w:keepNext/>
        <w:keepLines/>
        <w:spacing w:after="120"/>
        <w:jc w:val="center"/>
        <w:rPr>
          <w:b/>
          <w:bCs/>
          <w:sz w:val="22"/>
          <w:szCs w:val="22"/>
        </w:rPr>
      </w:pPr>
      <w:r w:rsidRPr="004D4CFA">
        <w:rPr>
          <w:b/>
          <w:bCs/>
          <w:sz w:val="22"/>
          <w:szCs w:val="22"/>
        </w:rPr>
        <w:t>Rainfall Intensity-Duration-Relationship Curve</w:t>
      </w:r>
      <w:r w:rsidR="00936BFC">
        <w:rPr>
          <w:rFonts w:ascii="ZWAdobeF" w:hAnsi="ZWAdobeF" w:cs="ZWAdobeF"/>
          <w:bCs/>
          <w:sz w:val="2"/>
          <w:szCs w:val="2"/>
        </w:rPr>
        <w:t>0F</w:t>
      </w:r>
      <w:r w:rsidR="00D91F02">
        <w:rPr>
          <w:rStyle w:val="FootnoteReference"/>
          <w:b/>
          <w:bCs/>
          <w:sz w:val="22"/>
          <w:szCs w:val="22"/>
        </w:rPr>
        <w:footnoteReference w:id="1"/>
      </w:r>
    </w:p>
    <w:p w14:paraId="4C1D433A" w14:textId="77777777" w:rsidR="00127A1F" w:rsidRPr="004D4CFA" w:rsidRDefault="000C6475" w:rsidP="00F925E0">
      <w:pPr>
        <w:pStyle w:val="BodyText2"/>
        <w:keepNext/>
        <w:keepLines/>
        <w:spacing w:after="120"/>
        <w:jc w:val="center"/>
        <w:rPr>
          <w:sz w:val="22"/>
          <w:szCs w:val="22"/>
        </w:rPr>
      </w:pPr>
      <w:r w:rsidRPr="002F2087">
        <w:rPr>
          <w:noProof/>
          <w:snapToGrid/>
        </w:rPr>
        <w:drawing>
          <wp:inline distT="0" distB="0" distL="0" distR="0" wp14:anchorId="30FCEDD6" wp14:editId="723D070D">
            <wp:extent cx="7848600" cy="4743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48600" cy="4743450"/>
                    </a:xfrm>
                    <a:prstGeom prst="rect">
                      <a:avLst/>
                    </a:prstGeom>
                    <a:noFill/>
                    <a:ln>
                      <a:noFill/>
                    </a:ln>
                  </pic:spPr>
                </pic:pic>
              </a:graphicData>
            </a:graphic>
          </wp:inline>
        </w:drawing>
      </w:r>
    </w:p>
    <w:p w14:paraId="19A8E668" w14:textId="77777777" w:rsidR="00F925E0" w:rsidRDefault="00F925E0" w:rsidP="00F925E0">
      <w:pPr>
        <w:jc w:val="center"/>
      </w:pPr>
    </w:p>
    <w:p w14:paraId="7F9BF18E" w14:textId="77777777" w:rsidR="00854F7E" w:rsidRDefault="00854F7E" w:rsidP="00F925E0">
      <w:pPr>
        <w:jc w:val="center"/>
        <w:sectPr w:rsidR="00854F7E" w:rsidSect="009441A8">
          <w:headerReference w:type="default" r:id="rId18"/>
          <w:endnotePr>
            <w:numFmt w:val="decimal"/>
          </w:endnotePr>
          <w:pgSz w:w="15840" w:h="12240" w:orient="landscape" w:code="1"/>
          <w:pgMar w:top="1440" w:right="1440" w:bottom="1440" w:left="1440" w:header="720" w:footer="720" w:gutter="0"/>
          <w:cols w:space="720"/>
          <w:noEndnote/>
        </w:sectPr>
      </w:pPr>
    </w:p>
    <w:p w14:paraId="1C8EC342" w14:textId="77777777" w:rsidR="00F925E0" w:rsidRPr="004D4CFA" w:rsidRDefault="00F925E0" w:rsidP="007B1309">
      <w:pPr>
        <w:pStyle w:val="BodyText2"/>
        <w:keepNext/>
        <w:keepLines/>
        <w:spacing w:after="120"/>
        <w:jc w:val="center"/>
        <w:rPr>
          <w:b/>
          <w:sz w:val="22"/>
          <w:szCs w:val="22"/>
        </w:rPr>
      </w:pPr>
      <w:r w:rsidRPr="004D4CFA">
        <w:rPr>
          <w:b/>
          <w:sz w:val="22"/>
          <w:szCs w:val="22"/>
        </w:rPr>
        <w:t>TABLE G</w:t>
      </w:r>
      <w:r w:rsidR="00AC13DA">
        <w:rPr>
          <w:b/>
          <w:sz w:val="22"/>
          <w:szCs w:val="22"/>
        </w:rPr>
        <w:t>20GEN</w:t>
      </w:r>
      <w:r w:rsidRPr="004D4CFA">
        <w:rPr>
          <w:b/>
          <w:sz w:val="22"/>
          <w:szCs w:val="22"/>
        </w:rPr>
        <w:t>-1</w:t>
      </w:r>
      <w:r w:rsidRPr="004D4CFA">
        <w:rPr>
          <w:b/>
          <w:sz w:val="22"/>
          <w:szCs w:val="22"/>
        </w:rPr>
        <w:br/>
        <w:t>C-Factors</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2286"/>
        <w:gridCol w:w="1973"/>
      </w:tblGrid>
      <w:tr w:rsidR="00F925E0" w14:paraId="1D6ED6EF" w14:textId="77777777">
        <w:trPr>
          <w:jc w:val="center"/>
        </w:trPr>
        <w:tc>
          <w:tcPr>
            <w:tcW w:w="6480" w:type="dxa"/>
            <w:gridSpan w:val="3"/>
            <w:tcBorders>
              <w:top w:val="thinThickSmallGap" w:sz="12" w:space="0" w:color="auto"/>
              <w:left w:val="thinThickSmallGap" w:sz="12" w:space="0" w:color="auto"/>
              <w:right w:val="thickThinSmallGap" w:sz="12" w:space="0" w:color="auto"/>
            </w:tcBorders>
          </w:tcPr>
          <w:p w14:paraId="2BE57965" w14:textId="77777777" w:rsidR="00F925E0" w:rsidRDefault="00F925E0" w:rsidP="00D07AF8">
            <w:pPr>
              <w:pStyle w:val="BodyText"/>
              <w:keepNext/>
              <w:keepLines/>
              <w:spacing w:before="40" w:after="40"/>
              <w:ind w:left="0"/>
              <w:jc w:val="center"/>
              <w:rPr>
                <w:rFonts w:ascii="Arial Narrow" w:hAnsi="Arial Narrow"/>
                <w:sz w:val="20"/>
              </w:rPr>
            </w:pPr>
            <w:r>
              <w:rPr>
                <w:rFonts w:ascii="Arial Narrow" w:hAnsi="Arial Narrow"/>
                <w:sz w:val="20"/>
              </w:rPr>
              <w:t>Use the following C-factors in conju</w:t>
            </w:r>
            <w:r w:rsidR="006C16BB">
              <w:rPr>
                <w:rFonts w:ascii="Arial Narrow" w:hAnsi="Arial Narrow"/>
                <w:sz w:val="20"/>
              </w:rPr>
              <w:t>nction with the Rational Method</w:t>
            </w:r>
          </w:p>
        </w:tc>
      </w:tr>
      <w:tr w:rsidR="00F925E0" w14:paraId="4B14C178" w14:textId="77777777">
        <w:trPr>
          <w:jc w:val="center"/>
        </w:trPr>
        <w:tc>
          <w:tcPr>
            <w:tcW w:w="6480" w:type="dxa"/>
            <w:gridSpan w:val="3"/>
            <w:tcBorders>
              <w:left w:val="thinThickSmallGap" w:sz="12" w:space="0" w:color="auto"/>
              <w:right w:val="thickThinSmallGap" w:sz="12" w:space="0" w:color="auto"/>
            </w:tcBorders>
          </w:tcPr>
          <w:p w14:paraId="40384DFD" w14:textId="77777777" w:rsidR="00F925E0" w:rsidRDefault="00F925E0" w:rsidP="00F925E0">
            <w:pPr>
              <w:pStyle w:val="BodyText"/>
              <w:keepNext/>
              <w:keepLines/>
              <w:spacing w:after="40"/>
              <w:ind w:left="0"/>
              <w:jc w:val="center"/>
              <w:rPr>
                <w:rFonts w:ascii="Arial Narrow" w:hAnsi="Arial Narrow"/>
                <w:b/>
                <w:bCs/>
                <w:sz w:val="20"/>
              </w:rPr>
            </w:pPr>
            <w:r>
              <w:rPr>
                <w:rFonts w:ascii="Arial Narrow" w:hAnsi="Arial Narrow"/>
                <w:b/>
                <w:bCs/>
                <w:sz w:val="20"/>
              </w:rPr>
              <w:t>URBAN</w:t>
            </w:r>
          </w:p>
        </w:tc>
      </w:tr>
      <w:tr w:rsidR="00F925E0" w14:paraId="5DC8A7B1" w14:textId="77777777">
        <w:trPr>
          <w:jc w:val="center"/>
        </w:trPr>
        <w:tc>
          <w:tcPr>
            <w:tcW w:w="2221" w:type="dxa"/>
            <w:tcBorders>
              <w:left w:val="thinThickSmallGap" w:sz="12" w:space="0" w:color="auto"/>
            </w:tcBorders>
          </w:tcPr>
          <w:p w14:paraId="764EFB45" w14:textId="77777777" w:rsidR="00F925E0" w:rsidRPr="00F42A4A" w:rsidRDefault="00D07AF8"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L</w:t>
            </w:r>
            <w:r w:rsidR="00F925E0" w:rsidRPr="00F42A4A">
              <w:rPr>
                <w:rFonts w:ascii="Arial Narrow" w:hAnsi="Arial Narrow"/>
                <w:color w:val="000000"/>
                <w:sz w:val="20"/>
              </w:rPr>
              <w:t>awns</w:t>
            </w:r>
          </w:p>
        </w:tc>
        <w:tc>
          <w:tcPr>
            <w:tcW w:w="2286" w:type="dxa"/>
          </w:tcPr>
          <w:p w14:paraId="4F0A8EBC"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Flat</w:t>
            </w:r>
            <w:r w:rsidR="007149B9" w:rsidRPr="00F42A4A">
              <w:rPr>
                <w:rFonts w:ascii="Arial Narrow" w:hAnsi="Arial Narrow"/>
                <w:color w:val="000000"/>
                <w:sz w:val="20"/>
              </w:rPr>
              <w:t xml:space="preserve"> 0-2 Percent</w:t>
            </w:r>
          </w:p>
        </w:tc>
        <w:tc>
          <w:tcPr>
            <w:tcW w:w="1973" w:type="dxa"/>
            <w:tcBorders>
              <w:right w:val="thickThinSmallGap" w:sz="12" w:space="0" w:color="auto"/>
            </w:tcBorders>
          </w:tcPr>
          <w:p w14:paraId="6312A81F"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.05 - .15</w:t>
            </w:r>
          </w:p>
        </w:tc>
      </w:tr>
      <w:tr w:rsidR="007149B9" w14:paraId="02F40671" w14:textId="77777777">
        <w:trPr>
          <w:jc w:val="center"/>
        </w:trPr>
        <w:tc>
          <w:tcPr>
            <w:tcW w:w="2221" w:type="dxa"/>
            <w:tcBorders>
              <w:left w:val="thinThickSmallGap" w:sz="12" w:space="0" w:color="auto"/>
            </w:tcBorders>
          </w:tcPr>
          <w:p w14:paraId="75D629DC" w14:textId="77777777" w:rsidR="007149B9" w:rsidRPr="00F42A4A" w:rsidRDefault="007149B9" w:rsidP="00F925E0">
            <w:pPr>
              <w:pStyle w:val="BodyText"/>
              <w:keepNext/>
              <w:keepLines/>
              <w:spacing w:before="40" w:after="40"/>
              <w:ind w:left="0"/>
              <w:rPr>
                <w:rFonts w:ascii="Arial Narrow" w:hAnsi="Arial Narrow"/>
                <w:color w:val="000000"/>
                <w:sz w:val="20"/>
              </w:rPr>
            </w:pPr>
          </w:p>
        </w:tc>
        <w:tc>
          <w:tcPr>
            <w:tcW w:w="2286" w:type="dxa"/>
          </w:tcPr>
          <w:p w14:paraId="3410C0BA" w14:textId="77777777" w:rsidR="007149B9" w:rsidRPr="00F42A4A" w:rsidRDefault="007149B9"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Average 2-7 Percent</w:t>
            </w:r>
          </w:p>
        </w:tc>
        <w:tc>
          <w:tcPr>
            <w:tcW w:w="1973" w:type="dxa"/>
            <w:tcBorders>
              <w:right w:val="thickThinSmallGap" w:sz="12" w:space="0" w:color="auto"/>
            </w:tcBorders>
          </w:tcPr>
          <w:p w14:paraId="01BE7751" w14:textId="77777777" w:rsidR="007149B9" w:rsidRPr="00F42A4A" w:rsidRDefault="007149B9"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.15 - .25</w:t>
            </w:r>
          </w:p>
        </w:tc>
      </w:tr>
      <w:tr w:rsidR="00F925E0" w14:paraId="569631AC" w14:textId="77777777">
        <w:trPr>
          <w:jc w:val="center"/>
        </w:trPr>
        <w:tc>
          <w:tcPr>
            <w:tcW w:w="2221" w:type="dxa"/>
            <w:tcBorders>
              <w:left w:val="thinThickSmallGap" w:sz="12" w:space="0" w:color="auto"/>
            </w:tcBorders>
          </w:tcPr>
          <w:p w14:paraId="66A7D061" w14:textId="77777777" w:rsidR="00F925E0" w:rsidRPr="00F42A4A" w:rsidRDefault="00F925E0" w:rsidP="00F925E0">
            <w:pPr>
              <w:pStyle w:val="BodyText"/>
              <w:keepNext/>
              <w:keepLines/>
              <w:spacing w:before="40" w:after="40"/>
              <w:ind w:left="0"/>
              <w:rPr>
                <w:rFonts w:ascii="Arial Narrow" w:hAnsi="Arial Narrow"/>
                <w:color w:val="000000"/>
                <w:sz w:val="20"/>
              </w:rPr>
            </w:pPr>
          </w:p>
        </w:tc>
        <w:tc>
          <w:tcPr>
            <w:tcW w:w="2286" w:type="dxa"/>
          </w:tcPr>
          <w:p w14:paraId="4EF1F3F9"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Steep</w:t>
            </w:r>
            <w:r w:rsidR="007149B9" w:rsidRPr="00F42A4A">
              <w:rPr>
                <w:rFonts w:ascii="Arial Narrow" w:hAnsi="Arial Narrow"/>
                <w:color w:val="000000"/>
                <w:sz w:val="20"/>
              </w:rPr>
              <w:t xml:space="preserve"> &gt;7 Percent</w:t>
            </w:r>
          </w:p>
        </w:tc>
        <w:tc>
          <w:tcPr>
            <w:tcW w:w="1973" w:type="dxa"/>
            <w:tcBorders>
              <w:right w:val="thickThinSmallGap" w:sz="12" w:space="0" w:color="auto"/>
            </w:tcBorders>
          </w:tcPr>
          <w:p w14:paraId="33296861" w14:textId="77777777" w:rsidR="00F925E0" w:rsidRPr="00F42A4A" w:rsidRDefault="007149B9"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 xml:space="preserve">.25 - </w:t>
            </w:r>
            <w:r w:rsidR="00F925E0" w:rsidRPr="00F42A4A">
              <w:rPr>
                <w:rFonts w:ascii="Arial Narrow" w:hAnsi="Arial Narrow"/>
                <w:color w:val="000000"/>
                <w:sz w:val="20"/>
              </w:rPr>
              <w:t>.35</w:t>
            </w:r>
          </w:p>
        </w:tc>
      </w:tr>
      <w:tr w:rsidR="007149B9" w14:paraId="500C8E7F" w14:textId="77777777">
        <w:trPr>
          <w:jc w:val="center"/>
        </w:trPr>
        <w:tc>
          <w:tcPr>
            <w:tcW w:w="2221" w:type="dxa"/>
            <w:tcBorders>
              <w:left w:val="thinThickSmallGap" w:sz="12" w:space="0" w:color="auto"/>
            </w:tcBorders>
          </w:tcPr>
          <w:p w14:paraId="5AFC648E" w14:textId="77777777" w:rsidR="007149B9" w:rsidRPr="00F42A4A" w:rsidRDefault="007149B9"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Roofs</w:t>
            </w:r>
          </w:p>
        </w:tc>
        <w:tc>
          <w:tcPr>
            <w:tcW w:w="2286" w:type="dxa"/>
          </w:tcPr>
          <w:p w14:paraId="1FAA89F5" w14:textId="77777777" w:rsidR="007149B9" w:rsidRPr="00F42A4A" w:rsidRDefault="007149B9" w:rsidP="00F925E0">
            <w:pPr>
              <w:pStyle w:val="BodyText"/>
              <w:keepNext/>
              <w:keepLines/>
              <w:spacing w:before="40" w:after="40"/>
              <w:ind w:left="0"/>
              <w:rPr>
                <w:rFonts w:ascii="Arial Narrow" w:hAnsi="Arial Narrow"/>
                <w:color w:val="000000"/>
                <w:sz w:val="20"/>
              </w:rPr>
            </w:pPr>
          </w:p>
        </w:tc>
        <w:tc>
          <w:tcPr>
            <w:tcW w:w="1973" w:type="dxa"/>
            <w:tcBorders>
              <w:right w:val="thickThinSmallGap" w:sz="12" w:space="0" w:color="auto"/>
            </w:tcBorders>
          </w:tcPr>
          <w:p w14:paraId="6C7B44D5" w14:textId="77777777" w:rsidR="007149B9" w:rsidRPr="00F42A4A" w:rsidRDefault="007149B9"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.75 - .95</w:t>
            </w:r>
          </w:p>
        </w:tc>
      </w:tr>
      <w:tr w:rsidR="00F925E0" w14:paraId="60040A6A" w14:textId="77777777">
        <w:trPr>
          <w:jc w:val="center"/>
        </w:trPr>
        <w:tc>
          <w:tcPr>
            <w:tcW w:w="2221" w:type="dxa"/>
            <w:tcBorders>
              <w:left w:val="thinThickSmallGap" w:sz="12" w:space="0" w:color="auto"/>
            </w:tcBorders>
          </w:tcPr>
          <w:p w14:paraId="0CC3865E"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Business</w:t>
            </w:r>
          </w:p>
        </w:tc>
        <w:tc>
          <w:tcPr>
            <w:tcW w:w="2286" w:type="dxa"/>
          </w:tcPr>
          <w:p w14:paraId="44066AA9"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Downtown</w:t>
            </w:r>
          </w:p>
        </w:tc>
        <w:tc>
          <w:tcPr>
            <w:tcW w:w="1973" w:type="dxa"/>
            <w:tcBorders>
              <w:right w:val="thickThinSmallGap" w:sz="12" w:space="0" w:color="auto"/>
            </w:tcBorders>
          </w:tcPr>
          <w:p w14:paraId="4536BD2C" w14:textId="77777777" w:rsidR="00F925E0" w:rsidRPr="00F42A4A" w:rsidRDefault="00F925E0" w:rsidP="00D07AF8">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 xml:space="preserve">.70 - </w:t>
            </w:r>
            <w:r w:rsidR="007149B9" w:rsidRPr="00F42A4A">
              <w:rPr>
                <w:rFonts w:ascii="Arial Narrow" w:hAnsi="Arial Narrow"/>
                <w:color w:val="000000"/>
                <w:sz w:val="20"/>
              </w:rPr>
              <w:t>.95</w:t>
            </w:r>
          </w:p>
        </w:tc>
      </w:tr>
      <w:tr w:rsidR="00F925E0" w14:paraId="0AC0DC27" w14:textId="77777777">
        <w:trPr>
          <w:jc w:val="center"/>
        </w:trPr>
        <w:tc>
          <w:tcPr>
            <w:tcW w:w="2221" w:type="dxa"/>
            <w:tcBorders>
              <w:left w:val="thinThickSmallGap" w:sz="12" w:space="0" w:color="auto"/>
            </w:tcBorders>
          </w:tcPr>
          <w:p w14:paraId="16105EA6" w14:textId="77777777" w:rsidR="00F925E0" w:rsidRPr="00F42A4A" w:rsidRDefault="00F925E0" w:rsidP="00F925E0">
            <w:pPr>
              <w:pStyle w:val="BodyText"/>
              <w:keepNext/>
              <w:keepLines/>
              <w:spacing w:before="40" w:after="40"/>
              <w:ind w:left="0"/>
              <w:rPr>
                <w:rFonts w:ascii="Arial Narrow" w:hAnsi="Arial Narrow"/>
                <w:color w:val="000000"/>
                <w:sz w:val="20"/>
              </w:rPr>
            </w:pPr>
          </w:p>
        </w:tc>
        <w:tc>
          <w:tcPr>
            <w:tcW w:w="2286" w:type="dxa"/>
          </w:tcPr>
          <w:p w14:paraId="0D0BCD7D"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Neighborhood</w:t>
            </w:r>
          </w:p>
        </w:tc>
        <w:tc>
          <w:tcPr>
            <w:tcW w:w="1973" w:type="dxa"/>
            <w:tcBorders>
              <w:right w:val="thickThinSmallGap" w:sz="12" w:space="0" w:color="auto"/>
            </w:tcBorders>
          </w:tcPr>
          <w:p w14:paraId="18D6FD51"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.50 - .70</w:t>
            </w:r>
          </w:p>
        </w:tc>
      </w:tr>
      <w:tr w:rsidR="00F925E0" w14:paraId="50241566" w14:textId="77777777">
        <w:trPr>
          <w:jc w:val="center"/>
        </w:trPr>
        <w:tc>
          <w:tcPr>
            <w:tcW w:w="2221" w:type="dxa"/>
            <w:tcBorders>
              <w:left w:val="thinThickSmallGap" w:sz="12" w:space="0" w:color="auto"/>
            </w:tcBorders>
          </w:tcPr>
          <w:p w14:paraId="23CA81D6"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Industrial</w:t>
            </w:r>
          </w:p>
        </w:tc>
        <w:tc>
          <w:tcPr>
            <w:tcW w:w="2286" w:type="dxa"/>
          </w:tcPr>
          <w:p w14:paraId="2AE3B507" w14:textId="77777777" w:rsidR="00F925E0" w:rsidRPr="00F42A4A" w:rsidRDefault="00F925E0" w:rsidP="00F925E0">
            <w:pPr>
              <w:pStyle w:val="BodyText"/>
              <w:keepNext/>
              <w:keepLines/>
              <w:spacing w:before="40" w:after="40"/>
              <w:ind w:left="0"/>
              <w:rPr>
                <w:rFonts w:ascii="Arial Narrow" w:hAnsi="Arial Narrow"/>
                <w:strike/>
                <w:color w:val="000000"/>
                <w:sz w:val="20"/>
              </w:rPr>
            </w:pPr>
          </w:p>
        </w:tc>
        <w:tc>
          <w:tcPr>
            <w:tcW w:w="1973" w:type="dxa"/>
            <w:tcBorders>
              <w:right w:val="thickThinSmallGap" w:sz="12" w:space="0" w:color="auto"/>
            </w:tcBorders>
          </w:tcPr>
          <w:p w14:paraId="7CA48F8D" w14:textId="77777777" w:rsidR="00F925E0" w:rsidRPr="00F42A4A" w:rsidRDefault="00F925E0" w:rsidP="00F925E0">
            <w:pPr>
              <w:pStyle w:val="BodyText"/>
              <w:keepNext/>
              <w:keepLines/>
              <w:spacing w:before="40" w:after="40"/>
              <w:ind w:left="0"/>
              <w:rPr>
                <w:rFonts w:ascii="Arial Narrow" w:hAnsi="Arial Narrow"/>
                <w:strike/>
                <w:color w:val="000000"/>
                <w:sz w:val="20"/>
              </w:rPr>
            </w:pPr>
          </w:p>
        </w:tc>
      </w:tr>
      <w:tr w:rsidR="00F925E0" w14:paraId="644BC67B" w14:textId="77777777">
        <w:trPr>
          <w:jc w:val="center"/>
        </w:trPr>
        <w:tc>
          <w:tcPr>
            <w:tcW w:w="2221" w:type="dxa"/>
            <w:tcBorders>
              <w:left w:val="thinThickSmallGap" w:sz="12" w:space="0" w:color="auto"/>
            </w:tcBorders>
          </w:tcPr>
          <w:p w14:paraId="1355C997" w14:textId="77777777" w:rsidR="00F925E0" w:rsidRPr="00F42A4A" w:rsidRDefault="00F925E0" w:rsidP="00F925E0">
            <w:pPr>
              <w:pStyle w:val="BodyText"/>
              <w:keepNext/>
              <w:keepLines/>
              <w:spacing w:before="40" w:after="40"/>
              <w:ind w:left="0"/>
              <w:rPr>
                <w:rFonts w:ascii="Arial Narrow" w:hAnsi="Arial Narrow"/>
                <w:color w:val="000000"/>
                <w:sz w:val="20"/>
              </w:rPr>
            </w:pPr>
          </w:p>
        </w:tc>
        <w:tc>
          <w:tcPr>
            <w:tcW w:w="2286" w:type="dxa"/>
          </w:tcPr>
          <w:p w14:paraId="5D237008"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Heavy-commercial</w:t>
            </w:r>
          </w:p>
        </w:tc>
        <w:tc>
          <w:tcPr>
            <w:tcW w:w="1973" w:type="dxa"/>
            <w:tcBorders>
              <w:right w:val="thickThinSmallGap" w:sz="12" w:space="0" w:color="auto"/>
            </w:tcBorders>
          </w:tcPr>
          <w:p w14:paraId="338DDC5E" w14:textId="77777777" w:rsidR="00F925E0" w:rsidRPr="00F42A4A" w:rsidRDefault="007149B9" w:rsidP="00D07AF8">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.60 - .90</w:t>
            </w:r>
          </w:p>
        </w:tc>
      </w:tr>
      <w:tr w:rsidR="00F925E0" w14:paraId="4F944059" w14:textId="77777777">
        <w:trPr>
          <w:jc w:val="center"/>
        </w:trPr>
        <w:tc>
          <w:tcPr>
            <w:tcW w:w="2221" w:type="dxa"/>
            <w:tcBorders>
              <w:left w:val="thinThickSmallGap" w:sz="12" w:space="0" w:color="auto"/>
            </w:tcBorders>
          </w:tcPr>
          <w:p w14:paraId="4A0A4FB3" w14:textId="77777777" w:rsidR="00F925E0" w:rsidRPr="00F42A4A" w:rsidRDefault="00F925E0" w:rsidP="00F925E0">
            <w:pPr>
              <w:pStyle w:val="BodyText"/>
              <w:keepNext/>
              <w:keepLines/>
              <w:spacing w:before="40" w:after="40"/>
              <w:ind w:left="0"/>
              <w:rPr>
                <w:rFonts w:ascii="Arial Narrow" w:hAnsi="Arial Narrow"/>
                <w:color w:val="000000"/>
                <w:sz w:val="20"/>
              </w:rPr>
            </w:pPr>
          </w:p>
        </w:tc>
        <w:tc>
          <w:tcPr>
            <w:tcW w:w="2286" w:type="dxa"/>
          </w:tcPr>
          <w:p w14:paraId="08A058E7"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Light-commercial</w:t>
            </w:r>
          </w:p>
        </w:tc>
        <w:tc>
          <w:tcPr>
            <w:tcW w:w="1973" w:type="dxa"/>
            <w:tcBorders>
              <w:right w:val="thickThinSmallGap" w:sz="12" w:space="0" w:color="auto"/>
            </w:tcBorders>
          </w:tcPr>
          <w:p w14:paraId="0A7F455A"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.50 - .80</w:t>
            </w:r>
          </w:p>
        </w:tc>
      </w:tr>
      <w:tr w:rsidR="00F925E0" w14:paraId="512CF68F" w14:textId="77777777">
        <w:trPr>
          <w:jc w:val="center"/>
        </w:trPr>
        <w:tc>
          <w:tcPr>
            <w:tcW w:w="2221" w:type="dxa"/>
            <w:tcBorders>
              <w:left w:val="thinThickSmallGap" w:sz="12" w:space="0" w:color="auto"/>
            </w:tcBorders>
          </w:tcPr>
          <w:p w14:paraId="05756815"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Streets</w:t>
            </w:r>
          </w:p>
        </w:tc>
        <w:tc>
          <w:tcPr>
            <w:tcW w:w="2286" w:type="dxa"/>
          </w:tcPr>
          <w:p w14:paraId="0426A7A1"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Asphalt concrete</w:t>
            </w:r>
          </w:p>
        </w:tc>
        <w:tc>
          <w:tcPr>
            <w:tcW w:w="1973" w:type="dxa"/>
            <w:tcBorders>
              <w:right w:val="thickThinSmallGap" w:sz="12" w:space="0" w:color="auto"/>
            </w:tcBorders>
          </w:tcPr>
          <w:p w14:paraId="59F96F3A"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.70 - .95</w:t>
            </w:r>
          </w:p>
        </w:tc>
      </w:tr>
      <w:tr w:rsidR="00F925E0" w14:paraId="01930153" w14:textId="77777777">
        <w:trPr>
          <w:jc w:val="center"/>
        </w:trPr>
        <w:tc>
          <w:tcPr>
            <w:tcW w:w="2221" w:type="dxa"/>
            <w:tcBorders>
              <w:left w:val="thinThickSmallGap" w:sz="12" w:space="0" w:color="auto"/>
            </w:tcBorders>
          </w:tcPr>
          <w:p w14:paraId="44FBBAC5" w14:textId="77777777" w:rsidR="00F925E0" w:rsidRPr="00F42A4A" w:rsidRDefault="00F925E0" w:rsidP="00F925E0">
            <w:pPr>
              <w:pStyle w:val="BodyText"/>
              <w:keepNext/>
              <w:keepLines/>
              <w:spacing w:before="40" w:after="40"/>
              <w:ind w:left="0"/>
              <w:rPr>
                <w:rFonts w:ascii="Arial Narrow" w:hAnsi="Arial Narrow"/>
                <w:color w:val="000000"/>
                <w:sz w:val="20"/>
              </w:rPr>
            </w:pPr>
          </w:p>
        </w:tc>
        <w:tc>
          <w:tcPr>
            <w:tcW w:w="2286" w:type="dxa"/>
          </w:tcPr>
          <w:p w14:paraId="0838E3D9"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Portland concrete</w:t>
            </w:r>
          </w:p>
        </w:tc>
        <w:tc>
          <w:tcPr>
            <w:tcW w:w="1973" w:type="dxa"/>
            <w:tcBorders>
              <w:right w:val="thickThinSmallGap" w:sz="12" w:space="0" w:color="auto"/>
            </w:tcBorders>
          </w:tcPr>
          <w:p w14:paraId="0989ABDD" w14:textId="77777777" w:rsidR="00F925E0" w:rsidRPr="00F42A4A" w:rsidRDefault="00F925E0" w:rsidP="00F925E0">
            <w:pPr>
              <w:pStyle w:val="BodyText"/>
              <w:keepNext/>
              <w:keepLines/>
              <w:spacing w:before="40" w:after="40"/>
              <w:ind w:left="0"/>
              <w:rPr>
                <w:rFonts w:ascii="Arial Narrow" w:hAnsi="Arial Narrow"/>
                <w:color w:val="000000"/>
                <w:sz w:val="20"/>
              </w:rPr>
            </w:pPr>
            <w:r w:rsidRPr="00F42A4A">
              <w:rPr>
                <w:rFonts w:ascii="Arial Narrow" w:hAnsi="Arial Narrow"/>
                <w:color w:val="000000"/>
                <w:sz w:val="20"/>
              </w:rPr>
              <w:t>.80 - .95</w:t>
            </w:r>
          </w:p>
        </w:tc>
      </w:tr>
      <w:tr w:rsidR="00F925E0" w14:paraId="049DEB88" w14:textId="77777777" w:rsidTr="0094274D">
        <w:trPr>
          <w:jc w:val="center"/>
        </w:trPr>
        <w:tc>
          <w:tcPr>
            <w:tcW w:w="2221" w:type="dxa"/>
            <w:tcBorders>
              <w:left w:val="thinThickSmallGap" w:sz="12" w:space="0" w:color="auto"/>
            </w:tcBorders>
          </w:tcPr>
          <w:p w14:paraId="7FA67DED" w14:textId="77777777" w:rsidR="00F925E0" w:rsidRPr="00F42A4A" w:rsidRDefault="00F925E0" w:rsidP="00F925E0">
            <w:pPr>
              <w:pStyle w:val="BodyText"/>
              <w:spacing w:before="40" w:after="40"/>
              <w:ind w:left="0"/>
              <w:rPr>
                <w:rFonts w:ascii="Arial Narrow" w:hAnsi="Arial Narrow"/>
                <w:color w:val="000000"/>
                <w:sz w:val="20"/>
              </w:rPr>
            </w:pPr>
          </w:p>
        </w:tc>
        <w:tc>
          <w:tcPr>
            <w:tcW w:w="2286" w:type="dxa"/>
          </w:tcPr>
          <w:p w14:paraId="3139F6D1" w14:textId="77777777" w:rsidR="00F925E0" w:rsidRPr="00F42A4A" w:rsidRDefault="00F925E0" w:rsidP="00F925E0">
            <w:pPr>
              <w:pStyle w:val="BodyText"/>
              <w:spacing w:before="40" w:after="40"/>
              <w:ind w:left="0"/>
              <w:rPr>
                <w:rFonts w:ascii="Arial Narrow" w:hAnsi="Arial Narrow"/>
                <w:color w:val="000000"/>
                <w:sz w:val="20"/>
              </w:rPr>
            </w:pPr>
            <w:r w:rsidRPr="00F42A4A">
              <w:rPr>
                <w:rFonts w:ascii="Arial Narrow" w:hAnsi="Arial Narrow"/>
                <w:color w:val="000000"/>
                <w:sz w:val="20"/>
              </w:rPr>
              <w:t>Gravel, shoulders</w:t>
            </w:r>
          </w:p>
        </w:tc>
        <w:tc>
          <w:tcPr>
            <w:tcW w:w="1973" w:type="dxa"/>
            <w:tcBorders>
              <w:right w:val="thickThinSmallGap" w:sz="12" w:space="0" w:color="auto"/>
            </w:tcBorders>
          </w:tcPr>
          <w:p w14:paraId="17BE8FC3" w14:textId="77777777" w:rsidR="00F925E0" w:rsidRPr="00F42A4A" w:rsidRDefault="00F925E0" w:rsidP="00F925E0">
            <w:pPr>
              <w:pStyle w:val="BodyText"/>
              <w:spacing w:before="40" w:after="40"/>
              <w:ind w:left="0"/>
              <w:rPr>
                <w:rFonts w:ascii="Arial Narrow" w:hAnsi="Arial Narrow"/>
                <w:color w:val="000000"/>
                <w:sz w:val="20"/>
              </w:rPr>
            </w:pPr>
            <w:r w:rsidRPr="00F42A4A">
              <w:rPr>
                <w:rFonts w:ascii="Arial Narrow" w:hAnsi="Arial Narrow"/>
                <w:color w:val="000000"/>
                <w:sz w:val="20"/>
              </w:rPr>
              <w:t>.40 - .60</w:t>
            </w:r>
          </w:p>
        </w:tc>
      </w:tr>
      <w:tr w:rsidR="007149B9" w14:paraId="4D1A580C" w14:textId="77777777">
        <w:trPr>
          <w:jc w:val="center"/>
        </w:trPr>
        <w:tc>
          <w:tcPr>
            <w:tcW w:w="2221" w:type="dxa"/>
            <w:tcBorders>
              <w:left w:val="thinThickSmallGap" w:sz="12" w:space="0" w:color="auto"/>
              <w:bottom w:val="thickThinSmallGap" w:sz="12" w:space="0" w:color="auto"/>
            </w:tcBorders>
          </w:tcPr>
          <w:p w14:paraId="39618305" w14:textId="77777777" w:rsidR="007149B9" w:rsidRPr="00F42A4A" w:rsidRDefault="007149B9" w:rsidP="00F925E0">
            <w:pPr>
              <w:pStyle w:val="BodyText"/>
              <w:spacing w:before="40" w:after="40"/>
              <w:ind w:left="0"/>
              <w:rPr>
                <w:rFonts w:ascii="Arial Narrow" w:hAnsi="Arial Narrow"/>
                <w:color w:val="000000"/>
                <w:sz w:val="20"/>
              </w:rPr>
            </w:pPr>
            <w:r w:rsidRPr="00F42A4A">
              <w:rPr>
                <w:rFonts w:ascii="Arial Narrow" w:hAnsi="Arial Narrow"/>
                <w:color w:val="000000"/>
                <w:sz w:val="20"/>
              </w:rPr>
              <w:t>Unimproved</w:t>
            </w:r>
          </w:p>
        </w:tc>
        <w:tc>
          <w:tcPr>
            <w:tcW w:w="2286" w:type="dxa"/>
            <w:tcBorders>
              <w:bottom w:val="thickThinSmallGap" w:sz="12" w:space="0" w:color="auto"/>
            </w:tcBorders>
          </w:tcPr>
          <w:p w14:paraId="6CEC1CA6" w14:textId="77777777" w:rsidR="007149B9" w:rsidRPr="00F42A4A" w:rsidRDefault="007149B9" w:rsidP="00F925E0">
            <w:pPr>
              <w:pStyle w:val="BodyText"/>
              <w:spacing w:before="40" w:after="40"/>
              <w:ind w:left="0"/>
              <w:rPr>
                <w:rFonts w:ascii="Arial Narrow" w:hAnsi="Arial Narrow"/>
                <w:color w:val="000000"/>
                <w:sz w:val="20"/>
              </w:rPr>
            </w:pPr>
          </w:p>
        </w:tc>
        <w:tc>
          <w:tcPr>
            <w:tcW w:w="1973" w:type="dxa"/>
            <w:tcBorders>
              <w:bottom w:val="thickThinSmallGap" w:sz="12" w:space="0" w:color="auto"/>
              <w:right w:val="thickThinSmallGap" w:sz="12" w:space="0" w:color="auto"/>
            </w:tcBorders>
          </w:tcPr>
          <w:p w14:paraId="3913F13C" w14:textId="77777777" w:rsidR="007149B9" w:rsidRPr="00F42A4A" w:rsidRDefault="007149B9" w:rsidP="00F925E0">
            <w:pPr>
              <w:pStyle w:val="BodyText"/>
              <w:spacing w:before="40" w:after="40"/>
              <w:ind w:left="0"/>
              <w:rPr>
                <w:rFonts w:ascii="Arial Narrow" w:hAnsi="Arial Narrow"/>
                <w:color w:val="000000"/>
                <w:sz w:val="20"/>
              </w:rPr>
            </w:pPr>
            <w:r w:rsidRPr="00F42A4A">
              <w:rPr>
                <w:rFonts w:ascii="Arial Narrow" w:hAnsi="Arial Narrow"/>
                <w:color w:val="000000"/>
                <w:sz w:val="20"/>
              </w:rPr>
              <w:t>.10 - .30</w:t>
            </w:r>
          </w:p>
        </w:tc>
      </w:tr>
    </w:tbl>
    <w:p w14:paraId="06B0A89E" w14:textId="77777777" w:rsidR="00F925E0" w:rsidRDefault="00F925E0" w:rsidP="00F925E0"/>
    <w:p w14:paraId="42416A39" w14:textId="77777777" w:rsidR="004D4CFA" w:rsidRDefault="004D4CFA" w:rsidP="00F925E0"/>
    <w:p w14:paraId="6294E8B8" w14:textId="77777777" w:rsidR="009A4F33" w:rsidRPr="005D5CFE" w:rsidRDefault="009A4F33" w:rsidP="00DD63D7">
      <w:pPr>
        <w:ind w:left="720"/>
        <w:rPr>
          <w:color w:val="000000"/>
        </w:rPr>
      </w:pPr>
      <w:r w:rsidRPr="00F42A4A">
        <w:rPr>
          <w:color w:val="000000"/>
        </w:rPr>
        <w:t>Note: The ranges of C-values presented are typical for return period</w:t>
      </w:r>
      <w:r w:rsidRPr="005D5CFE">
        <w:rPr>
          <w:color w:val="000000"/>
        </w:rPr>
        <w:t>s of 2-10 years.  Higher values are appropriate for larger design storms.  Suggested multiplier factors for larger design storms are:</w:t>
      </w:r>
    </w:p>
    <w:p w14:paraId="05B0B6C9" w14:textId="77777777" w:rsidR="009A4F33" w:rsidRPr="005D5CFE" w:rsidRDefault="009A4F33" w:rsidP="0094274D">
      <w:pPr>
        <w:ind w:left="450"/>
        <w:rPr>
          <w:color w:val="000000"/>
        </w:rPr>
      </w:pPr>
    </w:p>
    <w:p w14:paraId="6760EB9F" w14:textId="77777777" w:rsidR="009A4F33" w:rsidRPr="005D5CFE" w:rsidRDefault="009A4F33" w:rsidP="0094274D">
      <w:pPr>
        <w:ind w:left="2430"/>
        <w:rPr>
          <w:b/>
          <w:color w:val="000000"/>
        </w:rPr>
      </w:pPr>
      <w:r w:rsidRPr="005D5CFE">
        <w:rPr>
          <w:b/>
          <w:color w:val="000000"/>
        </w:rPr>
        <w:t>Storm</w:t>
      </w:r>
      <w:r w:rsidRPr="005D5CFE">
        <w:rPr>
          <w:b/>
          <w:color w:val="000000"/>
        </w:rPr>
        <w:tab/>
      </w:r>
      <w:r w:rsidRPr="005D5CFE">
        <w:rPr>
          <w:b/>
          <w:color w:val="000000"/>
        </w:rPr>
        <w:tab/>
        <w:t>Multiplier</w:t>
      </w:r>
    </w:p>
    <w:p w14:paraId="0C3C3238" w14:textId="77777777" w:rsidR="009A4F33" w:rsidRPr="005D5CFE" w:rsidRDefault="009A4F33" w:rsidP="0094274D">
      <w:pPr>
        <w:ind w:left="2430"/>
        <w:rPr>
          <w:color w:val="000000"/>
        </w:rPr>
      </w:pPr>
      <w:r w:rsidRPr="005D5CFE">
        <w:rPr>
          <w:color w:val="000000"/>
        </w:rPr>
        <w:t>25-year</w:t>
      </w:r>
      <w:r w:rsidRPr="005D5CFE">
        <w:rPr>
          <w:color w:val="000000"/>
        </w:rPr>
        <w:tab/>
      </w:r>
      <w:r w:rsidRPr="005D5CFE">
        <w:rPr>
          <w:color w:val="000000"/>
        </w:rPr>
        <w:tab/>
        <w:t xml:space="preserve">   1.15</w:t>
      </w:r>
    </w:p>
    <w:p w14:paraId="7C5F40B1" w14:textId="77777777" w:rsidR="009A4F33" w:rsidRPr="005D5CFE" w:rsidRDefault="009A4F33" w:rsidP="0094274D">
      <w:pPr>
        <w:ind w:left="2430"/>
        <w:rPr>
          <w:color w:val="000000"/>
        </w:rPr>
      </w:pPr>
      <w:r w:rsidRPr="005D5CFE">
        <w:rPr>
          <w:color w:val="000000"/>
        </w:rPr>
        <w:t>50-year</w:t>
      </w:r>
      <w:r w:rsidRPr="005D5CFE">
        <w:rPr>
          <w:color w:val="000000"/>
        </w:rPr>
        <w:tab/>
      </w:r>
      <w:r w:rsidRPr="005D5CFE">
        <w:rPr>
          <w:color w:val="000000"/>
        </w:rPr>
        <w:tab/>
        <w:t xml:space="preserve">   1.20</w:t>
      </w:r>
    </w:p>
    <w:p w14:paraId="6D41C8E6" w14:textId="77777777" w:rsidR="009A4F33" w:rsidRPr="005D5CFE" w:rsidRDefault="009A4F33" w:rsidP="0094274D">
      <w:pPr>
        <w:ind w:left="2430"/>
        <w:rPr>
          <w:color w:val="000000"/>
        </w:rPr>
      </w:pPr>
      <w:r w:rsidRPr="005D5CFE">
        <w:rPr>
          <w:color w:val="000000"/>
        </w:rPr>
        <w:t>100-year</w:t>
      </w:r>
      <w:r w:rsidRPr="005D5CFE">
        <w:rPr>
          <w:color w:val="000000"/>
        </w:rPr>
        <w:tab/>
      </w:r>
      <w:r w:rsidRPr="005D5CFE">
        <w:rPr>
          <w:color w:val="000000"/>
        </w:rPr>
        <w:tab/>
        <w:t xml:space="preserve">   1.25</w:t>
      </w:r>
    </w:p>
    <w:p w14:paraId="0FC5107A" w14:textId="6A8FA0D7" w:rsidR="00F925E0" w:rsidRDefault="00936BFC" w:rsidP="00F925E0">
      <w:pPr>
        <w:pStyle w:val="Heading1"/>
        <w:numPr>
          <w:ilvl w:val="0"/>
          <w:numId w:val="0"/>
        </w:numPr>
        <w:rPr>
          <w:snapToGrid w:val="0"/>
        </w:rPr>
      </w:pPr>
      <w:bookmarkStart w:id="8" w:name="_Toc30242265"/>
      <w:bookmarkStart w:id="9" w:name="_Toc419794580"/>
      <w:r>
        <w:rPr>
          <w:rFonts w:ascii="ZWAdobeF" w:hAnsi="ZWAdobeF" w:cs="ZWAdobeF"/>
          <w:b w:val="0"/>
          <w:snapToGrid w:val="0"/>
          <w:sz w:val="2"/>
          <w:szCs w:val="2"/>
        </w:rPr>
        <w:t>3B</w:t>
      </w:r>
      <w:r w:rsidR="00F925E0">
        <w:rPr>
          <w:snapToGrid w:val="0"/>
        </w:rPr>
        <w:t>2.0</w:t>
      </w:r>
      <w:r w:rsidR="00F925E0">
        <w:rPr>
          <w:snapToGrid w:val="0"/>
        </w:rPr>
        <w:tab/>
        <w:t>Hydraulic Design</w:t>
      </w:r>
      <w:bookmarkEnd w:id="8"/>
      <w:bookmarkEnd w:id="9"/>
    </w:p>
    <w:p w14:paraId="1615C19C" w14:textId="77777777" w:rsidR="0071546C" w:rsidRPr="00F42A4A" w:rsidRDefault="00B3574B" w:rsidP="002A278D">
      <w:pPr>
        <w:pStyle w:val="List"/>
        <w:numPr>
          <w:ilvl w:val="0"/>
          <w:numId w:val="19"/>
        </w:numPr>
        <w:tabs>
          <w:tab w:val="num" w:pos="1440"/>
        </w:tabs>
        <w:ind w:left="1440" w:hanging="720"/>
        <w:rPr>
          <w:snapToGrid w:val="0"/>
          <w:color w:val="000000"/>
        </w:rPr>
      </w:pPr>
      <w:r w:rsidRPr="00F42A4A">
        <w:rPr>
          <w:snapToGrid w:val="0"/>
          <w:color w:val="000000"/>
        </w:rPr>
        <w:t>Where possible, use GI/LID features to promote infiltration, evapotranspiration or capture and re-use of surface drainage prior to routing to existing storm drainage system (see</w:t>
      </w:r>
      <w:r w:rsidR="00BB427C" w:rsidRPr="00F42A4A">
        <w:rPr>
          <w:snapToGrid w:val="0"/>
          <w:color w:val="000000"/>
        </w:rPr>
        <w:t xml:space="preserve"> </w:t>
      </w:r>
      <w:r w:rsidR="00E102D9">
        <w:rPr>
          <w:i/>
          <w:snapToGrid w:val="0"/>
          <w:color w:val="000000"/>
        </w:rPr>
        <w:t>G20 GEN</w:t>
      </w:r>
      <w:r w:rsidR="00E102D9" w:rsidRPr="00FF3A55">
        <w:rPr>
          <w:i/>
          <w:snapToGrid w:val="0"/>
          <w:color w:val="000000"/>
        </w:rPr>
        <w:t xml:space="preserve"> 1.B above</w:t>
      </w:r>
      <w:r w:rsidRPr="00F42A4A">
        <w:rPr>
          <w:snapToGrid w:val="0"/>
          <w:color w:val="000000"/>
        </w:rPr>
        <w:t>)</w:t>
      </w:r>
      <w:r w:rsidR="00E102D9">
        <w:rPr>
          <w:snapToGrid w:val="0"/>
          <w:color w:val="000000"/>
        </w:rPr>
        <w:t>.</w:t>
      </w:r>
    </w:p>
    <w:p w14:paraId="5BB1345E" w14:textId="77777777" w:rsidR="00372D97" w:rsidRPr="00F42A4A" w:rsidRDefault="00F925E0" w:rsidP="002A278D">
      <w:pPr>
        <w:pStyle w:val="List"/>
        <w:numPr>
          <w:ilvl w:val="0"/>
          <w:numId w:val="19"/>
        </w:numPr>
        <w:tabs>
          <w:tab w:val="num" w:pos="1440"/>
        </w:tabs>
        <w:ind w:left="1440" w:hanging="720"/>
        <w:rPr>
          <w:snapToGrid w:val="0"/>
          <w:color w:val="000000"/>
        </w:rPr>
      </w:pPr>
      <w:r w:rsidRPr="00F42A4A">
        <w:rPr>
          <w:snapToGrid w:val="0"/>
          <w:color w:val="000000"/>
        </w:rPr>
        <w:t>Make use of open ditches</w:t>
      </w:r>
      <w:r w:rsidR="0071546C" w:rsidRPr="00F42A4A">
        <w:rPr>
          <w:snapToGrid w:val="0"/>
          <w:color w:val="000000"/>
        </w:rPr>
        <w:t xml:space="preserve"> and i</w:t>
      </w:r>
      <w:r w:rsidRPr="00F42A4A">
        <w:rPr>
          <w:snapToGrid w:val="0"/>
          <w:color w:val="000000"/>
        </w:rPr>
        <w:t>nstall pipe culverts at all walk</w:t>
      </w:r>
      <w:r w:rsidR="00BB427C" w:rsidRPr="00F42A4A">
        <w:rPr>
          <w:snapToGrid w:val="0"/>
          <w:color w:val="000000"/>
        </w:rPr>
        <w:t>ways</w:t>
      </w:r>
      <w:r w:rsidRPr="00F42A4A">
        <w:rPr>
          <w:snapToGrid w:val="0"/>
          <w:color w:val="000000"/>
        </w:rPr>
        <w:t xml:space="preserve"> </w:t>
      </w:r>
      <w:r w:rsidR="00803BBC" w:rsidRPr="00F42A4A">
        <w:rPr>
          <w:snapToGrid w:val="0"/>
          <w:color w:val="000000"/>
        </w:rPr>
        <w:t xml:space="preserve">(12 in. </w:t>
      </w:r>
      <w:r w:rsidR="00FF3A55">
        <w:rPr>
          <w:snapToGrid w:val="0"/>
          <w:color w:val="000000"/>
        </w:rPr>
        <w:t xml:space="preserve">dia. </w:t>
      </w:r>
      <w:r w:rsidR="00803BBC" w:rsidRPr="00F42A4A">
        <w:rPr>
          <w:snapToGrid w:val="0"/>
          <w:color w:val="000000"/>
        </w:rPr>
        <w:t>min</w:t>
      </w:r>
      <w:r w:rsidR="00FF3A55">
        <w:rPr>
          <w:snapToGrid w:val="0"/>
          <w:color w:val="000000"/>
        </w:rPr>
        <w:t>imum</w:t>
      </w:r>
      <w:r w:rsidR="00803BBC" w:rsidRPr="00F42A4A">
        <w:rPr>
          <w:snapToGrid w:val="0"/>
          <w:color w:val="000000"/>
        </w:rPr>
        <w:t xml:space="preserve">) and road </w:t>
      </w:r>
      <w:r w:rsidRPr="00F42A4A">
        <w:rPr>
          <w:snapToGrid w:val="0"/>
          <w:color w:val="000000"/>
        </w:rPr>
        <w:t>crossings</w:t>
      </w:r>
      <w:r w:rsidR="00FF3A55">
        <w:rPr>
          <w:snapToGrid w:val="0"/>
          <w:color w:val="000000"/>
        </w:rPr>
        <w:t xml:space="preserve"> </w:t>
      </w:r>
      <w:r w:rsidR="00FF3A55" w:rsidRPr="00F42A4A">
        <w:rPr>
          <w:snapToGrid w:val="0"/>
          <w:color w:val="000000"/>
        </w:rPr>
        <w:t>(24 in.</w:t>
      </w:r>
      <w:r w:rsidR="00FF3A55">
        <w:rPr>
          <w:snapToGrid w:val="0"/>
          <w:color w:val="000000"/>
        </w:rPr>
        <w:t xml:space="preserve"> dia.</w:t>
      </w:r>
      <w:r w:rsidR="00FF3A55" w:rsidRPr="00F42A4A">
        <w:rPr>
          <w:snapToGrid w:val="0"/>
          <w:color w:val="000000"/>
        </w:rPr>
        <w:t xml:space="preserve"> min.)</w:t>
      </w:r>
      <w:r w:rsidRPr="00F42A4A">
        <w:rPr>
          <w:snapToGrid w:val="0"/>
          <w:color w:val="000000"/>
        </w:rPr>
        <w:t>.  Provide new culverts with appropriate end sections, head walls and erosion-resistant discharge end designs.</w:t>
      </w:r>
      <w:r w:rsidR="009A681C" w:rsidRPr="00F42A4A">
        <w:rPr>
          <w:snapToGrid w:val="0"/>
          <w:color w:val="000000"/>
        </w:rPr>
        <w:t xml:space="preserve">  Comply with AASHTO RSDG, Roadside Design Guide</w:t>
      </w:r>
      <w:r w:rsidR="00803BBC" w:rsidRPr="00F42A4A">
        <w:rPr>
          <w:snapToGrid w:val="0"/>
          <w:color w:val="000000"/>
        </w:rPr>
        <w:t>,</w:t>
      </w:r>
      <w:r w:rsidR="009A681C" w:rsidRPr="00F42A4A">
        <w:rPr>
          <w:snapToGrid w:val="0"/>
          <w:color w:val="000000"/>
        </w:rPr>
        <w:t xml:space="preserve"> for clear zone requirements.</w:t>
      </w:r>
      <w:r w:rsidRPr="00F42A4A">
        <w:rPr>
          <w:i/>
          <w:snapToGrid w:val="0"/>
          <w:color w:val="000000"/>
        </w:rPr>
        <w:t xml:space="preserve">  </w:t>
      </w:r>
      <w:r w:rsidRPr="00F42A4A">
        <w:rPr>
          <w:snapToGrid w:val="0"/>
          <w:color w:val="000000"/>
        </w:rPr>
        <w:t>Provide invert elevations at inlet and discharge end of culverts and percenta</w:t>
      </w:r>
      <w:r w:rsidR="00FF3A55">
        <w:rPr>
          <w:snapToGrid w:val="0"/>
          <w:color w:val="000000"/>
        </w:rPr>
        <w:t>ge of slope for the pipe grade.</w:t>
      </w:r>
    </w:p>
    <w:p w14:paraId="3832EAEB" w14:textId="77777777" w:rsidR="00372D97" w:rsidRPr="00F42A4A" w:rsidRDefault="00A45620" w:rsidP="002A278D">
      <w:pPr>
        <w:pStyle w:val="List"/>
        <w:numPr>
          <w:ilvl w:val="0"/>
          <w:numId w:val="19"/>
        </w:numPr>
        <w:tabs>
          <w:tab w:val="num" w:pos="1440"/>
        </w:tabs>
        <w:ind w:left="1440" w:hanging="720"/>
        <w:rPr>
          <w:snapToGrid w:val="0"/>
          <w:color w:val="000000"/>
        </w:rPr>
      </w:pPr>
      <w:r w:rsidRPr="00F42A4A">
        <w:rPr>
          <w:snapToGrid w:val="0"/>
          <w:color w:val="000000"/>
        </w:rPr>
        <w:t>Produce</w:t>
      </w:r>
      <w:r w:rsidR="00F925E0" w:rsidRPr="00F42A4A">
        <w:rPr>
          <w:snapToGrid w:val="0"/>
          <w:color w:val="000000"/>
        </w:rPr>
        <w:t xml:space="preserve"> hydraulic design calculations, accompanied by preliminary design drawi</w:t>
      </w:r>
      <w:r w:rsidR="00B3574B" w:rsidRPr="00F42A4A">
        <w:rPr>
          <w:snapToGrid w:val="0"/>
          <w:color w:val="000000"/>
        </w:rPr>
        <w:t xml:space="preserve">ngs, </w:t>
      </w:r>
      <w:r w:rsidRPr="00F42A4A">
        <w:rPr>
          <w:snapToGrid w:val="0"/>
          <w:color w:val="000000"/>
        </w:rPr>
        <w:t xml:space="preserve">submit for approval </w:t>
      </w:r>
      <w:r w:rsidR="00B3574B" w:rsidRPr="00F42A4A">
        <w:rPr>
          <w:snapToGrid w:val="0"/>
          <w:color w:val="000000"/>
        </w:rPr>
        <w:t xml:space="preserve">to the LANL STR for coordination with ENV-CP and U&amp;IF </w:t>
      </w:r>
      <w:r w:rsidR="00F8425E" w:rsidRPr="00F42A4A">
        <w:rPr>
          <w:snapToGrid w:val="0"/>
          <w:color w:val="000000"/>
        </w:rPr>
        <w:t>and</w:t>
      </w:r>
      <w:r w:rsidR="00F925E0" w:rsidRPr="00F42A4A">
        <w:rPr>
          <w:snapToGrid w:val="0"/>
          <w:color w:val="000000"/>
        </w:rPr>
        <w:t xml:space="preserve"> for review and approval.  </w:t>
      </w:r>
    </w:p>
    <w:p w14:paraId="146AFB03" w14:textId="77777777" w:rsidR="00F925E0" w:rsidRPr="00372D97" w:rsidRDefault="00F925E0" w:rsidP="00FF3A55">
      <w:pPr>
        <w:pStyle w:val="List"/>
        <w:keepNext/>
        <w:numPr>
          <w:ilvl w:val="0"/>
          <w:numId w:val="19"/>
        </w:numPr>
        <w:tabs>
          <w:tab w:val="num" w:pos="1440"/>
        </w:tabs>
        <w:ind w:left="1440" w:hanging="720"/>
        <w:rPr>
          <w:snapToGrid w:val="0"/>
        </w:rPr>
      </w:pPr>
      <w:r w:rsidRPr="00372D97">
        <w:rPr>
          <w:i/>
          <w:iCs/>
          <w:snapToGrid w:val="0"/>
        </w:rPr>
        <w:t xml:space="preserve">Refer to the following for guidance: </w:t>
      </w:r>
    </w:p>
    <w:p w14:paraId="672C5A0F" w14:textId="77777777" w:rsidR="00372D97" w:rsidRDefault="00F925E0" w:rsidP="002A278D">
      <w:pPr>
        <w:pStyle w:val="ListNumber"/>
        <w:keepNext/>
        <w:keepLines/>
        <w:numPr>
          <w:ilvl w:val="0"/>
          <w:numId w:val="8"/>
        </w:numPr>
        <w:tabs>
          <w:tab w:val="clear" w:pos="1800"/>
          <w:tab w:val="num" w:pos="2160"/>
        </w:tabs>
        <w:ind w:left="2160" w:hanging="720"/>
      </w:pPr>
      <w:r>
        <w:t xml:space="preserve">U.S. Department of Interior, Bureau of Reclamation publications </w:t>
      </w:r>
      <w:r w:rsidRPr="00803BBC">
        <w:rPr>
          <w:i/>
        </w:rPr>
        <w:t>Design of Small Canal Structures</w:t>
      </w:r>
      <w:r>
        <w:t xml:space="preserve"> and </w:t>
      </w:r>
      <w:r w:rsidRPr="00803BBC">
        <w:rPr>
          <w:i/>
        </w:rPr>
        <w:t>Design of Small Dams</w:t>
      </w:r>
      <w:r>
        <w:t xml:space="preserve"> for appropriate design considerations for open channels and other surface drainage facilities.</w:t>
      </w:r>
    </w:p>
    <w:p w14:paraId="2B87E597" w14:textId="77777777" w:rsidR="00372D97" w:rsidRDefault="00F925E0" w:rsidP="002A278D">
      <w:pPr>
        <w:pStyle w:val="ListNumber"/>
        <w:keepNext/>
        <w:keepLines/>
        <w:numPr>
          <w:ilvl w:val="0"/>
          <w:numId w:val="8"/>
        </w:numPr>
        <w:tabs>
          <w:tab w:val="clear" w:pos="1800"/>
          <w:tab w:val="num" w:pos="2160"/>
        </w:tabs>
        <w:ind w:left="2160" w:hanging="720"/>
      </w:pPr>
      <w:r>
        <w:t xml:space="preserve">American Society of Civil Engineers, </w:t>
      </w:r>
      <w:r w:rsidRPr="00372D97">
        <w:rPr>
          <w:i/>
        </w:rPr>
        <w:t xml:space="preserve">Design and Construction of Urban </w:t>
      </w:r>
      <w:proofErr w:type="spellStart"/>
      <w:r w:rsidRPr="00372D97">
        <w:rPr>
          <w:i/>
        </w:rPr>
        <w:t>Stormwater</w:t>
      </w:r>
      <w:proofErr w:type="spellEnd"/>
      <w:r w:rsidRPr="00372D97">
        <w:rPr>
          <w:i/>
        </w:rPr>
        <w:t xml:space="preserve"> Management Systems</w:t>
      </w:r>
      <w:r>
        <w:t>, 1993.</w:t>
      </w:r>
    </w:p>
    <w:p w14:paraId="177F9A2A" w14:textId="77777777" w:rsidR="00372D97" w:rsidRDefault="00F925E0" w:rsidP="002A278D">
      <w:pPr>
        <w:pStyle w:val="ListNumber"/>
        <w:keepNext/>
        <w:keepLines/>
        <w:numPr>
          <w:ilvl w:val="0"/>
          <w:numId w:val="8"/>
        </w:numPr>
        <w:tabs>
          <w:tab w:val="clear" w:pos="1800"/>
          <w:tab w:val="num" w:pos="2160"/>
        </w:tabs>
        <w:ind w:left="2160" w:hanging="720"/>
      </w:pPr>
      <w:r>
        <w:t xml:space="preserve">FHWA Hydraulics publication HDS 5, </w:t>
      </w:r>
      <w:r w:rsidRPr="00372D97">
        <w:rPr>
          <w:i/>
        </w:rPr>
        <w:t>Hydraulic Design of Highway Culverts</w:t>
      </w:r>
      <w:r>
        <w:t>.</w:t>
      </w:r>
    </w:p>
    <w:p w14:paraId="1549FB9A" w14:textId="77777777" w:rsidR="0071546C" w:rsidRPr="00F42A4A" w:rsidRDefault="0071546C" w:rsidP="002A278D">
      <w:pPr>
        <w:pStyle w:val="ListNumber"/>
        <w:keepNext/>
        <w:keepLines/>
        <w:numPr>
          <w:ilvl w:val="0"/>
          <w:numId w:val="8"/>
        </w:numPr>
        <w:tabs>
          <w:tab w:val="clear" w:pos="1800"/>
          <w:tab w:val="num" w:pos="2160"/>
        </w:tabs>
        <w:ind w:left="2160" w:hanging="720"/>
        <w:rPr>
          <w:color w:val="000000"/>
        </w:rPr>
      </w:pPr>
      <w:r w:rsidRPr="00F42A4A">
        <w:rPr>
          <w:color w:val="000000"/>
        </w:rPr>
        <w:t xml:space="preserve">LANL </w:t>
      </w:r>
      <w:hyperlink r:id="rId19" w:history="1">
        <w:r w:rsidR="00FF3A55" w:rsidRPr="006C16BB">
          <w:rPr>
            <w:rStyle w:val="Hyperlink"/>
          </w:rPr>
          <w:t>Storm Water BMP Manual</w:t>
        </w:r>
      </w:hyperlink>
      <w:r w:rsidR="00FF3A55">
        <w:rPr>
          <w:rFonts w:eastAsia="Calibri"/>
          <w:color w:val="000000"/>
          <w:szCs w:val="22"/>
        </w:rPr>
        <w:t>.</w:t>
      </w:r>
    </w:p>
    <w:p w14:paraId="5245FB37" w14:textId="50B27DC4" w:rsidR="00AC13DA" w:rsidRDefault="00936BFC" w:rsidP="002A278D">
      <w:pPr>
        <w:pStyle w:val="Heading1"/>
        <w:numPr>
          <w:ilvl w:val="0"/>
          <w:numId w:val="24"/>
        </w:numPr>
      </w:pPr>
      <w:bookmarkStart w:id="10" w:name="_Toc419794581"/>
      <w:r>
        <w:rPr>
          <w:rFonts w:ascii="ZWAdobeF" w:hAnsi="ZWAdobeF" w:cs="ZWAdobeF"/>
          <w:b w:val="0"/>
          <w:sz w:val="2"/>
          <w:szCs w:val="2"/>
        </w:rPr>
        <w:t>4B</w:t>
      </w:r>
      <w:r w:rsidR="008F0C94">
        <w:t>Concrete Structure</w:t>
      </w:r>
      <w:bookmarkEnd w:id="10"/>
    </w:p>
    <w:p w14:paraId="61C356A1" w14:textId="77777777" w:rsidR="008F0C94" w:rsidRPr="008F0C94" w:rsidRDefault="008F0C94" w:rsidP="002A278D">
      <w:pPr>
        <w:pStyle w:val="List"/>
        <w:numPr>
          <w:ilvl w:val="0"/>
          <w:numId w:val="25"/>
        </w:numPr>
        <w:tabs>
          <w:tab w:val="num" w:pos="1440"/>
        </w:tabs>
        <w:ind w:left="1440" w:hanging="720"/>
      </w:pPr>
      <w:r>
        <w:t>Construct exterior sidewalks, curbs, gutters, curb ramps, utility pads, drive pads, and all other concrete structures with a</w:t>
      </w:r>
      <w:r w:rsidR="00803BBC">
        <w:t xml:space="preserve">ir-entrained concrete, </w:t>
      </w:r>
      <w:proofErr w:type="spellStart"/>
      <w:r w:rsidR="00803BBC">
        <w:t>f’c</w:t>
      </w:r>
      <w:proofErr w:type="spellEnd"/>
      <w:r w:rsidR="00803BBC">
        <w:t xml:space="preserve"> = 4</w:t>
      </w:r>
      <w:r>
        <w:t>000 psi.  High</w:t>
      </w:r>
      <w:r w:rsidR="006A5670">
        <w:t>-</w:t>
      </w:r>
      <w:r>
        <w:t>early</w:t>
      </w:r>
      <w:r w:rsidR="006A5670">
        <w:t>-</w:t>
      </w:r>
      <w:r>
        <w:t>strength concrete may be required for traffic control purposes.</w:t>
      </w:r>
      <w:r w:rsidR="006A5670">
        <w:t xml:space="preserve">  See Master Spec Section</w:t>
      </w:r>
      <w:r w:rsidR="00914B63">
        <w:t xml:space="preserve"> </w:t>
      </w:r>
      <w:hyperlink r:id="rId20" w:anchor="03" w:history="1">
        <w:r w:rsidR="006A5670" w:rsidRPr="0071546C">
          <w:rPr>
            <w:rStyle w:val="Hyperlink"/>
          </w:rPr>
          <w:t>03 3053</w:t>
        </w:r>
      </w:hyperlink>
      <w:r w:rsidR="006A5670">
        <w:t>, Miscellaneous Cast-in-Place Concrete.</w:t>
      </w:r>
    </w:p>
    <w:p w14:paraId="1DDF3CAD" w14:textId="069301A3" w:rsidR="00633EB2" w:rsidRDefault="00936BFC">
      <w:pPr>
        <w:pStyle w:val="Heading1"/>
        <w:numPr>
          <w:ilvl w:val="0"/>
          <w:numId w:val="0"/>
        </w:numPr>
      </w:pPr>
      <w:bookmarkStart w:id="11" w:name="_Toc419794582"/>
      <w:r>
        <w:rPr>
          <w:rFonts w:ascii="ZWAdobeF" w:hAnsi="ZWAdobeF" w:cs="ZWAdobeF"/>
          <w:b w:val="0"/>
          <w:sz w:val="2"/>
          <w:szCs w:val="2"/>
        </w:rPr>
        <w:t>5B</w:t>
      </w:r>
      <w:r w:rsidR="00633EB2">
        <w:t>G2010</w:t>
      </w:r>
      <w:r w:rsidR="00633EB2">
        <w:tab/>
      </w:r>
      <w:r w:rsidR="004D4CFA">
        <w:t>ROADWAYS</w:t>
      </w:r>
      <w:bookmarkEnd w:id="11"/>
    </w:p>
    <w:p w14:paraId="182778B0" w14:textId="1E2EDAF7" w:rsidR="00633EB2" w:rsidRDefault="00936BFC">
      <w:pPr>
        <w:pStyle w:val="Heading1"/>
        <w:rPr>
          <w:snapToGrid w:val="0"/>
        </w:rPr>
      </w:pPr>
      <w:bookmarkStart w:id="12" w:name="_Toc419794583"/>
      <w:r>
        <w:rPr>
          <w:rFonts w:ascii="ZWAdobeF" w:hAnsi="ZWAdobeF" w:cs="ZWAdobeF"/>
          <w:b w:val="0"/>
          <w:snapToGrid w:val="0"/>
          <w:sz w:val="2"/>
          <w:szCs w:val="2"/>
        </w:rPr>
        <w:t>6B</w:t>
      </w:r>
      <w:r w:rsidR="00633EB2">
        <w:rPr>
          <w:snapToGrid w:val="0"/>
        </w:rPr>
        <w:t>Road Design</w:t>
      </w:r>
      <w:bookmarkEnd w:id="12"/>
    </w:p>
    <w:p w14:paraId="3D4DC87C" w14:textId="77777777" w:rsidR="00372D97" w:rsidRDefault="00633EB2" w:rsidP="002A278D">
      <w:pPr>
        <w:pStyle w:val="List"/>
        <w:numPr>
          <w:ilvl w:val="0"/>
          <w:numId w:val="34"/>
        </w:numPr>
        <w:ind w:left="1440" w:hanging="720"/>
        <w:rPr>
          <w:snapToGrid w:val="0"/>
        </w:rPr>
      </w:pPr>
      <w:r>
        <w:rPr>
          <w:snapToGrid w:val="0"/>
        </w:rPr>
        <w:t xml:space="preserve">The fundamental approach to road design is to first identify the design speed the road is to accommodate, the nominal vehicle type that governs the design, and the road classification such as arterial, collector, etc.  Design is then accomplished by selection of appropriate characteristics to accommodate the design vehicle at the design speed in a safe and efficient manner at reasonable cost on a durable road.  The LANL </w:t>
      </w:r>
      <w:r w:rsidR="00F93F61">
        <w:rPr>
          <w:snapToGrid w:val="0"/>
        </w:rPr>
        <w:t>Traffic Engineer</w:t>
      </w:r>
      <w:r>
        <w:rPr>
          <w:snapToGrid w:val="0"/>
        </w:rPr>
        <w:t xml:space="preserve"> will determine road classification, design speed, and design vehicles for all projects and establish posted legal speeds after appropriate examination of the completed road.  </w:t>
      </w:r>
    </w:p>
    <w:p w14:paraId="6C112100" w14:textId="77777777" w:rsidR="00633EB2" w:rsidRPr="00372D97" w:rsidRDefault="00633EB2" w:rsidP="002A278D">
      <w:pPr>
        <w:pStyle w:val="List"/>
        <w:numPr>
          <w:ilvl w:val="0"/>
          <w:numId w:val="34"/>
        </w:numPr>
        <w:tabs>
          <w:tab w:val="num" w:pos="1440"/>
        </w:tabs>
        <w:ind w:left="1440" w:hanging="720"/>
        <w:rPr>
          <w:snapToGrid w:val="0"/>
        </w:rPr>
      </w:pPr>
      <w:r w:rsidRPr="00372D97">
        <w:rPr>
          <w:snapToGrid w:val="0"/>
        </w:rPr>
        <w:t>Designs</w:t>
      </w:r>
      <w:r w:rsidR="009A681C" w:rsidRPr="00372D97">
        <w:rPr>
          <w:snapToGrid w:val="0"/>
        </w:rPr>
        <w:t>, including temporary traffic control,</w:t>
      </w:r>
      <w:r w:rsidRPr="00372D97">
        <w:rPr>
          <w:snapToGrid w:val="0"/>
        </w:rPr>
        <w:t xml:space="preserve"> shall conform to the following:</w:t>
      </w:r>
    </w:p>
    <w:p w14:paraId="682BE2AD" w14:textId="77777777" w:rsidR="00633EB2" w:rsidRDefault="00633EB2" w:rsidP="00E126B4">
      <w:pPr>
        <w:pStyle w:val="ListNumber"/>
        <w:numPr>
          <w:ilvl w:val="0"/>
          <w:numId w:val="44"/>
        </w:numPr>
        <w:ind w:hanging="720"/>
        <w:rPr>
          <w:snapToGrid w:val="0"/>
        </w:rPr>
      </w:pPr>
      <w:r>
        <w:rPr>
          <w:snapToGrid w:val="0"/>
        </w:rPr>
        <w:t>AASHTO GDHS, A policy on Geometric Design of Highways and Streets</w:t>
      </w:r>
    </w:p>
    <w:p w14:paraId="76A3F36A" w14:textId="77777777" w:rsidR="00633EB2" w:rsidRDefault="00633EB2" w:rsidP="00E126B4">
      <w:pPr>
        <w:pStyle w:val="ListNumber"/>
        <w:numPr>
          <w:ilvl w:val="0"/>
          <w:numId w:val="44"/>
        </w:numPr>
        <w:ind w:hanging="720"/>
        <w:rPr>
          <w:snapToGrid w:val="0"/>
        </w:rPr>
      </w:pPr>
      <w:r>
        <w:rPr>
          <w:snapToGrid w:val="0"/>
        </w:rPr>
        <w:t>AASHTO GBF, Guide for Development of Bicycle Facilities</w:t>
      </w:r>
    </w:p>
    <w:p w14:paraId="0ABE3148" w14:textId="77777777" w:rsidR="00633EB2" w:rsidRDefault="00633EB2" w:rsidP="00E126B4">
      <w:pPr>
        <w:pStyle w:val="ListNumber"/>
        <w:numPr>
          <w:ilvl w:val="0"/>
          <w:numId w:val="44"/>
        </w:numPr>
        <w:ind w:hanging="720"/>
        <w:rPr>
          <w:snapToGrid w:val="0"/>
        </w:rPr>
      </w:pPr>
      <w:r>
        <w:rPr>
          <w:snapToGrid w:val="0"/>
        </w:rPr>
        <w:t>AASHTO RSDG, Roadside Design Guide</w:t>
      </w:r>
    </w:p>
    <w:p w14:paraId="3D754FBA" w14:textId="77777777" w:rsidR="00633EB2" w:rsidRDefault="00633EB2" w:rsidP="00E126B4">
      <w:pPr>
        <w:pStyle w:val="ListNumber"/>
        <w:numPr>
          <w:ilvl w:val="0"/>
          <w:numId w:val="44"/>
        </w:numPr>
        <w:ind w:hanging="720"/>
        <w:rPr>
          <w:snapToGrid w:val="0"/>
        </w:rPr>
      </w:pPr>
      <w:r>
        <w:rPr>
          <w:snapToGrid w:val="0"/>
        </w:rPr>
        <w:t xml:space="preserve">ITE TEH, </w:t>
      </w:r>
      <w:r w:rsidR="00F93F61">
        <w:rPr>
          <w:snapToGrid w:val="0"/>
        </w:rPr>
        <w:t>Traffic Control Engineer</w:t>
      </w:r>
      <w:r w:rsidR="001E1A58">
        <w:rPr>
          <w:snapToGrid w:val="0"/>
        </w:rPr>
        <w:t xml:space="preserve">ing Handbook [Institute of Transportation Engineers, </w:t>
      </w:r>
      <w:hyperlink r:id="rId21" w:history="1">
        <w:r w:rsidR="001E1A58" w:rsidRPr="00EC6BFD">
          <w:rPr>
            <w:rStyle w:val="Hyperlink"/>
            <w:snapToGrid w:val="0"/>
          </w:rPr>
          <w:t>ite.org</w:t>
        </w:r>
      </w:hyperlink>
      <w:r w:rsidR="001E1A58">
        <w:rPr>
          <w:snapToGrid w:val="0"/>
        </w:rPr>
        <w:t>]</w:t>
      </w:r>
    </w:p>
    <w:p w14:paraId="588071BA" w14:textId="77777777" w:rsidR="009A681C" w:rsidRDefault="009A681C" w:rsidP="00E126B4">
      <w:pPr>
        <w:pStyle w:val="ListNumber"/>
        <w:numPr>
          <w:ilvl w:val="0"/>
          <w:numId w:val="44"/>
        </w:numPr>
        <w:ind w:hanging="720"/>
        <w:rPr>
          <w:snapToGrid w:val="0"/>
        </w:rPr>
      </w:pPr>
      <w:r>
        <w:rPr>
          <w:snapToGrid w:val="0"/>
        </w:rPr>
        <w:t>MUTCD, Manual on Uniform Traffic Control Devices, latest edition</w:t>
      </w:r>
      <w:r w:rsidR="006A5670">
        <w:rPr>
          <w:snapToGrid w:val="0"/>
        </w:rPr>
        <w:t xml:space="preserve"> </w:t>
      </w:r>
      <w:hyperlink r:id="rId22" w:history="1">
        <w:r w:rsidRPr="00F07D95">
          <w:rPr>
            <w:rStyle w:val="Hyperlink"/>
            <w:snapToGrid w:val="0"/>
          </w:rPr>
          <w:t>http://mutcd.fhwa.dot.gov/</w:t>
        </w:r>
      </w:hyperlink>
      <w:r>
        <w:rPr>
          <w:snapToGrid w:val="0"/>
        </w:rPr>
        <w:t xml:space="preserve"> </w:t>
      </w:r>
    </w:p>
    <w:p w14:paraId="5297E0A2" w14:textId="77777777" w:rsidR="001E1A58" w:rsidRDefault="001E1A58" w:rsidP="00E126B4">
      <w:pPr>
        <w:pStyle w:val="ListNumber"/>
        <w:numPr>
          <w:ilvl w:val="0"/>
          <w:numId w:val="44"/>
        </w:numPr>
        <w:ind w:hanging="720"/>
        <w:rPr>
          <w:snapToGrid w:val="0"/>
        </w:rPr>
      </w:pPr>
      <w:r w:rsidRPr="001E1A58">
        <w:rPr>
          <w:i/>
        </w:rPr>
        <w:t xml:space="preserve">Guidance:  Reference LANL </w:t>
      </w:r>
      <w:r>
        <w:rPr>
          <w:i/>
        </w:rPr>
        <w:t>Site and Architectural</w:t>
      </w:r>
      <w:r w:rsidRPr="001E1A58">
        <w:rPr>
          <w:i/>
        </w:rPr>
        <w:t xml:space="preserve"> Design Principles (</w:t>
      </w:r>
      <w:r>
        <w:rPr>
          <w:i/>
        </w:rPr>
        <w:t>Sect. IV.B and C) and Sustainable Design</w:t>
      </w:r>
      <w:r w:rsidRPr="001E1A58">
        <w:rPr>
          <w:i/>
        </w:rPr>
        <w:t xml:space="preserve"> Guide (Sect 3 </w:t>
      </w:r>
      <w:proofErr w:type="spellStart"/>
      <w:r w:rsidRPr="001E1A58">
        <w:rPr>
          <w:i/>
        </w:rPr>
        <w:t>pg</w:t>
      </w:r>
      <w:proofErr w:type="spellEnd"/>
      <w:r w:rsidRPr="001E1A58">
        <w:rPr>
          <w:i/>
        </w:rPr>
        <w:t xml:space="preserve"> 44-45)</w:t>
      </w:r>
      <w:r>
        <w:rPr>
          <w:i/>
        </w:rPr>
        <w:t xml:space="preserve">, on </w:t>
      </w:r>
      <w:hyperlink r:id="rId23" w:anchor="esm4" w:history="1">
        <w:r w:rsidRPr="001E1A58">
          <w:rPr>
            <w:rStyle w:val="Hyperlink"/>
            <w:i/>
          </w:rPr>
          <w:t>Architectural Chapter Webpage</w:t>
        </w:r>
      </w:hyperlink>
      <w:r>
        <w:rPr>
          <w:i/>
        </w:rPr>
        <w:t>,</w:t>
      </w:r>
      <w:r w:rsidRPr="001E1A58">
        <w:rPr>
          <w:i/>
        </w:rPr>
        <w:t xml:space="preserve"> for </w:t>
      </w:r>
      <w:r w:rsidR="00D91F02">
        <w:rPr>
          <w:i/>
        </w:rPr>
        <w:t xml:space="preserve">additional </w:t>
      </w:r>
      <w:r w:rsidRPr="001E1A58">
        <w:rPr>
          <w:i/>
        </w:rPr>
        <w:t>expectations</w:t>
      </w:r>
      <w:r>
        <w:rPr>
          <w:i/>
        </w:rPr>
        <w:t>.</w:t>
      </w:r>
    </w:p>
    <w:p w14:paraId="27918E8E" w14:textId="77777777" w:rsidR="00ED3F89" w:rsidRDefault="00ED3F89" w:rsidP="002A278D">
      <w:pPr>
        <w:pStyle w:val="List"/>
        <w:numPr>
          <w:ilvl w:val="0"/>
          <w:numId w:val="34"/>
        </w:numPr>
        <w:ind w:left="1440" w:hanging="720"/>
        <w:rPr>
          <w:snapToGrid w:val="0"/>
        </w:rPr>
      </w:pPr>
      <w:r>
        <w:rPr>
          <w:snapToGrid w:val="0"/>
        </w:rPr>
        <w:t>Concept and formal design of roadways including geometry, structures, striping, and signage shall be reviewed and approved by the LANL Traffic Engineer</w:t>
      </w:r>
      <w:r w:rsidR="00D07AF8">
        <w:rPr>
          <w:snapToGrid w:val="0"/>
        </w:rPr>
        <w:t>.</w:t>
      </w:r>
    </w:p>
    <w:p w14:paraId="1616A00D" w14:textId="24063BBF" w:rsidR="00633EB2" w:rsidRDefault="00936BFC">
      <w:pPr>
        <w:pStyle w:val="Heading1"/>
        <w:rPr>
          <w:snapToGrid w:val="0"/>
        </w:rPr>
      </w:pPr>
      <w:bookmarkStart w:id="13" w:name="_Toc419794584"/>
      <w:r>
        <w:rPr>
          <w:rFonts w:ascii="ZWAdobeF" w:hAnsi="ZWAdobeF" w:cs="ZWAdobeF"/>
          <w:b w:val="0"/>
          <w:snapToGrid w:val="0"/>
          <w:sz w:val="2"/>
          <w:szCs w:val="2"/>
        </w:rPr>
        <w:t>7B</w:t>
      </w:r>
      <w:r w:rsidR="00633EB2">
        <w:rPr>
          <w:snapToGrid w:val="0"/>
        </w:rPr>
        <w:t>Classification of Roads</w:t>
      </w:r>
      <w:bookmarkEnd w:id="13"/>
      <w:r w:rsidR="00633EB2">
        <w:rPr>
          <w:snapToGrid w:val="0"/>
        </w:rPr>
        <w:t xml:space="preserve"> </w:t>
      </w:r>
    </w:p>
    <w:p w14:paraId="7D06CA9E" w14:textId="77777777" w:rsidR="00507340" w:rsidRDefault="00507340" w:rsidP="002A278D">
      <w:pPr>
        <w:pStyle w:val="List"/>
        <w:numPr>
          <w:ilvl w:val="0"/>
          <w:numId w:val="35"/>
        </w:numPr>
        <w:ind w:left="1440" w:hanging="720"/>
      </w:pPr>
      <w:r>
        <w:t>Consult with the LANL Traffic Engineer for determination of Functional System Characterization of roadways.</w:t>
      </w:r>
    </w:p>
    <w:p w14:paraId="0897FC93" w14:textId="77777777" w:rsidR="00633EB2" w:rsidRDefault="00633EB2" w:rsidP="002A278D">
      <w:pPr>
        <w:pStyle w:val="List"/>
        <w:numPr>
          <w:ilvl w:val="0"/>
          <w:numId w:val="35"/>
        </w:numPr>
        <w:ind w:left="1440" w:hanging="720"/>
      </w:pPr>
      <w:r>
        <w:t>Arterial</w:t>
      </w:r>
    </w:p>
    <w:p w14:paraId="49C1398A" w14:textId="77777777" w:rsidR="00633EB2" w:rsidRDefault="00633EB2" w:rsidP="002A278D">
      <w:pPr>
        <w:pStyle w:val="ListNumber"/>
        <w:numPr>
          <w:ilvl w:val="0"/>
          <w:numId w:val="36"/>
        </w:numPr>
        <w:tabs>
          <w:tab w:val="clear" w:pos="1800"/>
          <w:tab w:val="num" w:pos="2160"/>
        </w:tabs>
        <w:ind w:left="2160" w:hanging="720"/>
      </w:pPr>
      <w:r>
        <w:t>East Jemez (from Diamond Drive to NM4)</w:t>
      </w:r>
    </w:p>
    <w:p w14:paraId="14C94E6F" w14:textId="77777777" w:rsidR="00633EB2" w:rsidRDefault="00633EB2" w:rsidP="002A278D">
      <w:pPr>
        <w:pStyle w:val="ListNumber"/>
        <w:numPr>
          <w:ilvl w:val="0"/>
          <w:numId w:val="36"/>
        </w:numPr>
        <w:tabs>
          <w:tab w:val="clear" w:pos="1800"/>
          <w:tab w:val="num" w:pos="2160"/>
        </w:tabs>
        <w:ind w:left="2160" w:hanging="720"/>
      </w:pPr>
      <w:r>
        <w:t>West Jemez (from NM4 to Diamond Drive)</w:t>
      </w:r>
    </w:p>
    <w:p w14:paraId="09D2B000" w14:textId="77777777" w:rsidR="00633EB2" w:rsidRDefault="00633EB2" w:rsidP="002A278D">
      <w:pPr>
        <w:pStyle w:val="ListNumber"/>
        <w:numPr>
          <w:ilvl w:val="0"/>
          <w:numId w:val="36"/>
        </w:numPr>
        <w:tabs>
          <w:tab w:val="clear" w:pos="1800"/>
          <w:tab w:val="num" w:pos="2160"/>
        </w:tabs>
        <w:ind w:left="2160" w:hanging="720"/>
      </w:pPr>
      <w:proofErr w:type="spellStart"/>
      <w:r>
        <w:t>Pajarito</w:t>
      </w:r>
      <w:proofErr w:type="spellEnd"/>
      <w:r>
        <w:t xml:space="preserve"> Road (from Diamond Drive to NM4)</w:t>
      </w:r>
    </w:p>
    <w:p w14:paraId="72B6A1E6" w14:textId="77777777" w:rsidR="007B59DE" w:rsidRDefault="00633EB2" w:rsidP="002A278D">
      <w:pPr>
        <w:pStyle w:val="ListNumber"/>
        <w:numPr>
          <w:ilvl w:val="0"/>
          <w:numId w:val="36"/>
        </w:numPr>
        <w:tabs>
          <w:tab w:val="clear" w:pos="1800"/>
          <w:tab w:val="num" w:pos="2160"/>
        </w:tabs>
        <w:ind w:left="2160" w:hanging="720"/>
      </w:pPr>
      <w:r>
        <w:t xml:space="preserve">Diamond Drive (from Los Alamos Canyon Bridge to </w:t>
      </w:r>
      <w:proofErr w:type="spellStart"/>
      <w:r>
        <w:t>Pajarito</w:t>
      </w:r>
      <w:proofErr w:type="spellEnd"/>
      <w:r>
        <w:t xml:space="preserve"> Road)</w:t>
      </w:r>
    </w:p>
    <w:p w14:paraId="636DF3B5" w14:textId="77777777" w:rsidR="00633EB2" w:rsidRDefault="00633EB2" w:rsidP="002A278D">
      <w:pPr>
        <w:pStyle w:val="ListNumber"/>
        <w:numPr>
          <w:ilvl w:val="0"/>
          <w:numId w:val="35"/>
        </w:numPr>
        <w:ind w:left="1440" w:hanging="720"/>
      </w:pPr>
      <w:r>
        <w:t>Collector Roads</w:t>
      </w:r>
    </w:p>
    <w:p w14:paraId="0C2B4A0A" w14:textId="77777777" w:rsidR="002A65D6" w:rsidRDefault="002A65D6">
      <w:pPr>
        <w:pStyle w:val="ListNumber"/>
        <w:tabs>
          <w:tab w:val="left" w:pos="432"/>
        </w:tabs>
        <w:ind w:left="72"/>
        <w:sectPr w:rsidR="002A65D6">
          <w:headerReference w:type="default" r:id="rId24"/>
          <w:endnotePr>
            <w:numFmt w:val="decimal"/>
          </w:endnotePr>
          <w:pgSz w:w="12240" w:h="15840"/>
          <w:pgMar w:top="1800" w:right="1440" w:bottom="1152" w:left="1440" w:header="720" w:footer="720" w:gutter="0"/>
          <w:cols w:space="720"/>
          <w:noEndnote/>
        </w:sectPr>
      </w:pPr>
    </w:p>
    <w:p w14:paraId="73C40898" w14:textId="77777777" w:rsidR="002A65D6" w:rsidRPr="002F2087" w:rsidRDefault="00FF3A55" w:rsidP="002A278D">
      <w:pPr>
        <w:pStyle w:val="ListNumber"/>
        <w:numPr>
          <w:ilvl w:val="0"/>
          <w:numId w:val="29"/>
        </w:numPr>
        <w:spacing w:after="0"/>
        <w:ind w:left="2160" w:right="-240" w:hanging="720"/>
      </w:pPr>
      <w:r>
        <w:t>Pecos Road</w:t>
      </w:r>
    </w:p>
    <w:p w14:paraId="428A9A71" w14:textId="77777777" w:rsidR="002A65D6" w:rsidRPr="002F2087" w:rsidRDefault="002A65D6" w:rsidP="002A278D">
      <w:pPr>
        <w:pStyle w:val="ListNumber"/>
        <w:numPr>
          <w:ilvl w:val="0"/>
          <w:numId w:val="29"/>
        </w:numPr>
        <w:spacing w:after="0"/>
        <w:ind w:left="2160" w:right="-240" w:hanging="720"/>
      </w:pPr>
      <w:r w:rsidRPr="002F2087">
        <w:t>Anchor Ranch Road</w:t>
      </w:r>
    </w:p>
    <w:p w14:paraId="5A53B831" w14:textId="77777777" w:rsidR="002A65D6" w:rsidRPr="002F2087" w:rsidRDefault="002A65D6" w:rsidP="002A278D">
      <w:pPr>
        <w:pStyle w:val="ListNumber"/>
        <w:numPr>
          <w:ilvl w:val="0"/>
          <w:numId w:val="29"/>
        </w:numPr>
        <w:spacing w:after="0"/>
        <w:ind w:left="2160" w:right="-240" w:hanging="720"/>
      </w:pPr>
      <w:r w:rsidRPr="002F2087">
        <w:t xml:space="preserve">La </w:t>
      </w:r>
      <w:proofErr w:type="spellStart"/>
      <w:r w:rsidRPr="002F2087">
        <w:t>Mesita</w:t>
      </w:r>
      <w:proofErr w:type="spellEnd"/>
      <w:r w:rsidRPr="002F2087">
        <w:t xml:space="preserve"> Road</w:t>
      </w:r>
    </w:p>
    <w:p w14:paraId="58CE1328" w14:textId="77777777" w:rsidR="002A65D6" w:rsidRPr="002F2087" w:rsidRDefault="002A65D6" w:rsidP="002A278D">
      <w:pPr>
        <w:pStyle w:val="ListNumber"/>
        <w:numPr>
          <w:ilvl w:val="0"/>
          <w:numId w:val="29"/>
        </w:numPr>
        <w:spacing w:after="0"/>
        <w:ind w:left="2160" w:right="-240" w:hanging="720"/>
      </w:pPr>
      <w:r w:rsidRPr="002F2087">
        <w:t>Two Mile Mesa Road</w:t>
      </w:r>
    </w:p>
    <w:p w14:paraId="74C1B9D3" w14:textId="77777777" w:rsidR="006E1A23" w:rsidRPr="002F2087" w:rsidRDefault="006E1A23" w:rsidP="002A278D">
      <w:pPr>
        <w:pStyle w:val="ListNumber"/>
        <w:numPr>
          <w:ilvl w:val="0"/>
          <w:numId w:val="29"/>
        </w:numPr>
        <w:spacing w:after="0"/>
        <w:ind w:left="2160" w:right="-240" w:hanging="720"/>
      </w:pPr>
      <w:r w:rsidRPr="002F2087">
        <w:t>Mercury Road</w:t>
      </w:r>
    </w:p>
    <w:p w14:paraId="4702BAC1" w14:textId="77777777" w:rsidR="002A65D6" w:rsidRPr="002F2087" w:rsidRDefault="002A65D6" w:rsidP="002A278D">
      <w:pPr>
        <w:pStyle w:val="ListNumber"/>
        <w:numPr>
          <w:ilvl w:val="0"/>
          <w:numId w:val="29"/>
        </w:numPr>
        <w:spacing w:after="0"/>
        <w:ind w:left="2160" w:hanging="720"/>
      </w:pPr>
      <w:r w:rsidRPr="002F2087">
        <w:t>R-Site Road</w:t>
      </w:r>
    </w:p>
    <w:p w14:paraId="4EC3558E" w14:textId="77777777" w:rsidR="002A65D6" w:rsidRPr="002F2087" w:rsidRDefault="002A65D6" w:rsidP="002A278D">
      <w:pPr>
        <w:pStyle w:val="ListNumber"/>
        <w:numPr>
          <w:ilvl w:val="0"/>
          <w:numId w:val="29"/>
        </w:numPr>
        <w:spacing w:after="0"/>
        <w:ind w:left="2160" w:hanging="720"/>
      </w:pPr>
      <w:r w:rsidRPr="002F2087">
        <w:t>Eniwetok Drive</w:t>
      </w:r>
    </w:p>
    <w:p w14:paraId="36B60174" w14:textId="77777777" w:rsidR="002A65D6" w:rsidRPr="002F2087" w:rsidRDefault="002A65D6" w:rsidP="002A278D">
      <w:pPr>
        <w:pStyle w:val="ListNumber"/>
        <w:numPr>
          <w:ilvl w:val="0"/>
          <w:numId w:val="29"/>
        </w:numPr>
        <w:spacing w:after="0"/>
        <w:ind w:left="2160" w:hanging="720"/>
      </w:pPr>
      <w:r w:rsidRPr="002F2087">
        <w:t>TA-22 Connection Road</w:t>
      </w:r>
    </w:p>
    <w:p w14:paraId="7F6282F2" w14:textId="77777777" w:rsidR="002A65D6" w:rsidRPr="002F2087" w:rsidRDefault="002A65D6" w:rsidP="002A278D">
      <w:pPr>
        <w:pStyle w:val="ListNumber"/>
        <w:numPr>
          <w:ilvl w:val="0"/>
          <w:numId w:val="29"/>
        </w:numPr>
        <w:spacing w:after="0"/>
        <w:ind w:left="2160" w:hanging="720"/>
      </w:pPr>
      <w:proofErr w:type="spellStart"/>
      <w:r w:rsidRPr="002F2087">
        <w:t>Puye</w:t>
      </w:r>
      <w:proofErr w:type="spellEnd"/>
      <w:r w:rsidRPr="002F2087">
        <w:t xml:space="preserve"> Road</w:t>
      </w:r>
    </w:p>
    <w:p w14:paraId="01468CE2" w14:textId="77777777" w:rsidR="002A65D6" w:rsidRPr="002F2087" w:rsidRDefault="002A65D6" w:rsidP="002A278D">
      <w:pPr>
        <w:pStyle w:val="ListNumber"/>
        <w:numPr>
          <w:ilvl w:val="0"/>
          <w:numId w:val="29"/>
        </w:numPr>
        <w:spacing w:after="0"/>
        <w:ind w:left="2160" w:hanging="720"/>
      </w:pPr>
      <w:r w:rsidRPr="002F2087">
        <w:t>Sigma Road</w:t>
      </w:r>
    </w:p>
    <w:p w14:paraId="0A975D19" w14:textId="77777777" w:rsidR="002A65D6" w:rsidRPr="002F2087" w:rsidRDefault="002A65D6" w:rsidP="002A278D">
      <w:pPr>
        <w:pStyle w:val="ListNumber"/>
        <w:numPr>
          <w:ilvl w:val="0"/>
          <w:numId w:val="29"/>
        </w:numPr>
        <w:spacing w:after="0"/>
        <w:ind w:left="2160" w:hanging="720"/>
      </w:pPr>
      <w:r w:rsidRPr="002F2087">
        <w:t>Bikini Atoll</w:t>
      </w:r>
    </w:p>
    <w:p w14:paraId="6BDB34E3" w14:textId="77777777" w:rsidR="002A65D6" w:rsidRPr="002F2087" w:rsidRDefault="002A65D6" w:rsidP="002A278D">
      <w:pPr>
        <w:pStyle w:val="ListNumber"/>
        <w:numPr>
          <w:ilvl w:val="0"/>
          <w:numId w:val="29"/>
        </w:numPr>
        <w:spacing w:after="0"/>
        <w:ind w:left="2160" w:hanging="720"/>
      </w:pPr>
      <w:r w:rsidRPr="002F2087">
        <w:t>West Road</w:t>
      </w:r>
    </w:p>
    <w:p w14:paraId="5388E5A2" w14:textId="77777777" w:rsidR="006E1A23" w:rsidRPr="002F2087" w:rsidRDefault="002A65D6" w:rsidP="002A278D">
      <w:pPr>
        <w:pStyle w:val="ListNumber"/>
        <w:numPr>
          <w:ilvl w:val="0"/>
          <w:numId w:val="29"/>
        </w:numPr>
        <w:spacing w:after="0"/>
        <w:ind w:left="2160" w:hanging="720"/>
      </w:pPr>
      <w:proofErr w:type="spellStart"/>
      <w:r w:rsidRPr="002F2087">
        <w:t>Pajarito</w:t>
      </w:r>
      <w:proofErr w:type="spellEnd"/>
      <w:r w:rsidRPr="002F2087">
        <w:t xml:space="preserve"> Road (from West Jemez to Diamond Drive)</w:t>
      </w:r>
    </w:p>
    <w:p w14:paraId="45DE4F25" w14:textId="77777777" w:rsidR="002A65D6" w:rsidRPr="002F2087" w:rsidRDefault="002A65D6" w:rsidP="002A278D">
      <w:pPr>
        <w:pStyle w:val="ListNumber"/>
        <w:numPr>
          <w:ilvl w:val="0"/>
          <w:numId w:val="29"/>
        </w:numPr>
        <w:spacing w:after="0"/>
        <w:ind w:left="2160" w:hanging="720"/>
      </w:pPr>
      <w:proofErr w:type="spellStart"/>
      <w:r w:rsidRPr="002F2087">
        <w:t>Potrillo</w:t>
      </w:r>
      <w:proofErr w:type="spellEnd"/>
      <w:r w:rsidRPr="002F2087">
        <w:t xml:space="preserve"> Road</w:t>
      </w:r>
    </w:p>
    <w:p w14:paraId="7C8F095E" w14:textId="77777777" w:rsidR="002A65D6" w:rsidRDefault="002A65D6">
      <w:pPr>
        <w:pStyle w:val="Heading1"/>
        <w:rPr>
          <w:snapToGrid w:val="0"/>
        </w:rPr>
        <w:sectPr w:rsidR="002A65D6" w:rsidSect="002F2087">
          <w:endnotePr>
            <w:numFmt w:val="decimal"/>
          </w:endnotePr>
          <w:type w:val="continuous"/>
          <w:pgSz w:w="12240" w:h="15840"/>
          <w:pgMar w:top="1800" w:right="1440" w:bottom="1152" w:left="1440" w:header="720" w:footer="720" w:gutter="0"/>
          <w:cols w:space="360"/>
          <w:noEndnote/>
        </w:sectPr>
      </w:pPr>
    </w:p>
    <w:p w14:paraId="16674D91" w14:textId="4DF3FB8D" w:rsidR="00633EB2" w:rsidRDefault="00936BFC">
      <w:pPr>
        <w:pStyle w:val="Heading1"/>
        <w:rPr>
          <w:snapToGrid w:val="0"/>
        </w:rPr>
      </w:pPr>
      <w:bookmarkStart w:id="14" w:name="_Toc419794585"/>
      <w:r>
        <w:rPr>
          <w:rFonts w:ascii="ZWAdobeF" w:hAnsi="ZWAdobeF" w:cs="ZWAdobeF"/>
          <w:b w:val="0"/>
          <w:snapToGrid w:val="0"/>
          <w:sz w:val="2"/>
          <w:szCs w:val="2"/>
        </w:rPr>
        <w:t>8B</w:t>
      </w:r>
      <w:r w:rsidR="00633EB2">
        <w:rPr>
          <w:snapToGrid w:val="0"/>
        </w:rPr>
        <w:t>Geometric Design Criteria</w:t>
      </w:r>
      <w:bookmarkEnd w:id="14"/>
    </w:p>
    <w:p w14:paraId="1417753E" w14:textId="77777777" w:rsidR="00633EB2" w:rsidRDefault="00974274" w:rsidP="002A278D">
      <w:pPr>
        <w:pStyle w:val="List"/>
        <w:numPr>
          <w:ilvl w:val="0"/>
          <w:numId w:val="37"/>
        </w:numPr>
        <w:ind w:left="1440" w:hanging="720"/>
        <w:rPr>
          <w:snapToGrid w:val="0"/>
        </w:rPr>
      </w:pPr>
      <w:r>
        <w:rPr>
          <w:snapToGrid w:val="0"/>
        </w:rPr>
        <w:t>Comply with</w:t>
      </w:r>
      <w:r w:rsidR="00633EB2">
        <w:rPr>
          <w:snapToGrid w:val="0"/>
        </w:rPr>
        <w:t xml:space="preserve"> the latest AASHTO GDHS, </w:t>
      </w:r>
      <w:r w:rsidR="00633EB2" w:rsidRPr="006A5670">
        <w:rPr>
          <w:i/>
          <w:snapToGrid w:val="0"/>
        </w:rPr>
        <w:t>A Policy on Geometric Design of Highways and Streets</w:t>
      </w:r>
      <w:r w:rsidR="00633EB2">
        <w:rPr>
          <w:snapToGrid w:val="0"/>
        </w:rPr>
        <w:t xml:space="preserve">. </w:t>
      </w:r>
    </w:p>
    <w:p w14:paraId="62F97C86" w14:textId="77777777" w:rsidR="00633EB2" w:rsidRDefault="00633EB2" w:rsidP="002A278D">
      <w:pPr>
        <w:pStyle w:val="List"/>
        <w:numPr>
          <w:ilvl w:val="0"/>
          <w:numId w:val="37"/>
        </w:numPr>
        <w:ind w:left="1440" w:hanging="720"/>
        <w:rPr>
          <w:snapToGrid w:val="0"/>
        </w:rPr>
      </w:pPr>
      <w:r>
        <w:rPr>
          <w:snapToGrid w:val="0"/>
        </w:rPr>
        <w:t xml:space="preserve">The minimum desirable gradient consistent with acceptable drainage is 0.5%.  </w:t>
      </w:r>
      <w:r w:rsidR="00912DE7">
        <w:rPr>
          <w:snapToGrid w:val="0"/>
        </w:rPr>
        <w:t>R</w:t>
      </w:r>
      <w:r>
        <w:rPr>
          <w:snapToGrid w:val="0"/>
        </w:rPr>
        <w:t>oad</w:t>
      </w:r>
      <w:r w:rsidR="00912DE7">
        <w:rPr>
          <w:snapToGrid w:val="0"/>
        </w:rPr>
        <w:t>s</w:t>
      </w:r>
      <w:r>
        <w:rPr>
          <w:snapToGrid w:val="0"/>
        </w:rPr>
        <w:t xml:space="preserve"> and driveway gradients should not exceed 4%. </w:t>
      </w:r>
    </w:p>
    <w:p w14:paraId="182B18F1" w14:textId="77777777" w:rsidR="00633EB2" w:rsidRPr="00912DE7" w:rsidRDefault="00633EB2" w:rsidP="002A278D">
      <w:pPr>
        <w:pStyle w:val="List"/>
        <w:numPr>
          <w:ilvl w:val="0"/>
          <w:numId w:val="37"/>
        </w:numPr>
        <w:ind w:left="1440" w:hanging="720"/>
      </w:pPr>
      <w:r>
        <w:rPr>
          <w:snapToGrid w:val="0"/>
        </w:rPr>
        <w:t>Provide a normal crown, as shown in Civil Drawing</w:t>
      </w:r>
      <w:r w:rsidR="00603EF0">
        <w:rPr>
          <w:snapToGrid w:val="0"/>
        </w:rPr>
        <w:t>(</w:t>
      </w:r>
      <w:r w:rsidR="00507340">
        <w:rPr>
          <w:snapToGrid w:val="0"/>
        </w:rPr>
        <w:t>s</w:t>
      </w:r>
      <w:r w:rsidR="00603EF0">
        <w:rPr>
          <w:snapToGrid w:val="0"/>
        </w:rPr>
        <w:t>)</w:t>
      </w:r>
      <w:r>
        <w:rPr>
          <w:snapToGrid w:val="0"/>
        </w:rPr>
        <w:t xml:space="preserve"> ST</w:t>
      </w:r>
      <w:r w:rsidR="006A5670">
        <w:rPr>
          <w:snapToGrid w:val="0"/>
        </w:rPr>
        <w:t>-</w:t>
      </w:r>
      <w:r>
        <w:rPr>
          <w:snapToGrid w:val="0"/>
        </w:rPr>
        <w:t>G2010-1, on internal roads to promote control of drainage and nuisance flows.  Due to local terrain and climatic conditions the maximum rate of super elevation shall not exceed 4% within LANL boundaries.</w:t>
      </w:r>
    </w:p>
    <w:p w14:paraId="48689D7B" w14:textId="77777777" w:rsidR="00912DE7" w:rsidRDefault="00912DE7" w:rsidP="002A278D">
      <w:pPr>
        <w:pStyle w:val="List"/>
        <w:numPr>
          <w:ilvl w:val="0"/>
          <w:numId w:val="37"/>
        </w:numPr>
        <w:ind w:left="1440" w:hanging="720"/>
      </w:pPr>
      <w:r>
        <w:rPr>
          <w:snapToGrid w:val="0"/>
        </w:rPr>
        <w:t>Roadways, driveways, parking lots, and pedestrian facilities shall optimize most available sun exposure for winter months.</w:t>
      </w:r>
    </w:p>
    <w:p w14:paraId="706E5FE8" w14:textId="7F75315F" w:rsidR="00633EB2" w:rsidRDefault="00936BFC">
      <w:pPr>
        <w:pStyle w:val="Heading1"/>
        <w:rPr>
          <w:snapToGrid w:val="0"/>
        </w:rPr>
      </w:pPr>
      <w:bookmarkStart w:id="15" w:name="_Toc419794586"/>
      <w:r>
        <w:rPr>
          <w:rFonts w:ascii="ZWAdobeF" w:hAnsi="ZWAdobeF" w:cs="ZWAdobeF"/>
          <w:b w:val="0"/>
          <w:sz w:val="2"/>
          <w:szCs w:val="2"/>
        </w:rPr>
        <w:t>9B</w:t>
      </w:r>
      <w:r w:rsidR="00633EB2">
        <w:t>Drainage Considerations</w:t>
      </w:r>
      <w:bookmarkEnd w:id="15"/>
    </w:p>
    <w:p w14:paraId="55623A85" w14:textId="77777777" w:rsidR="00633EB2" w:rsidRDefault="00633EB2" w:rsidP="002A278D">
      <w:pPr>
        <w:pStyle w:val="List"/>
        <w:numPr>
          <w:ilvl w:val="0"/>
          <w:numId w:val="38"/>
        </w:numPr>
        <w:tabs>
          <w:tab w:val="left" w:pos="1440"/>
        </w:tabs>
        <w:ind w:left="1440" w:hanging="720"/>
      </w:pPr>
      <w:r>
        <w:rPr>
          <w:snapToGrid w:val="0"/>
        </w:rPr>
        <w:t>Provide, where possible, crown configuration and transitional reaches of pavement surfaces to minimize traffic interference by drainage flows and icing.</w:t>
      </w:r>
    </w:p>
    <w:p w14:paraId="346BE83E" w14:textId="77777777" w:rsidR="00633EB2" w:rsidRPr="0071546C" w:rsidRDefault="00633EB2" w:rsidP="002A278D">
      <w:pPr>
        <w:pStyle w:val="List"/>
        <w:numPr>
          <w:ilvl w:val="0"/>
          <w:numId w:val="38"/>
        </w:numPr>
        <w:tabs>
          <w:tab w:val="left" w:pos="1440"/>
        </w:tabs>
        <w:ind w:left="1440" w:hanging="720"/>
      </w:pPr>
      <w:r>
        <w:rPr>
          <w:snapToGrid w:val="0"/>
        </w:rPr>
        <w:t xml:space="preserve">Conform to </w:t>
      </w:r>
      <w:r w:rsidR="00340000">
        <w:rPr>
          <w:snapToGrid w:val="0"/>
        </w:rPr>
        <w:t xml:space="preserve">above </w:t>
      </w:r>
      <w:r w:rsidR="00E102D9">
        <w:rPr>
          <w:snapToGrid w:val="0"/>
        </w:rPr>
        <w:t>Subsection</w:t>
      </w:r>
      <w:r w:rsidR="00340000">
        <w:rPr>
          <w:snapToGrid w:val="0"/>
        </w:rPr>
        <w:t xml:space="preserve"> </w:t>
      </w:r>
      <w:r w:rsidR="00FF3A55">
        <w:rPr>
          <w:snapToGrid w:val="0"/>
        </w:rPr>
        <w:t>“</w:t>
      </w:r>
      <w:r>
        <w:rPr>
          <w:snapToGrid w:val="0"/>
        </w:rPr>
        <w:t>Hydrological Analyses and Hydraulic Design,</w:t>
      </w:r>
      <w:r w:rsidR="00FF3A55">
        <w:rPr>
          <w:snapToGrid w:val="0"/>
        </w:rPr>
        <w:t>”</w:t>
      </w:r>
      <w:r>
        <w:rPr>
          <w:snapToGrid w:val="0"/>
        </w:rPr>
        <w:t xml:space="preserve"> for drainage analysis and improvements.</w:t>
      </w:r>
    </w:p>
    <w:p w14:paraId="2AB969E4" w14:textId="77777777" w:rsidR="0071546C" w:rsidRPr="00F42A4A" w:rsidRDefault="0071546C" w:rsidP="002A278D">
      <w:pPr>
        <w:pStyle w:val="List"/>
        <w:numPr>
          <w:ilvl w:val="0"/>
          <w:numId w:val="38"/>
        </w:numPr>
        <w:tabs>
          <w:tab w:val="left" w:pos="1440"/>
        </w:tabs>
        <w:ind w:left="1440" w:hanging="720"/>
        <w:rPr>
          <w:color w:val="000000"/>
        </w:rPr>
      </w:pPr>
      <w:r w:rsidRPr="00F42A4A">
        <w:rPr>
          <w:snapToGrid w:val="0"/>
          <w:color w:val="000000"/>
        </w:rPr>
        <w:t>Where possible, use GI/LID features to promote infiltration, evapotranspiration or capture and re-use of surface drainage prior to routing to existing storm drainage system (</w:t>
      </w:r>
      <w:r w:rsidR="00E102D9">
        <w:rPr>
          <w:i/>
          <w:snapToGrid w:val="0"/>
          <w:color w:val="000000"/>
        </w:rPr>
        <w:t>G20 GEN</w:t>
      </w:r>
      <w:r w:rsidR="00FF3A55" w:rsidRPr="00FF3A55">
        <w:rPr>
          <w:i/>
          <w:snapToGrid w:val="0"/>
          <w:color w:val="000000"/>
        </w:rPr>
        <w:t xml:space="preserve"> 1.B above</w:t>
      </w:r>
      <w:r w:rsidRPr="00F42A4A">
        <w:rPr>
          <w:snapToGrid w:val="0"/>
          <w:color w:val="000000"/>
        </w:rPr>
        <w:t xml:space="preserve">)  </w:t>
      </w:r>
    </w:p>
    <w:p w14:paraId="262021BA" w14:textId="08BAC070" w:rsidR="00633EB2" w:rsidRDefault="00936BFC">
      <w:pPr>
        <w:pStyle w:val="Heading1"/>
        <w:rPr>
          <w:snapToGrid w:val="0"/>
        </w:rPr>
      </w:pPr>
      <w:bookmarkStart w:id="16" w:name="_Toc419794587"/>
      <w:r>
        <w:rPr>
          <w:rFonts w:ascii="ZWAdobeF" w:hAnsi="ZWAdobeF" w:cs="ZWAdobeF"/>
          <w:b w:val="0"/>
          <w:sz w:val="2"/>
          <w:szCs w:val="2"/>
        </w:rPr>
        <w:t>10B</w:t>
      </w:r>
      <w:r w:rsidR="00633EB2">
        <w:t>Intersection Design for Roads within LANL Boundaries</w:t>
      </w:r>
      <w:bookmarkEnd w:id="16"/>
    </w:p>
    <w:p w14:paraId="39BAA481" w14:textId="77777777" w:rsidR="00633EB2" w:rsidRDefault="00633EB2" w:rsidP="002A278D">
      <w:pPr>
        <w:pStyle w:val="List"/>
        <w:numPr>
          <w:ilvl w:val="0"/>
          <w:numId w:val="9"/>
        </w:numPr>
        <w:tabs>
          <w:tab w:val="num" w:pos="1440"/>
        </w:tabs>
        <w:ind w:left="1440" w:hanging="720"/>
      </w:pPr>
      <w:r>
        <w:rPr>
          <w:snapToGrid w:val="0"/>
        </w:rPr>
        <w:t>Provide roads to intersect at right angles as local topography will allow.  Where unusual circumstances require the use of acute angles at road intersections, these angles shall not be less than 80 degrees.</w:t>
      </w:r>
    </w:p>
    <w:p w14:paraId="4845AABA" w14:textId="77777777" w:rsidR="00633EB2" w:rsidRDefault="00633EB2" w:rsidP="002A278D">
      <w:pPr>
        <w:pStyle w:val="List"/>
        <w:numPr>
          <w:ilvl w:val="0"/>
          <w:numId w:val="9"/>
        </w:numPr>
        <w:tabs>
          <w:tab w:val="num" w:pos="1440"/>
        </w:tabs>
        <w:ind w:left="1440" w:hanging="720"/>
      </w:pPr>
      <w:r>
        <w:rPr>
          <w:snapToGrid w:val="0"/>
        </w:rPr>
        <w:t>Design intersections to pass a WB-50 design vehicle.</w:t>
      </w:r>
      <w:r w:rsidR="001F6237">
        <w:rPr>
          <w:snapToGrid w:val="0"/>
        </w:rPr>
        <w:t xml:space="preserve">  Radius dimensions shall be determined by speed and geometry.</w:t>
      </w:r>
    </w:p>
    <w:p w14:paraId="33B36E73" w14:textId="760714ED" w:rsidR="00633EB2" w:rsidRDefault="00936BFC" w:rsidP="00A51314">
      <w:pPr>
        <w:pStyle w:val="Heading1"/>
        <w:keepLines/>
        <w:rPr>
          <w:snapToGrid w:val="0"/>
        </w:rPr>
      </w:pPr>
      <w:bookmarkStart w:id="17" w:name="_Toc419794588"/>
      <w:r>
        <w:rPr>
          <w:rFonts w:ascii="ZWAdobeF" w:hAnsi="ZWAdobeF" w:cs="ZWAdobeF"/>
          <w:b w:val="0"/>
          <w:sz w:val="2"/>
          <w:szCs w:val="2"/>
        </w:rPr>
        <w:t>11B</w:t>
      </w:r>
      <w:r w:rsidR="00633EB2">
        <w:t>Intersection Grading</w:t>
      </w:r>
      <w:bookmarkEnd w:id="17"/>
    </w:p>
    <w:p w14:paraId="05A0F332" w14:textId="77777777" w:rsidR="00633EB2" w:rsidRDefault="00633EB2" w:rsidP="002A278D">
      <w:pPr>
        <w:pStyle w:val="List"/>
        <w:keepNext/>
        <w:keepLines/>
        <w:numPr>
          <w:ilvl w:val="0"/>
          <w:numId w:val="10"/>
        </w:numPr>
        <w:tabs>
          <w:tab w:val="num" w:pos="1440"/>
        </w:tabs>
        <w:ind w:left="1440" w:hanging="720"/>
        <w:rPr>
          <w:snapToGrid w:val="0"/>
        </w:rPr>
      </w:pPr>
      <w:r>
        <w:rPr>
          <w:snapToGrid w:val="0"/>
        </w:rPr>
        <w:t xml:space="preserve">Intersection grading must provide characteristics consistent with the design speed of the through road.  Curb </w:t>
      </w:r>
      <w:proofErr w:type="spellStart"/>
      <w:r>
        <w:rPr>
          <w:snapToGrid w:val="0"/>
        </w:rPr>
        <w:t>flowline</w:t>
      </w:r>
      <w:proofErr w:type="spellEnd"/>
      <w:r>
        <w:rPr>
          <w:snapToGrid w:val="0"/>
        </w:rPr>
        <w:t xml:space="preserve"> profile projections through intersections will be required for major intersection designs which involve internal collector roads. </w:t>
      </w:r>
    </w:p>
    <w:p w14:paraId="0A9E683C" w14:textId="77777777" w:rsidR="00633EB2" w:rsidRDefault="00633EB2" w:rsidP="002A278D">
      <w:pPr>
        <w:pStyle w:val="ListNumber"/>
        <w:numPr>
          <w:ilvl w:val="0"/>
          <w:numId w:val="11"/>
        </w:numPr>
        <w:tabs>
          <w:tab w:val="clear" w:pos="1800"/>
          <w:tab w:val="num" w:pos="2160"/>
        </w:tabs>
        <w:ind w:left="2160" w:hanging="720"/>
        <w:rPr>
          <w:snapToGrid w:val="0"/>
        </w:rPr>
      </w:pPr>
      <w:r>
        <w:rPr>
          <w:snapToGrid w:val="0"/>
        </w:rPr>
        <w:t xml:space="preserve">Minor leg intersection approach tangent gradients shall not exceed 4% for a distance of at least 50 feet back from the projected curb </w:t>
      </w:r>
      <w:proofErr w:type="spellStart"/>
      <w:r>
        <w:rPr>
          <w:snapToGrid w:val="0"/>
        </w:rPr>
        <w:t>flowline</w:t>
      </w:r>
      <w:proofErr w:type="spellEnd"/>
      <w:r>
        <w:rPr>
          <w:snapToGrid w:val="0"/>
        </w:rPr>
        <w:t xml:space="preserve"> of the through road. </w:t>
      </w:r>
    </w:p>
    <w:p w14:paraId="7A117992" w14:textId="77777777" w:rsidR="00633EB2" w:rsidRDefault="00633EB2" w:rsidP="002A278D">
      <w:pPr>
        <w:pStyle w:val="ListNumber"/>
        <w:numPr>
          <w:ilvl w:val="0"/>
          <w:numId w:val="11"/>
        </w:numPr>
        <w:tabs>
          <w:tab w:val="clear" w:pos="1800"/>
          <w:tab w:val="num" w:pos="2160"/>
        </w:tabs>
        <w:ind w:left="2160" w:hanging="720"/>
        <w:rPr>
          <w:snapToGrid w:val="0"/>
        </w:rPr>
      </w:pPr>
      <w:r>
        <w:rPr>
          <w:snapToGrid w:val="0"/>
        </w:rPr>
        <w:t xml:space="preserve">Reduce road crowns through the intersections of major roads of approximately equal classification to promote comfort; however, crown reduction should not exceed one half of the standard crown.  Intersection grading must provide for rapid drainage.  Crown should consider roadway with major flow of traffic to set priority on size. </w:t>
      </w:r>
    </w:p>
    <w:p w14:paraId="0B71C396" w14:textId="77777777" w:rsidR="00633EB2" w:rsidRDefault="00633EB2" w:rsidP="002A278D">
      <w:pPr>
        <w:pStyle w:val="ListNumber"/>
        <w:numPr>
          <w:ilvl w:val="0"/>
          <w:numId w:val="11"/>
        </w:numPr>
        <w:tabs>
          <w:tab w:val="clear" w:pos="1800"/>
          <w:tab w:val="num" w:pos="2160"/>
        </w:tabs>
        <w:ind w:left="2160" w:hanging="720"/>
      </w:pPr>
      <w:r>
        <w:rPr>
          <w:snapToGrid w:val="0"/>
        </w:rPr>
        <w:t>Intersection designs shall provide for clear sight distances design.</w:t>
      </w:r>
    </w:p>
    <w:p w14:paraId="26691A8D" w14:textId="075C2BC0" w:rsidR="00633EB2" w:rsidRDefault="00936BFC">
      <w:pPr>
        <w:pStyle w:val="Heading1"/>
        <w:rPr>
          <w:snapToGrid w:val="0"/>
        </w:rPr>
      </w:pPr>
      <w:bookmarkStart w:id="18" w:name="_Toc419794589"/>
      <w:r>
        <w:rPr>
          <w:rFonts w:ascii="ZWAdobeF" w:hAnsi="ZWAdobeF" w:cs="ZWAdobeF"/>
          <w:b w:val="0"/>
          <w:sz w:val="2"/>
          <w:szCs w:val="2"/>
        </w:rPr>
        <w:t>12B</w:t>
      </w:r>
      <w:r w:rsidR="00633EB2">
        <w:t>Pavement Structures</w:t>
      </w:r>
      <w:bookmarkEnd w:id="18"/>
    </w:p>
    <w:p w14:paraId="292C4A85" w14:textId="77777777" w:rsidR="00633EB2" w:rsidRDefault="00633EB2" w:rsidP="002A278D">
      <w:pPr>
        <w:pStyle w:val="List"/>
        <w:numPr>
          <w:ilvl w:val="0"/>
          <w:numId w:val="12"/>
        </w:numPr>
        <w:tabs>
          <w:tab w:val="num" w:pos="1440"/>
        </w:tabs>
        <w:ind w:left="1440" w:hanging="720"/>
        <w:rPr>
          <w:snapToGrid w:val="0"/>
        </w:rPr>
      </w:pPr>
      <w:r>
        <w:rPr>
          <w:snapToGrid w:val="0"/>
        </w:rPr>
        <w:t xml:space="preserve">Currently acceptable pavement design procedures include the local adaptation of those procedures developed by the New Mexico Department of Transportation entitled Structural Design Guide for Flexible Pavement, NMDOT Bulletin 102. </w:t>
      </w:r>
    </w:p>
    <w:p w14:paraId="2333AC1B" w14:textId="77777777" w:rsidR="00633EB2" w:rsidRDefault="00633EB2" w:rsidP="002A278D">
      <w:pPr>
        <w:pStyle w:val="List"/>
        <w:numPr>
          <w:ilvl w:val="0"/>
          <w:numId w:val="12"/>
        </w:numPr>
        <w:tabs>
          <w:tab w:val="num" w:pos="1440"/>
        </w:tabs>
        <w:ind w:left="1440" w:hanging="720"/>
        <w:rPr>
          <w:snapToGrid w:val="0"/>
        </w:rPr>
      </w:pPr>
      <w:r>
        <w:rPr>
          <w:snapToGrid w:val="0"/>
        </w:rPr>
        <w:t>Acceptable pavement design procedures require investigation and evaluation of subgrade soils and traffic data including estimated percentage of heavy vehicles.  Pavement data shall be submitted for review a</w:t>
      </w:r>
      <w:r w:rsidR="00D07AF8">
        <w:rPr>
          <w:snapToGrid w:val="0"/>
        </w:rPr>
        <w:t>nd approval by the LANL Traffic</w:t>
      </w:r>
      <w:r w:rsidR="00507340">
        <w:rPr>
          <w:snapToGrid w:val="0"/>
        </w:rPr>
        <w:t xml:space="preserve"> </w:t>
      </w:r>
      <w:r>
        <w:rPr>
          <w:snapToGrid w:val="0"/>
        </w:rPr>
        <w:t>Engineer.</w:t>
      </w:r>
    </w:p>
    <w:p w14:paraId="105E4ED8" w14:textId="77777777" w:rsidR="00633EB2" w:rsidRPr="00355AF0" w:rsidRDefault="00633EB2" w:rsidP="002A278D">
      <w:pPr>
        <w:pStyle w:val="List"/>
        <w:numPr>
          <w:ilvl w:val="0"/>
          <w:numId w:val="12"/>
        </w:numPr>
        <w:tabs>
          <w:tab w:val="num" w:pos="1440"/>
        </w:tabs>
        <w:ind w:left="1440" w:hanging="720"/>
      </w:pPr>
      <w:r>
        <w:rPr>
          <w:snapToGrid w:val="0"/>
        </w:rPr>
        <w:t xml:space="preserve">Roadways (pavement structure designs) shall conform to AASHTO HS-20 Highway Loading.  Any deviations for HS-20 Highway Loadings must be approved by LANL Utilities </w:t>
      </w:r>
      <w:r w:rsidR="00B66343">
        <w:rPr>
          <w:snapToGrid w:val="0"/>
        </w:rPr>
        <w:t>&amp;</w:t>
      </w:r>
      <w:r w:rsidR="00B66343" w:rsidRPr="00F42A4A">
        <w:rPr>
          <w:snapToGrid w:val="0"/>
          <w:color w:val="000000"/>
        </w:rPr>
        <w:t xml:space="preserve"> </w:t>
      </w:r>
      <w:r w:rsidR="002D6144" w:rsidRPr="00F42A4A">
        <w:rPr>
          <w:snapToGrid w:val="0"/>
          <w:color w:val="000000"/>
        </w:rPr>
        <w:t xml:space="preserve">Institutional Facilities </w:t>
      </w:r>
      <w:r w:rsidRPr="00F42A4A">
        <w:rPr>
          <w:snapToGrid w:val="0"/>
          <w:color w:val="000000"/>
        </w:rPr>
        <w:t>Group.  P</w:t>
      </w:r>
      <w:r>
        <w:rPr>
          <w:snapToGrid w:val="0"/>
        </w:rPr>
        <w:t xml:space="preserve">erform subgrade soils investigation and evaluation to determine the bearing values of the proposed subgrade soils.  </w:t>
      </w:r>
    </w:p>
    <w:p w14:paraId="0D036F71" w14:textId="77777777" w:rsidR="00355AF0" w:rsidRDefault="003461BB" w:rsidP="002A278D">
      <w:pPr>
        <w:pStyle w:val="List"/>
        <w:numPr>
          <w:ilvl w:val="0"/>
          <w:numId w:val="12"/>
        </w:numPr>
        <w:tabs>
          <w:tab w:val="num" w:pos="1440"/>
        </w:tabs>
        <w:ind w:left="1440" w:hanging="720"/>
      </w:pPr>
      <w:r>
        <w:rPr>
          <w:snapToGrid w:val="0"/>
        </w:rPr>
        <w:t>Submit job-</w:t>
      </w:r>
      <w:r w:rsidR="00355AF0">
        <w:rPr>
          <w:snapToGrid w:val="0"/>
        </w:rPr>
        <w:t xml:space="preserve">specific pavement designs and mix designs for review and approval by the LANL </w:t>
      </w:r>
      <w:r w:rsidR="00F93F61">
        <w:rPr>
          <w:snapToGrid w:val="0"/>
        </w:rPr>
        <w:t>Traffic Engineer</w:t>
      </w:r>
      <w:r w:rsidR="00355AF0">
        <w:rPr>
          <w:snapToGrid w:val="0"/>
        </w:rPr>
        <w:t>.</w:t>
      </w:r>
    </w:p>
    <w:p w14:paraId="57D6F3A7" w14:textId="7DD8F5D7" w:rsidR="00633EB2" w:rsidRDefault="00936BFC">
      <w:pPr>
        <w:pStyle w:val="Heading1"/>
        <w:rPr>
          <w:snapToGrid w:val="0"/>
        </w:rPr>
      </w:pPr>
      <w:bookmarkStart w:id="19" w:name="_Toc419794590"/>
      <w:r>
        <w:rPr>
          <w:rFonts w:ascii="ZWAdobeF" w:hAnsi="ZWAdobeF" w:cs="ZWAdobeF"/>
          <w:b w:val="0"/>
          <w:sz w:val="2"/>
          <w:szCs w:val="2"/>
        </w:rPr>
        <w:t>13B</w:t>
      </w:r>
      <w:r w:rsidR="00633EB2">
        <w:t>Pavement Materials</w:t>
      </w:r>
      <w:bookmarkEnd w:id="19"/>
    </w:p>
    <w:p w14:paraId="6C4E30F2" w14:textId="77777777" w:rsidR="00633EB2" w:rsidRDefault="00633EB2" w:rsidP="002A278D">
      <w:pPr>
        <w:pStyle w:val="List"/>
        <w:numPr>
          <w:ilvl w:val="0"/>
          <w:numId w:val="13"/>
        </w:numPr>
        <w:tabs>
          <w:tab w:val="num" w:pos="1440"/>
        </w:tabs>
        <w:ind w:left="1440" w:hanging="720"/>
        <w:rPr>
          <w:snapToGrid w:val="0"/>
        </w:rPr>
      </w:pPr>
      <w:r>
        <w:rPr>
          <w:snapToGrid w:val="0"/>
        </w:rPr>
        <w:t xml:space="preserve">Comply with the New Mexico Department of Transportation Standard Specifications for Highway and Bridge Construction including their latest modifications (supplemental specifications and special provisions). </w:t>
      </w:r>
    </w:p>
    <w:p w14:paraId="0EB8A79B" w14:textId="77777777" w:rsidR="00633EB2" w:rsidRPr="00D07AF8" w:rsidRDefault="00633EB2" w:rsidP="00D07AF8">
      <w:pPr>
        <w:pStyle w:val="List"/>
        <w:numPr>
          <w:ilvl w:val="0"/>
          <w:numId w:val="13"/>
        </w:numPr>
        <w:tabs>
          <w:tab w:val="num" w:pos="1440"/>
        </w:tabs>
        <w:ind w:left="1440" w:hanging="720"/>
        <w:rPr>
          <w:snapToGrid w:val="0"/>
        </w:rPr>
      </w:pPr>
      <w:r>
        <w:rPr>
          <w:snapToGrid w:val="0"/>
        </w:rPr>
        <w:t xml:space="preserve">Roadway asphalt paving </w:t>
      </w:r>
      <w:r w:rsidR="004E2CCF" w:rsidRPr="00F42A4A">
        <w:rPr>
          <w:snapToGrid w:val="0"/>
          <w:color w:val="000000"/>
        </w:rPr>
        <w:t xml:space="preserve">and parking lot paving </w:t>
      </w:r>
      <w:r w:rsidRPr="00F42A4A">
        <w:rPr>
          <w:snapToGrid w:val="0"/>
          <w:color w:val="000000"/>
        </w:rPr>
        <w:t xml:space="preserve">shall consist of a minimum of 4 inches of </w:t>
      </w:r>
      <w:r w:rsidR="00FF3A55">
        <w:rPr>
          <w:snapToGrid w:val="0"/>
          <w:color w:val="000000"/>
        </w:rPr>
        <w:t>a plant-</w:t>
      </w:r>
      <w:r w:rsidR="007D4202" w:rsidRPr="00F42A4A">
        <w:rPr>
          <w:snapToGrid w:val="0"/>
          <w:color w:val="000000"/>
        </w:rPr>
        <w:t xml:space="preserve">produced hot-mix asphalt (HMA) </w:t>
      </w:r>
      <w:r w:rsidRPr="00F42A4A">
        <w:rPr>
          <w:snapToGrid w:val="0"/>
          <w:color w:val="000000"/>
        </w:rPr>
        <w:t xml:space="preserve">on top of </w:t>
      </w:r>
      <w:r w:rsidR="00DC4B2D" w:rsidRPr="00F42A4A">
        <w:rPr>
          <w:snapToGrid w:val="0"/>
          <w:color w:val="000000"/>
        </w:rPr>
        <w:t>a minimu</w:t>
      </w:r>
      <w:r w:rsidR="00DC4B2D">
        <w:rPr>
          <w:snapToGrid w:val="0"/>
        </w:rPr>
        <w:t xml:space="preserve">m of </w:t>
      </w:r>
      <w:r>
        <w:rPr>
          <w:snapToGrid w:val="0"/>
        </w:rPr>
        <w:t xml:space="preserve">8 inches of aggregate base course on a prepared </w:t>
      </w:r>
      <w:proofErr w:type="spellStart"/>
      <w:r>
        <w:rPr>
          <w:snapToGrid w:val="0"/>
        </w:rPr>
        <w:t>subbase</w:t>
      </w:r>
      <w:proofErr w:type="spellEnd"/>
      <w:r>
        <w:rPr>
          <w:snapToGrid w:val="0"/>
        </w:rPr>
        <w:t xml:space="preserve">.  </w:t>
      </w:r>
      <w:r w:rsidRPr="00D07AF8">
        <w:rPr>
          <w:snapToGrid w:val="0"/>
        </w:rPr>
        <w:t xml:space="preserve">  </w:t>
      </w:r>
    </w:p>
    <w:p w14:paraId="5D02AA2B" w14:textId="77777777" w:rsidR="00633EB2" w:rsidRDefault="00633EB2" w:rsidP="002A278D">
      <w:pPr>
        <w:pStyle w:val="List"/>
        <w:numPr>
          <w:ilvl w:val="0"/>
          <w:numId w:val="13"/>
        </w:numPr>
        <w:tabs>
          <w:tab w:val="num" w:pos="1440"/>
        </w:tabs>
        <w:ind w:left="1440" w:hanging="720"/>
        <w:rPr>
          <w:snapToGrid w:val="0"/>
        </w:rPr>
      </w:pPr>
      <w:r>
        <w:rPr>
          <w:snapToGrid w:val="0"/>
        </w:rPr>
        <w:t xml:space="preserve">Portland </w:t>
      </w:r>
      <w:proofErr w:type="gramStart"/>
      <w:r>
        <w:rPr>
          <w:snapToGrid w:val="0"/>
        </w:rPr>
        <w:t>Cement</w:t>
      </w:r>
      <w:proofErr w:type="gramEnd"/>
      <w:r>
        <w:rPr>
          <w:snapToGrid w:val="0"/>
        </w:rPr>
        <w:t xml:space="preserve"> Concrete</w:t>
      </w:r>
      <w:r w:rsidR="00DC4B2D">
        <w:rPr>
          <w:snapToGrid w:val="0"/>
        </w:rPr>
        <w:t xml:space="preserve"> Pavement</w:t>
      </w:r>
      <w:r>
        <w:rPr>
          <w:snapToGrid w:val="0"/>
        </w:rPr>
        <w:t xml:space="preserve">:  Use design criteria outlined within the New Mexico Department of Transportation Standard Specifications in the structural design of Portland Cement concrete pavements. </w:t>
      </w:r>
    </w:p>
    <w:p w14:paraId="4A470AB0" w14:textId="77777777" w:rsidR="00DC4B2D" w:rsidRDefault="007437B7" w:rsidP="002A278D">
      <w:pPr>
        <w:pStyle w:val="List"/>
        <w:numPr>
          <w:ilvl w:val="0"/>
          <w:numId w:val="13"/>
        </w:numPr>
        <w:tabs>
          <w:tab w:val="num" w:pos="1440"/>
        </w:tabs>
        <w:ind w:left="1440" w:hanging="720"/>
        <w:rPr>
          <w:snapToGrid w:val="0"/>
        </w:rPr>
      </w:pPr>
      <w:r>
        <w:rPr>
          <w:snapToGrid w:val="0"/>
        </w:rPr>
        <w:t xml:space="preserve">Pavement markings </w:t>
      </w:r>
      <w:r w:rsidR="00FF3A55">
        <w:rPr>
          <w:snapToGrid w:val="0"/>
        </w:rPr>
        <w:t>be included</w:t>
      </w:r>
      <w:r>
        <w:rPr>
          <w:snapToGrid w:val="0"/>
        </w:rPr>
        <w:t xml:space="preserve"> and appropriate signs shall be installed.</w:t>
      </w:r>
    </w:p>
    <w:p w14:paraId="2271DE54" w14:textId="77777777" w:rsidR="007437B7" w:rsidRDefault="007437B7" w:rsidP="002A278D">
      <w:pPr>
        <w:pStyle w:val="List"/>
        <w:numPr>
          <w:ilvl w:val="0"/>
          <w:numId w:val="13"/>
        </w:numPr>
        <w:tabs>
          <w:tab w:val="num" w:pos="1440"/>
        </w:tabs>
        <w:ind w:left="1440" w:hanging="720"/>
        <w:rPr>
          <w:snapToGrid w:val="0"/>
        </w:rPr>
      </w:pPr>
      <w:r>
        <w:rPr>
          <w:snapToGrid w:val="0"/>
        </w:rPr>
        <w:t xml:space="preserve">Refer to Civil </w:t>
      </w:r>
      <w:r w:rsidR="000923BB">
        <w:rPr>
          <w:snapToGrid w:val="0"/>
        </w:rPr>
        <w:t>Standard Detail</w:t>
      </w:r>
      <w:r>
        <w:rPr>
          <w:snapToGrid w:val="0"/>
        </w:rPr>
        <w:t xml:space="preserve"> </w:t>
      </w:r>
      <w:hyperlink r:id="rId25" w:history="1">
        <w:r w:rsidRPr="000923BB">
          <w:rPr>
            <w:rStyle w:val="Hyperlink"/>
            <w:snapToGrid w:val="0"/>
          </w:rPr>
          <w:t>ST-G2010-1</w:t>
        </w:r>
      </w:hyperlink>
      <w:r>
        <w:rPr>
          <w:snapToGrid w:val="0"/>
        </w:rPr>
        <w:t xml:space="preserve">, </w:t>
      </w:r>
      <w:r w:rsidRPr="00ED3F89">
        <w:rPr>
          <w:snapToGrid w:val="0"/>
        </w:rPr>
        <w:t>Typical Road and Parking Lot Sections</w:t>
      </w:r>
      <w:r w:rsidR="00ED3F89">
        <w:rPr>
          <w:snapToGrid w:val="0"/>
        </w:rPr>
        <w:t>;</w:t>
      </w:r>
      <w:r w:rsidRPr="00ED3F89">
        <w:rPr>
          <w:snapToGrid w:val="0"/>
        </w:rPr>
        <w:t xml:space="preserve"> and LANL </w:t>
      </w:r>
      <w:r w:rsidR="00B66343">
        <w:rPr>
          <w:snapToGrid w:val="0"/>
        </w:rPr>
        <w:t>Master</w:t>
      </w:r>
      <w:r w:rsidR="00B66343" w:rsidRPr="00ED3F89">
        <w:rPr>
          <w:snapToGrid w:val="0"/>
        </w:rPr>
        <w:t xml:space="preserve"> </w:t>
      </w:r>
      <w:r w:rsidRPr="00ED3F89">
        <w:rPr>
          <w:snapToGrid w:val="0"/>
        </w:rPr>
        <w:t>Specification</w:t>
      </w:r>
      <w:r w:rsidR="00A17592">
        <w:rPr>
          <w:snapToGrid w:val="0"/>
        </w:rPr>
        <w:t xml:space="preserve"> </w:t>
      </w:r>
      <w:hyperlink r:id="rId26" w:anchor="32" w:history="1">
        <w:r w:rsidR="00B66343" w:rsidRPr="00E82C84">
          <w:rPr>
            <w:rStyle w:val="Hyperlink"/>
            <w:snapToGrid w:val="0"/>
          </w:rPr>
          <w:t>32 1216</w:t>
        </w:r>
      </w:hyperlink>
      <w:r w:rsidRPr="00E82C84">
        <w:rPr>
          <w:snapToGrid w:val="0"/>
        </w:rPr>
        <w:t>,</w:t>
      </w:r>
      <w:r w:rsidRPr="00ED3F89">
        <w:rPr>
          <w:snapToGrid w:val="0"/>
        </w:rPr>
        <w:t xml:space="preserve"> Asphalt Paving.</w:t>
      </w:r>
    </w:p>
    <w:p w14:paraId="056AEE92" w14:textId="4D98E6BE" w:rsidR="003461BB" w:rsidRDefault="00936BFC" w:rsidP="003461BB">
      <w:pPr>
        <w:pStyle w:val="Heading1"/>
        <w:rPr>
          <w:snapToGrid w:val="0"/>
        </w:rPr>
      </w:pPr>
      <w:bookmarkStart w:id="20" w:name="_Toc419794591"/>
      <w:r>
        <w:rPr>
          <w:rFonts w:ascii="ZWAdobeF" w:hAnsi="ZWAdobeF" w:cs="ZWAdobeF"/>
          <w:b w:val="0"/>
          <w:sz w:val="2"/>
          <w:szCs w:val="2"/>
        </w:rPr>
        <w:t>14B</w:t>
      </w:r>
      <w:r w:rsidR="003461BB">
        <w:t>Curb and Gutter</w:t>
      </w:r>
      <w:bookmarkEnd w:id="20"/>
    </w:p>
    <w:p w14:paraId="724F1766" w14:textId="77777777" w:rsidR="003461BB" w:rsidRPr="00F42A4A" w:rsidRDefault="00803BBC" w:rsidP="002A278D">
      <w:pPr>
        <w:pStyle w:val="List"/>
        <w:numPr>
          <w:ilvl w:val="0"/>
          <w:numId w:val="39"/>
        </w:numPr>
        <w:tabs>
          <w:tab w:val="left" w:pos="1440"/>
        </w:tabs>
        <w:ind w:left="1440" w:hanging="720"/>
        <w:rPr>
          <w:snapToGrid w:val="0"/>
          <w:color w:val="000000"/>
        </w:rPr>
      </w:pPr>
      <w:r>
        <w:rPr>
          <w:snapToGrid w:val="0"/>
        </w:rPr>
        <w:t>Provide 6-inch-high</w:t>
      </w:r>
      <w:r w:rsidR="00FF3A55">
        <w:rPr>
          <w:snapToGrid w:val="0"/>
        </w:rPr>
        <w:t>,</w:t>
      </w:r>
      <w:r>
        <w:rPr>
          <w:snapToGrid w:val="0"/>
        </w:rPr>
        <w:t xml:space="preserve"> barrier-</w:t>
      </w:r>
      <w:r w:rsidR="003461BB">
        <w:rPr>
          <w:snapToGrid w:val="0"/>
        </w:rPr>
        <w:t xml:space="preserve">type curb and gutter </w:t>
      </w:r>
      <w:r w:rsidR="001E1A58">
        <w:rPr>
          <w:snapToGrid w:val="0"/>
        </w:rPr>
        <w:t>with</w:t>
      </w:r>
      <w:r w:rsidR="003461BB">
        <w:rPr>
          <w:snapToGrid w:val="0"/>
        </w:rPr>
        <w:t xml:space="preserve"> 1-1/2 inch gutter depth</w:t>
      </w:r>
      <w:r w:rsidR="001E1A58">
        <w:rPr>
          <w:snapToGrid w:val="0"/>
        </w:rPr>
        <w:t xml:space="preserve"> for standard section</w:t>
      </w:r>
      <w:r w:rsidR="003461BB">
        <w:rPr>
          <w:snapToGrid w:val="0"/>
        </w:rPr>
        <w:t>. Use this curb and gutter section for all internal corridors, collectors</w:t>
      </w:r>
      <w:r w:rsidR="00FF3A55">
        <w:rPr>
          <w:snapToGrid w:val="0"/>
        </w:rPr>
        <w:t xml:space="preserve">, </w:t>
      </w:r>
      <w:r w:rsidR="003461BB">
        <w:rPr>
          <w:snapToGrid w:val="0"/>
        </w:rPr>
        <w:t>and internal roads within LANL boundaries.</w:t>
      </w:r>
      <w:r w:rsidR="001E1A58">
        <w:rPr>
          <w:snapToGrid w:val="0"/>
        </w:rPr>
        <w:t xml:space="preserve">  Reverse outflow gutter shall be used only with approval of</w:t>
      </w:r>
      <w:r w:rsidR="001E1A58" w:rsidRPr="00F42A4A">
        <w:rPr>
          <w:snapToGrid w:val="0"/>
          <w:color w:val="000000"/>
        </w:rPr>
        <w:t xml:space="preserve"> </w:t>
      </w:r>
      <w:r w:rsidR="00787848" w:rsidRPr="00F42A4A">
        <w:rPr>
          <w:snapToGrid w:val="0"/>
          <w:color w:val="000000"/>
        </w:rPr>
        <w:t>LANL U&amp;IF Group</w:t>
      </w:r>
      <w:r w:rsidR="001E1A58" w:rsidRPr="00F42A4A">
        <w:rPr>
          <w:snapToGrid w:val="0"/>
          <w:color w:val="000000"/>
        </w:rPr>
        <w:t>.</w:t>
      </w:r>
    </w:p>
    <w:p w14:paraId="5F41A561" w14:textId="77777777" w:rsidR="003461BB" w:rsidRPr="003461BB" w:rsidRDefault="003461BB" w:rsidP="002A278D">
      <w:pPr>
        <w:pStyle w:val="List"/>
        <w:numPr>
          <w:ilvl w:val="0"/>
          <w:numId w:val="39"/>
        </w:numPr>
        <w:tabs>
          <w:tab w:val="left" w:pos="1440"/>
        </w:tabs>
        <w:ind w:left="1440" w:hanging="720"/>
      </w:pPr>
      <w:r>
        <w:rPr>
          <w:snapToGrid w:val="0"/>
        </w:rPr>
        <w:t>If traffic and drainage requirements can be met to the satisfaction of these requirements, mountable curb types may be used on parking lots where snow removal operations may cause damage.</w:t>
      </w:r>
    </w:p>
    <w:p w14:paraId="747267DB" w14:textId="77777777" w:rsidR="003461BB" w:rsidRPr="003461BB" w:rsidRDefault="003461BB" w:rsidP="002A278D">
      <w:pPr>
        <w:pStyle w:val="List"/>
        <w:numPr>
          <w:ilvl w:val="0"/>
          <w:numId w:val="39"/>
        </w:numPr>
        <w:tabs>
          <w:tab w:val="left" w:pos="1440"/>
        </w:tabs>
        <w:ind w:left="1440" w:hanging="720"/>
        <w:rPr>
          <w:snapToGrid w:val="0"/>
        </w:rPr>
      </w:pPr>
      <w:r>
        <w:rPr>
          <w:snapToGrid w:val="0"/>
        </w:rPr>
        <w:t xml:space="preserve">Refer to Civil </w:t>
      </w:r>
      <w:r w:rsidR="000923BB">
        <w:rPr>
          <w:snapToGrid w:val="0"/>
        </w:rPr>
        <w:t>Standard Detail</w:t>
      </w:r>
      <w:r>
        <w:rPr>
          <w:snapToGrid w:val="0"/>
        </w:rPr>
        <w:t xml:space="preserve"> </w:t>
      </w:r>
      <w:hyperlink r:id="rId27" w:history="1">
        <w:r w:rsidRPr="000923BB">
          <w:rPr>
            <w:rStyle w:val="Hyperlink"/>
            <w:snapToGrid w:val="0"/>
          </w:rPr>
          <w:t>ST</w:t>
        </w:r>
        <w:r w:rsidR="0071204A" w:rsidRPr="000923BB">
          <w:rPr>
            <w:rStyle w:val="Hyperlink"/>
            <w:snapToGrid w:val="0"/>
          </w:rPr>
          <w:t>-G2010-2</w:t>
        </w:r>
      </w:hyperlink>
      <w:r w:rsidR="0071204A">
        <w:rPr>
          <w:snapToGrid w:val="0"/>
        </w:rPr>
        <w:t>, Curb and Gutter</w:t>
      </w:r>
      <w:r w:rsidR="008B4E39">
        <w:rPr>
          <w:snapToGrid w:val="0"/>
        </w:rPr>
        <w:t>.</w:t>
      </w:r>
      <w:r w:rsidR="0071204A">
        <w:rPr>
          <w:snapToGrid w:val="0"/>
        </w:rPr>
        <w:t xml:space="preserve"> </w:t>
      </w:r>
    </w:p>
    <w:p w14:paraId="640732CB" w14:textId="71EDDF35" w:rsidR="00633EB2" w:rsidRDefault="00936BFC">
      <w:pPr>
        <w:pStyle w:val="Heading1"/>
        <w:rPr>
          <w:snapToGrid w:val="0"/>
        </w:rPr>
      </w:pPr>
      <w:bookmarkStart w:id="21" w:name="_Toc419794592"/>
      <w:r>
        <w:rPr>
          <w:rFonts w:ascii="ZWAdobeF" w:hAnsi="ZWAdobeF" w:cs="ZWAdobeF"/>
          <w:b w:val="0"/>
          <w:sz w:val="2"/>
          <w:szCs w:val="2"/>
        </w:rPr>
        <w:t>15B</w:t>
      </w:r>
      <w:r w:rsidR="00633EB2">
        <w:t>Traffic Considerations</w:t>
      </w:r>
      <w:bookmarkEnd w:id="21"/>
    </w:p>
    <w:p w14:paraId="033487DE" w14:textId="425C81D7" w:rsidR="00BD0E6F" w:rsidRPr="00BD0E6F" w:rsidRDefault="00936BFC" w:rsidP="00BD0E6F">
      <w:pPr>
        <w:pStyle w:val="Heading2"/>
      </w:pPr>
      <w:bookmarkStart w:id="22" w:name="_Toc61171642"/>
      <w:bookmarkStart w:id="23" w:name="_Toc61235317"/>
      <w:r>
        <w:rPr>
          <w:rFonts w:ascii="ZWAdobeF" w:hAnsi="ZWAdobeF" w:cs="ZWAdobeF"/>
          <w:b w:val="0"/>
          <w:sz w:val="2"/>
          <w:szCs w:val="2"/>
        </w:rPr>
        <w:t>26B</w:t>
      </w:r>
      <w:r w:rsidR="00633EB2" w:rsidRPr="00BD0E6F">
        <w:t>Traffic Impact</w:t>
      </w:r>
      <w:r w:rsidR="00BD0E6F" w:rsidRPr="00BD0E6F">
        <w:t xml:space="preserve"> Analysis</w:t>
      </w:r>
    </w:p>
    <w:p w14:paraId="114CF544" w14:textId="77777777" w:rsidR="00633EB2" w:rsidRDefault="00633EB2" w:rsidP="002A278D">
      <w:pPr>
        <w:pStyle w:val="List"/>
        <w:numPr>
          <w:ilvl w:val="0"/>
          <w:numId w:val="40"/>
        </w:numPr>
        <w:tabs>
          <w:tab w:val="left" w:pos="1440"/>
        </w:tabs>
        <w:ind w:left="1440" w:hanging="720"/>
      </w:pPr>
      <w:r w:rsidRPr="00974274">
        <w:t xml:space="preserve">Provide a Traffic Impact Analysis to determine improvements required to initiate the impact to adjacent facilities.  </w:t>
      </w:r>
      <w:bookmarkEnd w:id="22"/>
      <w:bookmarkEnd w:id="23"/>
    </w:p>
    <w:p w14:paraId="5069EC39" w14:textId="77777777" w:rsidR="00633EB2" w:rsidRDefault="00633EB2" w:rsidP="002A278D">
      <w:pPr>
        <w:pStyle w:val="l"/>
        <w:numPr>
          <w:ilvl w:val="0"/>
          <w:numId w:val="40"/>
        </w:numPr>
        <w:tabs>
          <w:tab w:val="left" w:pos="1440"/>
        </w:tabs>
        <w:ind w:left="1440" w:hanging="720"/>
      </w:pPr>
      <w:r>
        <w:t xml:space="preserve">Roads and access improvement plan with recommendations by development phases, identifying all needed improvements and the improvements that are the responsibility of the project.  These recommendations </w:t>
      </w:r>
      <w:r w:rsidR="00545F77">
        <w:t xml:space="preserve">shall </w:t>
      </w:r>
      <w:r>
        <w:t>be based on both the morning and evening peak hour projected volumes with an emphasis on the safety aspects of the designs.</w:t>
      </w:r>
    </w:p>
    <w:p w14:paraId="0A98323C" w14:textId="77777777" w:rsidR="00633EB2" w:rsidRDefault="00FE4494" w:rsidP="002A278D">
      <w:pPr>
        <w:pStyle w:val="l"/>
        <w:numPr>
          <w:ilvl w:val="0"/>
          <w:numId w:val="40"/>
        </w:numPr>
        <w:tabs>
          <w:tab w:val="left" w:pos="1440"/>
        </w:tabs>
        <w:ind w:left="1440" w:hanging="720"/>
      </w:pPr>
      <w:r>
        <w:t xml:space="preserve">Traffic impact analysis shall be performed by a registered </w:t>
      </w:r>
      <w:r w:rsidR="00874F18">
        <w:t>Professional En</w:t>
      </w:r>
      <w:r>
        <w:t>gineer (PE) and Institute of Transportation Engineer</w:t>
      </w:r>
      <w:r w:rsidR="008F1B4D">
        <w:t xml:space="preserve"> (ITE) certified Professional Traffic Operations Engineer (PTOE).  Concise summary and findings and recommendations shall be submitted for the approval of the LANL </w:t>
      </w:r>
      <w:r w:rsidR="00F93F61">
        <w:t>Traffic Engineer</w:t>
      </w:r>
      <w:r w:rsidR="008F1B4D">
        <w:t>.</w:t>
      </w:r>
    </w:p>
    <w:p w14:paraId="0BCBCE04" w14:textId="2BB7B9B8" w:rsidR="00633EB2" w:rsidRDefault="00936BFC" w:rsidP="00BD0E6F">
      <w:pPr>
        <w:pStyle w:val="Heading2"/>
      </w:pPr>
      <w:bookmarkStart w:id="24" w:name="_Toc61171645"/>
      <w:bookmarkStart w:id="25" w:name="_Toc61235320"/>
      <w:r>
        <w:rPr>
          <w:rFonts w:ascii="ZWAdobeF" w:hAnsi="ZWAdobeF" w:cs="ZWAdobeF"/>
          <w:b w:val="0"/>
          <w:sz w:val="2"/>
          <w:szCs w:val="2"/>
        </w:rPr>
        <w:t>27B</w:t>
      </w:r>
      <w:r w:rsidR="00633EB2">
        <w:t>Temporary Traffic Control Devices</w:t>
      </w:r>
      <w:bookmarkEnd w:id="24"/>
      <w:bookmarkEnd w:id="25"/>
    </w:p>
    <w:p w14:paraId="24AB14FF" w14:textId="77777777" w:rsidR="002F2087" w:rsidRDefault="00633EB2" w:rsidP="002A278D">
      <w:pPr>
        <w:pStyle w:val="List"/>
        <w:numPr>
          <w:ilvl w:val="0"/>
          <w:numId w:val="41"/>
        </w:numPr>
        <w:tabs>
          <w:tab w:val="left" w:pos="1440"/>
        </w:tabs>
        <w:ind w:left="1440" w:hanging="720"/>
      </w:pPr>
      <w:r>
        <w:t>All temporary traffic control dev</w:t>
      </w:r>
      <w:r w:rsidR="00EE7CA9">
        <w:t>ices shall conform to the MUTCD, latest edition.</w:t>
      </w:r>
    </w:p>
    <w:p w14:paraId="52512E30" w14:textId="77777777" w:rsidR="00633EB2" w:rsidRDefault="00E14202" w:rsidP="002A278D">
      <w:pPr>
        <w:pStyle w:val="List"/>
        <w:numPr>
          <w:ilvl w:val="0"/>
          <w:numId w:val="41"/>
        </w:numPr>
        <w:tabs>
          <w:tab w:val="left" w:pos="1440"/>
        </w:tabs>
        <w:ind w:left="1440" w:hanging="720"/>
      </w:pPr>
      <w:r>
        <w:t xml:space="preserve">Traffic control </w:t>
      </w:r>
      <w:r w:rsidR="00633EB2">
        <w:t xml:space="preserve">plans or guidelines </w:t>
      </w:r>
      <w:r>
        <w:t xml:space="preserve">shall </w:t>
      </w:r>
      <w:r w:rsidR="00633EB2">
        <w:t>be developed to provide safety for drivers, bicyclists, pedestrians, workers, enforcement/emergency officials, and equipment, with the following factors being considered:</w:t>
      </w:r>
    </w:p>
    <w:p w14:paraId="0F65C015" w14:textId="77777777" w:rsidR="00633EB2" w:rsidRDefault="00633EB2" w:rsidP="002A278D">
      <w:pPr>
        <w:pStyle w:val="ListNumber"/>
        <w:numPr>
          <w:ilvl w:val="0"/>
          <w:numId w:val="15"/>
        </w:numPr>
        <w:tabs>
          <w:tab w:val="clear" w:pos="1800"/>
          <w:tab w:val="num" w:pos="2160"/>
        </w:tabs>
        <w:ind w:left="2160" w:hanging="720"/>
      </w:pPr>
      <w:r>
        <w:t>The basic safety principles governing the design of permanent roadways and roadsides sh</w:t>
      </w:r>
      <w:r w:rsidR="009E245A">
        <w:t>all</w:t>
      </w:r>
      <w:r>
        <w:t xml:space="preserve"> also govern the design of temporary traffic control zones.</w:t>
      </w:r>
    </w:p>
    <w:p w14:paraId="4D869489" w14:textId="77777777" w:rsidR="009E245A" w:rsidRDefault="00FF3A55" w:rsidP="002A278D">
      <w:pPr>
        <w:pStyle w:val="ListNumber"/>
        <w:numPr>
          <w:ilvl w:val="0"/>
          <w:numId w:val="15"/>
        </w:numPr>
        <w:tabs>
          <w:tab w:val="clear" w:pos="1800"/>
          <w:tab w:val="num" w:pos="2160"/>
        </w:tabs>
        <w:ind w:left="2160" w:hanging="720"/>
      </w:pPr>
      <w:r>
        <w:t>T</w:t>
      </w:r>
      <w:r w:rsidR="009E245A">
        <w:t>raffic control plans shall be prepared by a registered Professional Engineer (PE)</w:t>
      </w:r>
      <w:r w:rsidR="00603EF0">
        <w:t xml:space="preserve"> who is certified as </w:t>
      </w:r>
      <w:r w:rsidR="009E245A">
        <w:t>a</w:t>
      </w:r>
      <w:r w:rsidR="00603EF0">
        <w:t xml:space="preserve"> </w:t>
      </w:r>
      <w:r w:rsidR="009E245A">
        <w:t>Professional</w:t>
      </w:r>
      <w:r w:rsidR="006A61DC">
        <w:t xml:space="preserve"> </w:t>
      </w:r>
      <w:r w:rsidR="009E245A">
        <w:t>Traffic Operations Engineer (PTOE).</w:t>
      </w:r>
    </w:p>
    <w:p w14:paraId="3EFD1A5F" w14:textId="77777777" w:rsidR="00633EB2" w:rsidRDefault="00633EB2" w:rsidP="002A278D">
      <w:pPr>
        <w:pStyle w:val="ListNumber"/>
        <w:keepNext/>
        <w:keepLines/>
        <w:numPr>
          <w:ilvl w:val="0"/>
          <w:numId w:val="15"/>
        </w:numPr>
        <w:tabs>
          <w:tab w:val="clear" w:pos="1800"/>
          <w:tab w:val="num" w:pos="2160"/>
        </w:tabs>
        <w:ind w:left="2160" w:hanging="720"/>
      </w:pPr>
      <w:r>
        <w:t xml:space="preserve">A temporary traffic control plan, in detail appropriate to the complexity of the work project or incident, </w:t>
      </w:r>
      <w:r w:rsidR="00803BBC">
        <w:t>shall</w:t>
      </w:r>
      <w:r>
        <w:t xml:space="preserve"> be prepared and approved by the LANL </w:t>
      </w:r>
      <w:r w:rsidR="00F93F61">
        <w:t>Traffic Engineer</w:t>
      </w:r>
      <w:r w:rsidR="00803BBC">
        <w:t xml:space="preserve"> – as shall </w:t>
      </w:r>
      <w:r>
        <w:t xml:space="preserve">any proposed </w:t>
      </w:r>
      <w:r w:rsidR="00803BBC">
        <w:t>changes to the</w:t>
      </w:r>
      <w:r>
        <w:t xml:space="preserve"> plan.</w:t>
      </w:r>
      <w:r w:rsidR="008B4E39">
        <w:t xml:space="preserve">  </w:t>
      </w:r>
      <w:r w:rsidR="00803BBC">
        <w:t>Submit d</w:t>
      </w:r>
      <w:r w:rsidR="008B4E39">
        <w:t xml:space="preserve">aily inspection logs </w:t>
      </w:r>
      <w:r w:rsidR="00803BBC">
        <w:t>to</w:t>
      </w:r>
      <w:r w:rsidR="008B4E39">
        <w:t xml:space="preserve"> the LANL Traffic Engineer</w:t>
      </w:r>
      <w:r w:rsidR="00803BBC">
        <w:t xml:space="preserve"> for review</w:t>
      </w:r>
      <w:r w:rsidR="008B4E39">
        <w:t>.</w:t>
      </w:r>
    </w:p>
    <w:p w14:paraId="0EE976BF" w14:textId="77777777" w:rsidR="00EE7CA9" w:rsidRDefault="00EE7CA9" w:rsidP="002A278D">
      <w:pPr>
        <w:pStyle w:val="ListNumber"/>
        <w:numPr>
          <w:ilvl w:val="0"/>
          <w:numId w:val="15"/>
        </w:numPr>
        <w:tabs>
          <w:tab w:val="clear" w:pos="1800"/>
          <w:tab w:val="num" w:pos="2160"/>
        </w:tabs>
        <w:ind w:left="2160" w:hanging="720"/>
      </w:pPr>
      <w:r>
        <w:t xml:space="preserve">The traffic control plan </w:t>
      </w:r>
      <w:r w:rsidR="00803BBC">
        <w:t>shall</w:t>
      </w:r>
      <w:r>
        <w:t xml:space="preserve"> address public notice, adjacent facilities, emergency service, and local transit.</w:t>
      </w:r>
    </w:p>
    <w:p w14:paraId="2D7D34C3" w14:textId="77777777" w:rsidR="00633EB2" w:rsidRDefault="00633EB2" w:rsidP="002A278D">
      <w:pPr>
        <w:pStyle w:val="List"/>
        <w:keepNext/>
        <w:keepLines/>
        <w:numPr>
          <w:ilvl w:val="0"/>
          <w:numId w:val="41"/>
        </w:numPr>
        <w:tabs>
          <w:tab w:val="left" w:pos="1440"/>
        </w:tabs>
        <w:ind w:left="1440" w:hanging="720"/>
      </w:pPr>
      <w:r>
        <w:t>To provide acceptable levels of operations, routine day and night inspections of temporary</w:t>
      </w:r>
      <w:r w:rsidR="002302B1">
        <w:t xml:space="preserve"> traffic control elements shall</w:t>
      </w:r>
      <w:r>
        <w:t xml:space="preserve"> be performed as follows:</w:t>
      </w:r>
    </w:p>
    <w:p w14:paraId="375DD93C" w14:textId="77777777" w:rsidR="00633EB2" w:rsidRDefault="00633EB2" w:rsidP="002A278D">
      <w:pPr>
        <w:pStyle w:val="ListNumber"/>
        <w:numPr>
          <w:ilvl w:val="0"/>
          <w:numId w:val="16"/>
        </w:numPr>
        <w:tabs>
          <w:tab w:val="clear" w:pos="1800"/>
          <w:tab w:val="num" w:pos="2160"/>
        </w:tabs>
        <w:ind w:left="2160" w:hanging="720"/>
      </w:pPr>
      <w:r>
        <w:t>Traffic Control Management shall conform to the New Mexico Department of Transportation, Section 618.</w:t>
      </w:r>
    </w:p>
    <w:p w14:paraId="266395B6" w14:textId="77777777" w:rsidR="00633EB2" w:rsidRDefault="00633EB2" w:rsidP="002A278D">
      <w:pPr>
        <w:pStyle w:val="ListNumber"/>
        <w:numPr>
          <w:ilvl w:val="0"/>
          <w:numId w:val="16"/>
        </w:numPr>
        <w:tabs>
          <w:tab w:val="clear" w:pos="1800"/>
          <w:tab w:val="num" w:pos="2160"/>
        </w:tabs>
        <w:ind w:left="2160" w:hanging="720"/>
      </w:pPr>
      <w:r>
        <w:t xml:space="preserve">Individuals who are knowledgeable (IMSA or AATSA trained and certified) in the principles of proper temporary traffic control shall be assigned responsibility for safety in temporary traffic control zones.  </w:t>
      </w:r>
    </w:p>
    <w:p w14:paraId="55732276" w14:textId="77777777" w:rsidR="00633EB2" w:rsidRDefault="00633EB2" w:rsidP="002A278D">
      <w:pPr>
        <w:pStyle w:val="ListNumber"/>
        <w:numPr>
          <w:ilvl w:val="0"/>
          <w:numId w:val="16"/>
        </w:numPr>
        <w:tabs>
          <w:tab w:val="clear" w:pos="1800"/>
          <w:tab w:val="num" w:pos="2160"/>
        </w:tabs>
        <w:ind w:left="2160" w:hanging="720"/>
      </w:pPr>
      <w:r>
        <w:t xml:space="preserve">Temporary traffic control zones </w:t>
      </w:r>
      <w:r w:rsidR="002302B1">
        <w:t>shall</w:t>
      </w:r>
      <w:r>
        <w:t xml:space="preserve"> be carefully monitored under varying conditions of road user volumes, light, and weather to check that applicable temporary traffic control devices are effective, clearly visible, clean, and in compliance with the temporary traffic control plan.</w:t>
      </w:r>
      <w:r w:rsidR="004B4A02">
        <w:t xml:space="preserve">  Daily inspection log shall be submitted for review by the LANL Traffic Engineer.</w:t>
      </w:r>
    </w:p>
    <w:p w14:paraId="3CFDDD50" w14:textId="77777777" w:rsidR="00633EB2" w:rsidRDefault="008B4E39" w:rsidP="002A278D">
      <w:pPr>
        <w:pStyle w:val="l"/>
        <w:numPr>
          <w:ilvl w:val="0"/>
          <w:numId w:val="41"/>
        </w:numPr>
        <w:tabs>
          <w:tab w:val="left" w:pos="1440"/>
        </w:tabs>
        <w:ind w:left="1440" w:hanging="720"/>
      </w:pPr>
      <w:r>
        <w:t>Design drawings shall indicate the disposition of all temporary traffic control devices, including work suspensions.</w:t>
      </w:r>
    </w:p>
    <w:p w14:paraId="722014BC" w14:textId="46C91858" w:rsidR="00633EB2" w:rsidRDefault="00936BFC">
      <w:pPr>
        <w:pStyle w:val="Heading1"/>
        <w:numPr>
          <w:ilvl w:val="0"/>
          <w:numId w:val="0"/>
        </w:numPr>
        <w:rPr>
          <w:snapToGrid w:val="0"/>
        </w:rPr>
      </w:pPr>
      <w:bookmarkStart w:id="26" w:name="_Toc419794593"/>
      <w:r>
        <w:rPr>
          <w:rFonts w:ascii="ZWAdobeF" w:hAnsi="ZWAdobeF" w:cs="ZWAdobeF"/>
          <w:b w:val="0"/>
          <w:snapToGrid w:val="0"/>
          <w:sz w:val="2"/>
          <w:szCs w:val="2"/>
        </w:rPr>
        <w:t>16B</w:t>
      </w:r>
      <w:r w:rsidR="006A61DC">
        <w:rPr>
          <w:snapToGrid w:val="0"/>
        </w:rPr>
        <w:t>G2020</w:t>
      </w:r>
      <w:r w:rsidR="006A61DC">
        <w:rPr>
          <w:snapToGrid w:val="0"/>
        </w:rPr>
        <w:tab/>
        <w:t>PARKING LOTS/PARKING STRUCTURE LAYOUTS</w:t>
      </w:r>
      <w:bookmarkEnd w:id="26"/>
    </w:p>
    <w:p w14:paraId="53C865DC" w14:textId="77777777" w:rsidR="00633EB2" w:rsidRDefault="00633EB2" w:rsidP="002A278D">
      <w:pPr>
        <w:pStyle w:val="List"/>
        <w:numPr>
          <w:ilvl w:val="0"/>
          <w:numId w:val="30"/>
        </w:numPr>
        <w:tabs>
          <w:tab w:val="left" w:pos="1440"/>
        </w:tabs>
        <w:ind w:left="1440" w:hanging="720"/>
        <w:rPr>
          <w:snapToGrid w:val="0"/>
        </w:rPr>
      </w:pPr>
      <w:r>
        <w:rPr>
          <w:snapToGrid w:val="0"/>
        </w:rPr>
        <w:t xml:space="preserve">Provide for erosion and drainage control, prevention of frost damage, ease of maintenance, and a reasonably dust-free surface.  Provide impervious surfaces with proper drainage in storage areas to prevent moisture penetration into the base course and subgrade. </w:t>
      </w:r>
    </w:p>
    <w:p w14:paraId="49F8829C" w14:textId="77777777" w:rsidR="00124E8D" w:rsidRPr="00F42A4A" w:rsidRDefault="00124E8D" w:rsidP="002A278D">
      <w:pPr>
        <w:pStyle w:val="List"/>
        <w:numPr>
          <w:ilvl w:val="0"/>
          <w:numId w:val="30"/>
        </w:numPr>
        <w:tabs>
          <w:tab w:val="left" w:pos="1440"/>
        </w:tabs>
        <w:ind w:left="1440" w:hanging="720"/>
        <w:rPr>
          <w:color w:val="000000"/>
        </w:rPr>
      </w:pPr>
      <w:r w:rsidRPr="00F42A4A">
        <w:rPr>
          <w:snapToGrid w:val="0"/>
          <w:color w:val="000000"/>
        </w:rPr>
        <w:t>Where possible, use GI/LID features to promote infiltration, evapotranspiration or capture and re-use of surface drainage prior to routing to existing storm drainage system (</w:t>
      </w:r>
      <w:r w:rsidRPr="00FF3A55">
        <w:rPr>
          <w:i/>
          <w:snapToGrid w:val="0"/>
          <w:color w:val="000000"/>
        </w:rPr>
        <w:t xml:space="preserve">see </w:t>
      </w:r>
      <w:r w:rsidR="00E102D9">
        <w:rPr>
          <w:i/>
          <w:snapToGrid w:val="0"/>
          <w:color w:val="000000"/>
        </w:rPr>
        <w:t>G20 GEN</w:t>
      </w:r>
      <w:r w:rsidR="00E102D9" w:rsidRPr="00FF3A55">
        <w:rPr>
          <w:i/>
          <w:snapToGrid w:val="0"/>
          <w:color w:val="000000"/>
        </w:rPr>
        <w:t xml:space="preserve"> 1.B</w:t>
      </w:r>
      <w:r w:rsidR="00E102D9">
        <w:rPr>
          <w:i/>
          <w:snapToGrid w:val="0"/>
          <w:color w:val="000000"/>
        </w:rPr>
        <w:t xml:space="preserve"> </w:t>
      </w:r>
      <w:r w:rsidR="00FF3A55" w:rsidRPr="00FF3A55">
        <w:rPr>
          <w:i/>
          <w:snapToGrid w:val="0"/>
          <w:color w:val="000000"/>
        </w:rPr>
        <w:t>above</w:t>
      </w:r>
      <w:r w:rsidR="00FF3A55">
        <w:rPr>
          <w:snapToGrid w:val="0"/>
          <w:color w:val="000000"/>
        </w:rPr>
        <w:t>).</w:t>
      </w:r>
    </w:p>
    <w:p w14:paraId="5DB784C5" w14:textId="77777777" w:rsidR="00633EB2" w:rsidRDefault="00633EB2" w:rsidP="002A278D">
      <w:pPr>
        <w:pStyle w:val="List"/>
        <w:numPr>
          <w:ilvl w:val="0"/>
          <w:numId w:val="30"/>
        </w:numPr>
        <w:tabs>
          <w:tab w:val="left" w:pos="1440"/>
        </w:tabs>
        <w:ind w:left="1440" w:hanging="720"/>
        <w:rPr>
          <w:snapToGrid w:val="0"/>
        </w:rPr>
      </w:pPr>
      <w:r w:rsidRPr="00F42A4A">
        <w:rPr>
          <w:snapToGrid w:val="0"/>
          <w:color w:val="000000"/>
        </w:rPr>
        <w:t xml:space="preserve">Provide parking for employee, </w:t>
      </w:r>
      <w:r w:rsidR="006A61DC" w:rsidRPr="00F42A4A">
        <w:rPr>
          <w:snapToGrid w:val="0"/>
          <w:color w:val="000000"/>
        </w:rPr>
        <w:t xml:space="preserve">handicap, </w:t>
      </w:r>
      <w:r w:rsidRPr="00F42A4A">
        <w:rPr>
          <w:snapToGrid w:val="0"/>
          <w:color w:val="000000"/>
        </w:rPr>
        <w:t>visitor, government,</w:t>
      </w:r>
      <w:r w:rsidR="006A61DC" w:rsidRPr="00F42A4A">
        <w:rPr>
          <w:snapToGrid w:val="0"/>
          <w:color w:val="000000"/>
        </w:rPr>
        <w:t xml:space="preserve"> m</w:t>
      </w:r>
      <w:r w:rsidRPr="00F42A4A">
        <w:rPr>
          <w:snapToGrid w:val="0"/>
          <w:color w:val="000000"/>
        </w:rPr>
        <w:t xml:space="preserve">otorcycle </w:t>
      </w:r>
      <w:r w:rsidR="006A61DC" w:rsidRPr="00F42A4A">
        <w:rPr>
          <w:snapToGrid w:val="0"/>
          <w:color w:val="000000"/>
        </w:rPr>
        <w:t xml:space="preserve">and bicycle </w:t>
      </w:r>
      <w:r w:rsidRPr="00F42A4A">
        <w:rPr>
          <w:snapToGrid w:val="0"/>
          <w:color w:val="000000"/>
        </w:rPr>
        <w:t>parking</w:t>
      </w:r>
      <w:r w:rsidR="006A61DC" w:rsidRPr="00F42A4A">
        <w:rPr>
          <w:snapToGrid w:val="0"/>
          <w:color w:val="000000"/>
        </w:rPr>
        <w:t>.</w:t>
      </w:r>
      <w:r w:rsidRPr="00F42A4A">
        <w:rPr>
          <w:snapToGrid w:val="0"/>
          <w:color w:val="000000"/>
        </w:rPr>
        <w:t xml:space="preserve"> </w:t>
      </w:r>
      <w:r w:rsidR="006A61DC" w:rsidRPr="00F42A4A">
        <w:rPr>
          <w:snapToGrid w:val="0"/>
          <w:color w:val="000000"/>
        </w:rPr>
        <w:t xml:space="preserve"> Loading zone and service ve</w:t>
      </w:r>
      <w:r w:rsidR="006A61DC">
        <w:rPr>
          <w:snapToGrid w:val="0"/>
        </w:rPr>
        <w:t>hicle parking must also be designated.</w:t>
      </w:r>
      <w:r w:rsidR="00724879">
        <w:rPr>
          <w:snapToGrid w:val="0"/>
        </w:rPr>
        <w:t xml:space="preserve">  </w:t>
      </w:r>
      <w:r w:rsidR="00724879" w:rsidRPr="00724879">
        <w:rPr>
          <w:i/>
          <w:snapToGrid w:val="0"/>
        </w:rPr>
        <w:t>Guidance:  Consider HOV spaces (van/carpool), especially when LEED certification is a goal.</w:t>
      </w:r>
    </w:p>
    <w:p w14:paraId="646D5B32" w14:textId="77777777" w:rsidR="00633EB2" w:rsidRDefault="00633EB2" w:rsidP="002A278D">
      <w:pPr>
        <w:pStyle w:val="List"/>
        <w:numPr>
          <w:ilvl w:val="0"/>
          <w:numId w:val="30"/>
        </w:numPr>
        <w:tabs>
          <w:tab w:val="left" w:pos="1440"/>
        </w:tabs>
        <w:ind w:left="1440" w:hanging="720"/>
        <w:rPr>
          <w:snapToGrid w:val="0"/>
        </w:rPr>
      </w:pPr>
      <w:r>
        <w:rPr>
          <w:snapToGrid w:val="0"/>
        </w:rPr>
        <w:t xml:space="preserve">Bumper blocks, guardrails, and other obstructions are not appropriate in parking lots due to snow removal concerns.  </w:t>
      </w:r>
      <w:r w:rsidR="007A4C42">
        <w:rPr>
          <w:snapToGrid w:val="0"/>
        </w:rPr>
        <w:t xml:space="preserve">Pavement markings shall consist of </w:t>
      </w:r>
      <w:r>
        <w:rPr>
          <w:snapToGrid w:val="0"/>
        </w:rPr>
        <w:t>2 coats of paint, and appro</w:t>
      </w:r>
      <w:r w:rsidR="00724879">
        <w:rPr>
          <w:snapToGrid w:val="0"/>
        </w:rPr>
        <w:t>priate signs shall be installed per the Manual on Uniform Traffic Control Devices, latest edition.</w:t>
      </w:r>
    </w:p>
    <w:p w14:paraId="52508101" w14:textId="77777777" w:rsidR="00633EB2" w:rsidRDefault="00633EB2" w:rsidP="002A278D">
      <w:pPr>
        <w:pStyle w:val="List"/>
        <w:numPr>
          <w:ilvl w:val="0"/>
          <w:numId w:val="30"/>
        </w:numPr>
        <w:tabs>
          <w:tab w:val="left" w:pos="1440"/>
        </w:tabs>
        <w:ind w:left="1440" w:hanging="720"/>
        <w:rPr>
          <w:snapToGrid w:val="0"/>
        </w:rPr>
      </w:pPr>
      <w:r>
        <w:rPr>
          <w:snapToGrid w:val="0"/>
        </w:rPr>
        <w:t xml:space="preserve">Provide parking areas with a maximum gradient of 5% and a minimum gradient of 1.00%.  The maximum and minimum grades are to be used only where more desirable grades prove very uneconomical and difficult to obtain.  </w:t>
      </w:r>
      <w:r w:rsidR="00FF2ABA">
        <w:rPr>
          <w:snapToGrid w:val="0"/>
        </w:rPr>
        <w:t xml:space="preserve">For parking lot entrance/exit grade, refer to this </w:t>
      </w:r>
      <w:r w:rsidR="000C6475">
        <w:rPr>
          <w:snapToGrid w:val="0"/>
        </w:rPr>
        <w:t>document’s Subsection</w:t>
      </w:r>
      <w:r w:rsidR="00724879">
        <w:rPr>
          <w:snapToGrid w:val="0"/>
        </w:rPr>
        <w:t xml:space="preserve"> </w:t>
      </w:r>
      <w:r w:rsidR="00FF2ABA">
        <w:rPr>
          <w:snapToGrid w:val="0"/>
        </w:rPr>
        <w:t xml:space="preserve">G2010 </w:t>
      </w:r>
      <w:r w:rsidR="00724879">
        <w:rPr>
          <w:snapToGrid w:val="0"/>
        </w:rPr>
        <w:t>(</w:t>
      </w:r>
      <w:r w:rsidR="00724879" w:rsidRPr="00724879">
        <w:rPr>
          <w:i/>
          <w:snapToGrid w:val="0"/>
        </w:rPr>
        <w:t>6.0A).</w:t>
      </w:r>
    </w:p>
    <w:p w14:paraId="7571D628" w14:textId="77777777" w:rsidR="00893109" w:rsidRDefault="00893109" w:rsidP="002A278D">
      <w:pPr>
        <w:pStyle w:val="List"/>
        <w:numPr>
          <w:ilvl w:val="0"/>
          <w:numId w:val="30"/>
        </w:numPr>
        <w:tabs>
          <w:tab w:val="left" w:pos="1440"/>
        </w:tabs>
        <w:ind w:left="1440" w:hanging="720"/>
      </w:pPr>
      <w:r>
        <w:t xml:space="preserve">Meet the provisions of 28CFR36, Appendix </w:t>
      </w:r>
      <w:proofErr w:type="gramStart"/>
      <w:r>
        <w:t>A</w:t>
      </w:r>
      <w:proofErr w:type="gramEnd"/>
      <w:r>
        <w:t>, Americans with Disabilities Act Accessibility Guidelines (ADAAG), for parking and access into the building.</w:t>
      </w:r>
    </w:p>
    <w:p w14:paraId="2B31B1B8" w14:textId="77777777" w:rsidR="00633EB2" w:rsidRDefault="00633EB2" w:rsidP="002A278D">
      <w:pPr>
        <w:pStyle w:val="List"/>
        <w:numPr>
          <w:ilvl w:val="0"/>
          <w:numId w:val="30"/>
        </w:numPr>
        <w:tabs>
          <w:tab w:val="left" w:pos="1440"/>
        </w:tabs>
        <w:ind w:left="1440" w:hanging="720"/>
      </w:pPr>
      <w:r>
        <w:rPr>
          <w:snapToGrid w:val="0"/>
        </w:rPr>
        <w:t xml:space="preserve">Refer to </w:t>
      </w:r>
      <w:r w:rsidR="002C669D">
        <w:rPr>
          <w:snapToGrid w:val="0"/>
        </w:rPr>
        <w:t xml:space="preserve">LANL </w:t>
      </w:r>
      <w:r>
        <w:rPr>
          <w:snapToGrid w:val="0"/>
        </w:rPr>
        <w:t xml:space="preserve">Civil </w:t>
      </w:r>
      <w:r w:rsidR="002C669D">
        <w:rPr>
          <w:snapToGrid w:val="0"/>
        </w:rPr>
        <w:t xml:space="preserve">Standard </w:t>
      </w:r>
      <w:r w:rsidR="000923BB">
        <w:rPr>
          <w:snapToGrid w:val="0"/>
        </w:rPr>
        <w:t xml:space="preserve">Detail </w:t>
      </w:r>
      <w:hyperlink r:id="rId28" w:history="1">
        <w:r w:rsidR="000923BB" w:rsidRPr="000923BB">
          <w:rPr>
            <w:rStyle w:val="Hyperlink"/>
            <w:snapToGrid w:val="0"/>
          </w:rPr>
          <w:t>ST-</w:t>
        </w:r>
        <w:r w:rsidRPr="000923BB">
          <w:rPr>
            <w:rStyle w:val="Hyperlink"/>
            <w:snapToGrid w:val="0"/>
          </w:rPr>
          <w:t>G2020-1</w:t>
        </w:r>
      </w:hyperlink>
      <w:r>
        <w:rPr>
          <w:snapToGrid w:val="0"/>
        </w:rPr>
        <w:t>, Parking Layout.</w:t>
      </w:r>
    </w:p>
    <w:p w14:paraId="2C7BBCFB" w14:textId="77777777" w:rsidR="00633EB2" w:rsidRPr="00EC6BFD" w:rsidRDefault="00633EB2" w:rsidP="002A278D">
      <w:pPr>
        <w:pStyle w:val="List"/>
        <w:numPr>
          <w:ilvl w:val="0"/>
          <w:numId w:val="30"/>
        </w:numPr>
        <w:tabs>
          <w:tab w:val="left" w:pos="1440"/>
        </w:tabs>
        <w:ind w:left="1440" w:hanging="720"/>
      </w:pPr>
      <w:r>
        <w:rPr>
          <w:snapToGrid w:val="0"/>
        </w:rPr>
        <w:t>Conform to ESM Electrical</w:t>
      </w:r>
      <w:r w:rsidR="00893109">
        <w:rPr>
          <w:snapToGrid w:val="0"/>
        </w:rPr>
        <w:t xml:space="preserve"> </w:t>
      </w:r>
      <w:r>
        <w:rPr>
          <w:snapToGrid w:val="0"/>
        </w:rPr>
        <w:t>Chapter</w:t>
      </w:r>
      <w:r w:rsidR="0098096B">
        <w:rPr>
          <w:snapToGrid w:val="0"/>
        </w:rPr>
        <w:t xml:space="preserve"> 7</w:t>
      </w:r>
      <w:r w:rsidR="00893109">
        <w:rPr>
          <w:snapToGrid w:val="0"/>
        </w:rPr>
        <w:t>,</w:t>
      </w:r>
      <w:r>
        <w:rPr>
          <w:snapToGrid w:val="0"/>
        </w:rPr>
        <w:t xml:space="preserve"> Section G4020 for Site Lighting Improvements.</w:t>
      </w:r>
    </w:p>
    <w:p w14:paraId="220DBA8F" w14:textId="77777777" w:rsidR="0028202B" w:rsidRDefault="009C7F38" w:rsidP="002A278D">
      <w:pPr>
        <w:pStyle w:val="List"/>
        <w:numPr>
          <w:ilvl w:val="0"/>
          <w:numId w:val="30"/>
        </w:numPr>
        <w:tabs>
          <w:tab w:val="left" w:pos="1440"/>
        </w:tabs>
        <w:ind w:left="1440" w:hanging="720"/>
      </w:pPr>
      <w:r>
        <w:t>Submit parking lot layouts</w:t>
      </w:r>
      <w:r w:rsidR="00ED3F89">
        <w:t>, striping, and signage plans</w:t>
      </w:r>
      <w:r>
        <w:t xml:space="preserve"> to LANL Traffic Engineer for approval.</w:t>
      </w:r>
    </w:p>
    <w:p w14:paraId="03BABD78" w14:textId="77777777" w:rsidR="0098096B" w:rsidRPr="00724879" w:rsidRDefault="0098096B" w:rsidP="002A278D">
      <w:pPr>
        <w:pStyle w:val="List"/>
        <w:numPr>
          <w:ilvl w:val="0"/>
          <w:numId w:val="30"/>
        </w:numPr>
        <w:tabs>
          <w:tab w:val="left" w:pos="1440"/>
        </w:tabs>
        <w:ind w:left="1440" w:hanging="720"/>
      </w:pPr>
      <w:r>
        <w:rPr>
          <w:snapToGrid w:val="0"/>
        </w:rPr>
        <w:t xml:space="preserve">Multi-level parking structures </w:t>
      </w:r>
      <w:r w:rsidR="004B4A02">
        <w:rPr>
          <w:snapToGrid w:val="0"/>
        </w:rPr>
        <w:t xml:space="preserve">concept and </w:t>
      </w:r>
      <w:r>
        <w:rPr>
          <w:snapToGrid w:val="0"/>
        </w:rPr>
        <w:t>design shall be reviewed and approved by the LANL Traffic Engineer.  Structures shall conform to Institute of Transportation Engineers (</w:t>
      </w:r>
      <w:hyperlink r:id="rId29" w:history="1">
        <w:r w:rsidRPr="00EC6BFD">
          <w:rPr>
            <w:rStyle w:val="Hyperlink"/>
            <w:snapToGrid w:val="0"/>
          </w:rPr>
          <w:t>ite.org</w:t>
        </w:r>
      </w:hyperlink>
      <w:r>
        <w:rPr>
          <w:snapToGrid w:val="0"/>
        </w:rPr>
        <w:t>) guidelines unless LANL Traffic Engineer approves otherwise.</w:t>
      </w:r>
    </w:p>
    <w:p w14:paraId="2E035CF1" w14:textId="77777777" w:rsidR="00724879" w:rsidRPr="00724879" w:rsidRDefault="00724879" w:rsidP="002A278D">
      <w:pPr>
        <w:pStyle w:val="List"/>
        <w:numPr>
          <w:ilvl w:val="0"/>
          <w:numId w:val="30"/>
        </w:numPr>
        <w:tabs>
          <w:tab w:val="left" w:pos="1440"/>
        </w:tabs>
        <w:ind w:left="1440" w:hanging="720"/>
        <w:rPr>
          <w:i/>
          <w:snapToGrid w:val="0"/>
        </w:rPr>
      </w:pPr>
      <w:r w:rsidRPr="00724879">
        <w:rPr>
          <w:i/>
        </w:rPr>
        <w:t>Guidance:  Reference LANL Site and Architectural Design Principles (</w:t>
      </w:r>
      <w:proofErr w:type="spellStart"/>
      <w:r w:rsidRPr="00724879">
        <w:rPr>
          <w:i/>
        </w:rPr>
        <w:t>pgs</w:t>
      </w:r>
      <w:proofErr w:type="spellEnd"/>
      <w:r w:rsidRPr="00724879">
        <w:rPr>
          <w:i/>
        </w:rPr>
        <w:t xml:space="preserve"> 44-45) and Sustainable Design Guide (Sect 3 </w:t>
      </w:r>
      <w:proofErr w:type="spellStart"/>
      <w:r w:rsidRPr="00724879">
        <w:rPr>
          <w:i/>
        </w:rPr>
        <w:t>pg</w:t>
      </w:r>
      <w:proofErr w:type="spellEnd"/>
      <w:r w:rsidRPr="00724879">
        <w:rPr>
          <w:i/>
        </w:rPr>
        <w:t xml:space="preserve"> 44-45), on </w:t>
      </w:r>
      <w:hyperlink r:id="rId30" w:anchor="esm4" w:history="1">
        <w:r w:rsidRPr="00724879">
          <w:rPr>
            <w:rStyle w:val="Hyperlink"/>
            <w:i/>
          </w:rPr>
          <w:t>Architectural Chapter Webpage</w:t>
        </w:r>
      </w:hyperlink>
      <w:r w:rsidRPr="00724879">
        <w:rPr>
          <w:i/>
        </w:rPr>
        <w:t>, for expectations.</w:t>
      </w:r>
    </w:p>
    <w:p w14:paraId="521153CE" w14:textId="107DF5F8" w:rsidR="00633EB2" w:rsidRDefault="00936BFC">
      <w:pPr>
        <w:pStyle w:val="Heading1"/>
        <w:numPr>
          <w:ilvl w:val="0"/>
          <w:numId w:val="0"/>
        </w:numPr>
      </w:pPr>
      <w:bookmarkStart w:id="27" w:name="_Toc419794594"/>
      <w:bookmarkEnd w:id="4"/>
      <w:r>
        <w:rPr>
          <w:rFonts w:ascii="ZWAdobeF" w:hAnsi="ZWAdobeF" w:cs="ZWAdobeF"/>
          <w:b w:val="0"/>
          <w:sz w:val="2"/>
          <w:szCs w:val="2"/>
        </w:rPr>
        <w:t>17B</w:t>
      </w:r>
      <w:r w:rsidR="007A4C42">
        <w:t>G2030</w:t>
      </w:r>
      <w:r w:rsidR="007A4C42">
        <w:tab/>
        <w:t>PEDESTRIAN AND BICYCLE FACILITIES</w:t>
      </w:r>
      <w:bookmarkEnd w:id="27"/>
    </w:p>
    <w:p w14:paraId="7DC8DFE5" w14:textId="16EAA77B" w:rsidR="00633EB2" w:rsidRDefault="00936BFC" w:rsidP="002A278D">
      <w:pPr>
        <w:pStyle w:val="Heading1"/>
        <w:numPr>
          <w:ilvl w:val="0"/>
          <w:numId w:val="17"/>
        </w:numPr>
      </w:pPr>
      <w:bookmarkStart w:id="28" w:name="_Toc419794595"/>
      <w:r>
        <w:rPr>
          <w:rFonts w:ascii="ZWAdobeF" w:hAnsi="ZWAdobeF" w:cs="ZWAdobeF"/>
          <w:b w:val="0"/>
          <w:sz w:val="2"/>
          <w:szCs w:val="2"/>
        </w:rPr>
        <w:t>18B</w:t>
      </w:r>
      <w:r w:rsidR="00633EB2">
        <w:t>Sidewalks</w:t>
      </w:r>
      <w:bookmarkEnd w:id="28"/>
    </w:p>
    <w:p w14:paraId="1E426122" w14:textId="77777777" w:rsidR="008E0594" w:rsidRDefault="00FC2CFF" w:rsidP="002A278D">
      <w:pPr>
        <w:pStyle w:val="List"/>
        <w:numPr>
          <w:ilvl w:val="0"/>
          <w:numId w:val="14"/>
        </w:numPr>
        <w:tabs>
          <w:tab w:val="num" w:pos="1440"/>
        </w:tabs>
        <w:ind w:left="1440" w:hanging="720"/>
      </w:pPr>
      <w:r>
        <w:rPr>
          <w:snapToGrid w:val="0"/>
        </w:rPr>
        <w:t>Exterior sidewalks shall be a minimum of 6 feet wide.</w:t>
      </w:r>
      <w:r w:rsidR="0098096B">
        <w:rPr>
          <w:snapToGrid w:val="0"/>
        </w:rPr>
        <w:t xml:space="preserve">  </w:t>
      </w:r>
      <w:r w:rsidR="00ED3F89">
        <w:rPr>
          <w:snapToGrid w:val="0"/>
        </w:rPr>
        <w:t xml:space="preserve">Locate </w:t>
      </w:r>
      <w:r w:rsidR="001E1A58">
        <w:rPr>
          <w:snapToGrid w:val="0"/>
        </w:rPr>
        <w:t>to prevent intrusions (</w:t>
      </w:r>
      <w:proofErr w:type="spellStart"/>
      <w:r w:rsidR="001E1A58">
        <w:rPr>
          <w:snapToGrid w:val="0"/>
        </w:rPr>
        <w:t>e.g</w:t>
      </w:r>
      <w:proofErr w:type="spellEnd"/>
      <w:r w:rsidR="001E1A58">
        <w:rPr>
          <w:snapToGrid w:val="0"/>
        </w:rPr>
        <w:t>, outward-opening windows, future tree growth).</w:t>
      </w:r>
    </w:p>
    <w:p w14:paraId="73952273" w14:textId="77777777" w:rsidR="008E0594" w:rsidRDefault="00633EB2" w:rsidP="002A278D">
      <w:pPr>
        <w:pStyle w:val="List"/>
        <w:numPr>
          <w:ilvl w:val="0"/>
          <w:numId w:val="14"/>
        </w:numPr>
        <w:tabs>
          <w:tab w:val="num" w:pos="1440"/>
        </w:tabs>
        <w:ind w:left="1440" w:hanging="720"/>
      </w:pPr>
      <w:r>
        <w:t xml:space="preserve">Refer to Civil </w:t>
      </w:r>
      <w:r w:rsidR="000923BB">
        <w:t>Standard Detail</w:t>
      </w:r>
      <w:r>
        <w:t xml:space="preserve"> </w:t>
      </w:r>
      <w:hyperlink r:id="rId31" w:history="1">
        <w:r w:rsidRPr="000923BB">
          <w:rPr>
            <w:rStyle w:val="Hyperlink"/>
          </w:rPr>
          <w:t>ST-G2030-1</w:t>
        </w:r>
      </w:hyperlink>
      <w:r>
        <w:t xml:space="preserve">, </w:t>
      </w:r>
      <w:r w:rsidRPr="00ED3F89">
        <w:t>Sidewalks</w:t>
      </w:r>
      <w:r>
        <w:t>.</w:t>
      </w:r>
    </w:p>
    <w:p w14:paraId="3B579275" w14:textId="77777777" w:rsidR="007A4C42" w:rsidRPr="00F42A4A" w:rsidRDefault="007A4C42" w:rsidP="002A278D">
      <w:pPr>
        <w:pStyle w:val="List"/>
        <w:numPr>
          <w:ilvl w:val="0"/>
          <w:numId w:val="14"/>
        </w:numPr>
        <w:tabs>
          <w:tab w:val="num" w:pos="1440"/>
        </w:tabs>
        <w:ind w:left="1440" w:hanging="720"/>
        <w:rPr>
          <w:color w:val="000000"/>
        </w:rPr>
      </w:pPr>
      <w:r w:rsidRPr="00F42A4A">
        <w:rPr>
          <w:color w:val="000000"/>
        </w:rPr>
        <w:t xml:space="preserve">Comply with </w:t>
      </w:r>
      <w:r w:rsidR="00E65816" w:rsidRPr="00F42A4A">
        <w:rPr>
          <w:color w:val="000000"/>
        </w:rPr>
        <w:t xml:space="preserve">the </w:t>
      </w:r>
      <w:r w:rsidRPr="00F42A4A">
        <w:rPr>
          <w:color w:val="000000"/>
        </w:rPr>
        <w:t>ADA</w:t>
      </w:r>
      <w:r w:rsidR="00E65816" w:rsidRPr="00F42A4A">
        <w:rPr>
          <w:color w:val="000000"/>
        </w:rPr>
        <w:t xml:space="preserve"> Regulations,</w:t>
      </w:r>
      <w:r w:rsidR="00584C76" w:rsidRPr="00F42A4A">
        <w:rPr>
          <w:color w:val="000000"/>
        </w:rPr>
        <w:t xml:space="preserve"> NMDOT,</w:t>
      </w:r>
      <w:r w:rsidRPr="00F42A4A">
        <w:rPr>
          <w:color w:val="000000"/>
        </w:rPr>
        <w:t xml:space="preserve"> </w:t>
      </w:r>
      <w:r w:rsidR="00ED3F89" w:rsidRPr="00F42A4A">
        <w:rPr>
          <w:color w:val="000000"/>
        </w:rPr>
        <w:t xml:space="preserve">Pedestrian Access Details, </w:t>
      </w:r>
      <w:proofErr w:type="gramStart"/>
      <w:r w:rsidR="00ED3F89" w:rsidRPr="00F42A4A">
        <w:rPr>
          <w:color w:val="000000"/>
        </w:rPr>
        <w:t>Drawing</w:t>
      </w:r>
      <w:proofErr w:type="gramEnd"/>
      <w:r w:rsidR="00ED3F89" w:rsidRPr="00F42A4A">
        <w:rPr>
          <w:color w:val="000000"/>
        </w:rPr>
        <w:t xml:space="preserve"> Set</w:t>
      </w:r>
      <w:r w:rsidR="00E65816" w:rsidRPr="00F42A4A">
        <w:rPr>
          <w:color w:val="000000"/>
        </w:rPr>
        <w:t xml:space="preserve"> 608</w:t>
      </w:r>
      <w:r w:rsidR="00ED3F89" w:rsidRPr="00F42A4A">
        <w:rPr>
          <w:color w:val="000000"/>
        </w:rPr>
        <w:t>,</w:t>
      </w:r>
      <w:r w:rsidR="00E65816" w:rsidRPr="00F42A4A">
        <w:rPr>
          <w:color w:val="000000"/>
        </w:rPr>
        <w:t xml:space="preserve"> and New Mexico Accessible Parking Checklist,</w:t>
      </w:r>
      <w:r w:rsidR="00ED3F89" w:rsidRPr="00F42A4A">
        <w:rPr>
          <w:color w:val="000000"/>
        </w:rPr>
        <w:t xml:space="preserve"> </w:t>
      </w:r>
      <w:r w:rsidRPr="00F42A4A">
        <w:rPr>
          <w:color w:val="000000"/>
        </w:rPr>
        <w:t>latest edition</w:t>
      </w:r>
      <w:r w:rsidR="00E65816" w:rsidRPr="00F42A4A">
        <w:rPr>
          <w:color w:val="000000"/>
        </w:rPr>
        <w:t>s.</w:t>
      </w:r>
    </w:p>
    <w:p w14:paraId="299A75EF" w14:textId="29350B0A" w:rsidR="00D8076E" w:rsidRPr="00F42A4A" w:rsidRDefault="00936BFC" w:rsidP="002A278D">
      <w:pPr>
        <w:pStyle w:val="Heading1"/>
        <w:numPr>
          <w:ilvl w:val="0"/>
          <w:numId w:val="17"/>
        </w:numPr>
        <w:rPr>
          <w:color w:val="000000"/>
        </w:rPr>
      </w:pPr>
      <w:bookmarkStart w:id="29" w:name="_Toc419794596"/>
      <w:r>
        <w:rPr>
          <w:rFonts w:ascii="ZWAdobeF" w:hAnsi="ZWAdobeF" w:cs="ZWAdobeF"/>
          <w:b w:val="0"/>
          <w:sz w:val="2"/>
          <w:szCs w:val="2"/>
        </w:rPr>
        <w:t>19B</w:t>
      </w:r>
      <w:r w:rsidR="00D8076E" w:rsidRPr="00F42A4A">
        <w:rPr>
          <w:color w:val="000000"/>
        </w:rPr>
        <w:t>T</w:t>
      </w:r>
      <w:r w:rsidR="001778BD">
        <w:rPr>
          <w:color w:val="000000"/>
        </w:rPr>
        <w:t>rails</w:t>
      </w:r>
      <w:bookmarkEnd w:id="29"/>
    </w:p>
    <w:p w14:paraId="25AB2D17" w14:textId="77777777" w:rsidR="00D8076E" w:rsidRPr="00F42A4A" w:rsidRDefault="006B0EA6" w:rsidP="002A278D">
      <w:pPr>
        <w:pStyle w:val="List"/>
        <w:numPr>
          <w:ilvl w:val="0"/>
          <w:numId w:val="27"/>
        </w:numPr>
        <w:ind w:hanging="720"/>
        <w:rPr>
          <w:color w:val="000000"/>
          <w:szCs w:val="22"/>
        </w:rPr>
      </w:pPr>
      <w:r w:rsidRPr="00F42A4A">
        <w:rPr>
          <w:i/>
          <w:color w:val="000000"/>
          <w:szCs w:val="22"/>
        </w:rPr>
        <w:t>Guidance: Reference</w:t>
      </w:r>
      <w:r w:rsidR="00D8076E" w:rsidRPr="00F42A4A">
        <w:rPr>
          <w:i/>
          <w:color w:val="000000"/>
          <w:szCs w:val="22"/>
        </w:rPr>
        <w:t xml:space="preserve"> U.S.</w:t>
      </w:r>
      <w:r w:rsidRPr="00F42A4A">
        <w:rPr>
          <w:i/>
          <w:color w:val="000000"/>
          <w:szCs w:val="22"/>
        </w:rPr>
        <w:t xml:space="preserve"> </w:t>
      </w:r>
      <w:r w:rsidR="00D8076E" w:rsidRPr="00F42A4A">
        <w:rPr>
          <w:i/>
          <w:color w:val="000000"/>
          <w:szCs w:val="22"/>
        </w:rPr>
        <w:t>DOT Federal Highway Administration</w:t>
      </w:r>
      <w:r w:rsidRPr="00F42A4A">
        <w:rPr>
          <w:i/>
          <w:color w:val="000000"/>
          <w:szCs w:val="22"/>
        </w:rPr>
        <w:t xml:space="preserve"> Recreational Trails Program,</w:t>
      </w:r>
      <w:r w:rsidR="00D8076E" w:rsidRPr="00F42A4A">
        <w:rPr>
          <w:i/>
          <w:color w:val="000000"/>
          <w:szCs w:val="22"/>
        </w:rPr>
        <w:t xml:space="preserve"> AASHTO </w:t>
      </w:r>
      <w:r w:rsidRPr="00F42A4A">
        <w:rPr>
          <w:rStyle w:val="Emphasis"/>
          <w:color w:val="000000"/>
          <w:szCs w:val="22"/>
          <w:shd w:val="clear" w:color="auto" w:fill="FFFFFF"/>
        </w:rPr>
        <w:t>Guide for the Planning, Design, and Operation of Pedestrian Facilities</w:t>
      </w:r>
      <w:r w:rsidRPr="00F42A4A">
        <w:rPr>
          <w:i/>
          <w:color w:val="000000"/>
          <w:szCs w:val="22"/>
          <w:shd w:val="clear" w:color="auto" w:fill="FFFFFF"/>
        </w:rPr>
        <w:t>,</w:t>
      </w:r>
      <w:r w:rsidRPr="00F42A4A">
        <w:rPr>
          <w:rStyle w:val="apple-converted-space"/>
          <w:i/>
          <w:color w:val="000000"/>
          <w:szCs w:val="22"/>
          <w:shd w:val="clear" w:color="auto" w:fill="FFFFFF"/>
        </w:rPr>
        <w:t> USDA Forest Service Accessibility Guidebook for Outdoor Recreation and Trails</w:t>
      </w:r>
      <w:r w:rsidR="00FF12CE" w:rsidRPr="00F42A4A">
        <w:rPr>
          <w:rStyle w:val="apple-converted-space"/>
          <w:i/>
          <w:color w:val="000000"/>
          <w:szCs w:val="22"/>
          <w:shd w:val="clear" w:color="auto" w:fill="FFFFFF"/>
        </w:rPr>
        <w:t xml:space="preserve">, </w:t>
      </w:r>
      <w:r w:rsidR="000923BB">
        <w:rPr>
          <w:rStyle w:val="apple-converted-space"/>
          <w:i/>
          <w:color w:val="000000"/>
          <w:szCs w:val="22"/>
          <w:shd w:val="clear" w:color="auto" w:fill="FFFFFF"/>
        </w:rPr>
        <w:t xml:space="preserve">and </w:t>
      </w:r>
      <w:r w:rsidR="00FF12CE" w:rsidRPr="00F42A4A">
        <w:rPr>
          <w:rStyle w:val="apple-converted-space"/>
          <w:i/>
          <w:color w:val="000000"/>
          <w:szCs w:val="22"/>
          <w:shd w:val="clear" w:color="auto" w:fill="FFFFFF"/>
        </w:rPr>
        <w:t>American Trails Organization</w:t>
      </w:r>
      <w:r w:rsidR="00D8076E" w:rsidRPr="00F42A4A">
        <w:rPr>
          <w:color w:val="000000"/>
          <w:szCs w:val="22"/>
        </w:rPr>
        <w:t>.</w:t>
      </w:r>
    </w:p>
    <w:p w14:paraId="32ED87F9" w14:textId="24C8E903" w:rsidR="00DD4A24" w:rsidRPr="00F42A4A" w:rsidRDefault="00936BFC" w:rsidP="002A278D">
      <w:pPr>
        <w:pStyle w:val="Heading1"/>
        <w:numPr>
          <w:ilvl w:val="0"/>
          <w:numId w:val="17"/>
        </w:numPr>
        <w:rPr>
          <w:color w:val="000000"/>
        </w:rPr>
      </w:pPr>
      <w:bookmarkStart w:id="30" w:name="_Toc419794597"/>
      <w:r>
        <w:rPr>
          <w:rFonts w:ascii="ZWAdobeF" w:hAnsi="ZWAdobeF" w:cs="ZWAdobeF"/>
          <w:b w:val="0"/>
          <w:sz w:val="2"/>
          <w:szCs w:val="2"/>
        </w:rPr>
        <w:t>20B</w:t>
      </w:r>
      <w:r w:rsidR="007A4C42" w:rsidRPr="00F42A4A">
        <w:rPr>
          <w:color w:val="000000"/>
        </w:rPr>
        <w:t>Bicycles</w:t>
      </w:r>
      <w:bookmarkEnd w:id="30"/>
    </w:p>
    <w:p w14:paraId="5D863346" w14:textId="77777777" w:rsidR="007A4C42" w:rsidRDefault="007A4C42" w:rsidP="002A278D">
      <w:pPr>
        <w:pStyle w:val="List"/>
        <w:numPr>
          <w:ilvl w:val="0"/>
          <w:numId w:val="23"/>
        </w:numPr>
        <w:ind w:left="1440" w:hanging="720"/>
      </w:pPr>
      <w:r>
        <w:t>Comply with AASHTO GBF, Guide for Development of Bicycle Facilities.</w:t>
      </w:r>
    </w:p>
    <w:p w14:paraId="0069D9C7" w14:textId="77777777" w:rsidR="00724879" w:rsidRPr="00F42A4A" w:rsidRDefault="00724879" w:rsidP="002A278D">
      <w:pPr>
        <w:pStyle w:val="List"/>
        <w:numPr>
          <w:ilvl w:val="0"/>
          <w:numId w:val="23"/>
        </w:numPr>
        <w:ind w:left="1440" w:hanging="720"/>
        <w:rPr>
          <w:i/>
          <w:snapToGrid w:val="0"/>
          <w:color w:val="000000"/>
        </w:rPr>
      </w:pPr>
      <w:r w:rsidRPr="00724879">
        <w:rPr>
          <w:i/>
        </w:rPr>
        <w:t>Guidance:  Reference LANL Site and Architectural Design Principles (</w:t>
      </w:r>
      <w:proofErr w:type="spellStart"/>
      <w:r w:rsidRPr="00724879">
        <w:rPr>
          <w:i/>
        </w:rPr>
        <w:t>pgs</w:t>
      </w:r>
      <w:proofErr w:type="spellEnd"/>
      <w:r w:rsidRPr="00724879">
        <w:rPr>
          <w:i/>
        </w:rPr>
        <w:t xml:space="preserve"> 52-53 and 80-81) and Sustainable Design Guide (Sect 3 </w:t>
      </w:r>
      <w:proofErr w:type="spellStart"/>
      <w:r w:rsidRPr="00724879">
        <w:rPr>
          <w:i/>
        </w:rPr>
        <w:t>pg</w:t>
      </w:r>
      <w:proofErr w:type="spellEnd"/>
      <w:r w:rsidRPr="00724879">
        <w:rPr>
          <w:i/>
        </w:rPr>
        <w:t xml:space="preserve"> 45), on </w:t>
      </w:r>
      <w:hyperlink r:id="rId32" w:anchor="esm4" w:history="1">
        <w:r w:rsidRPr="00724879">
          <w:rPr>
            <w:rStyle w:val="Hyperlink"/>
            <w:i/>
          </w:rPr>
          <w:t xml:space="preserve">Architectural </w:t>
        </w:r>
        <w:r w:rsidR="00ED0117">
          <w:rPr>
            <w:rStyle w:val="Hyperlink"/>
            <w:i/>
          </w:rPr>
          <w:t>c</w:t>
        </w:r>
        <w:r w:rsidRPr="00724879">
          <w:rPr>
            <w:rStyle w:val="Hyperlink"/>
            <w:i/>
          </w:rPr>
          <w:t xml:space="preserve">hapter </w:t>
        </w:r>
        <w:r w:rsidR="00ED0117">
          <w:rPr>
            <w:rStyle w:val="Hyperlink"/>
            <w:i/>
          </w:rPr>
          <w:t>w</w:t>
        </w:r>
        <w:r w:rsidRPr="00724879">
          <w:rPr>
            <w:rStyle w:val="Hyperlink"/>
            <w:i/>
          </w:rPr>
          <w:t>ebpage</w:t>
        </w:r>
      </w:hyperlink>
      <w:r w:rsidRPr="00724879">
        <w:rPr>
          <w:i/>
        </w:rPr>
        <w:t>, for expectations.</w:t>
      </w:r>
      <w:r w:rsidR="006B0EA6">
        <w:rPr>
          <w:i/>
        </w:rPr>
        <w:t xml:space="preserve"> </w:t>
      </w:r>
      <w:r w:rsidR="006B0EA6" w:rsidRPr="00F42A4A">
        <w:rPr>
          <w:i/>
          <w:color w:val="000000"/>
        </w:rPr>
        <w:t>U.S. DOT Federal Highway Administration Bicycle and Pedestrian Guidance.</w:t>
      </w:r>
    </w:p>
    <w:p w14:paraId="77D4567F" w14:textId="2C06B33A" w:rsidR="00633EB2" w:rsidRDefault="00936BFC" w:rsidP="00874F18">
      <w:pPr>
        <w:pStyle w:val="Heading1"/>
        <w:keepLines/>
        <w:numPr>
          <w:ilvl w:val="0"/>
          <w:numId w:val="0"/>
        </w:numPr>
      </w:pPr>
      <w:bookmarkStart w:id="31" w:name="_Toc419794598"/>
      <w:r>
        <w:rPr>
          <w:rFonts w:ascii="ZWAdobeF" w:hAnsi="ZWAdobeF" w:cs="ZWAdobeF"/>
          <w:b w:val="0"/>
          <w:sz w:val="2"/>
          <w:szCs w:val="2"/>
        </w:rPr>
        <w:t>21B</w:t>
      </w:r>
      <w:r w:rsidR="00633EB2">
        <w:t>G2040</w:t>
      </w:r>
      <w:r w:rsidR="00633EB2">
        <w:tab/>
      </w:r>
      <w:r w:rsidR="00EE53FA">
        <w:t>SITE DEVELOPMENT</w:t>
      </w:r>
      <w:bookmarkEnd w:id="31"/>
    </w:p>
    <w:p w14:paraId="2807309D" w14:textId="5A82EE7A" w:rsidR="00A62C8F" w:rsidRDefault="00936BFC" w:rsidP="002A278D">
      <w:pPr>
        <w:pStyle w:val="Heading1"/>
        <w:numPr>
          <w:ilvl w:val="0"/>
          <w:numId w:val="31"/>
        </w:numPr>
      </w:pPr>
      <w:bookmarkStart w:id="32" w:name="_Toc419794599"/>
      <w:r>
        <w:rPr>
          <w:rFonts w:ascii="ZWAdobeF" w:hAnsi="ZWAdobeF" w:cs="ZWAdobeF"/>
          <w:b w:val="0"/>
          <w:sz w:val="2"/>
          <w:szCs w:val="2"/>
        </w:rPr>
        <w:t>22B</w:t>
      </w:r>
      <w:r w:rsidR="00A62C8F" w:rsidRPr="00AC2EF1">
        <w:t>General</w:t>
      </w:r>
      <w:bookmarkEnd w:id="32"/>
    </w:p>
    <w:p w14:paraId="36E0BD3E" w14:textId="77777777" w:rsidR="00A62C8F" w:rsidRPr="00A62C8F" w:rsidRDefault="00A62C8F" w:rsidP="002A278D">
      <w:pPr>
        <w:pStyle w:val="List"/>
        <w:numPr>
          <w:ilvl w:val="0"/>
          <w:numId w:val="26"/>
        </w:numPr>
        <w:ind w:left="1440" w:hanging="720"/>
        <w:rPr>
          <w:i/>
          <w:snapToGrid w:val="0"/>
        </w:rPr>
      </w:pPr>
      <w:r w:rsidRPr="00D91F02">
        <w:rPr>
          <w:i/>
        </w:rPr>
        <w:t>Guidance:  Reference LANL Site and Architectural Design Principles (</w:t>
      </w:r>
      <w:proofErr w:type="spellStart"/>
      <w:r w:rsidRPr="00D91F02">
        <w:rPr>
          <w:i/>
        </w:rPr>
        <w:t>pgs</w:t>
      </w:r>
      <w:proofErr w:type="spellEnd"/>
      <w:r w:rsidRPr="00D91F02">
        <w:rPr>
          <w:i/>
        </w:rPr>
        <w:t xml:space="preserve"> 65-74) on </w:t>
      </w:r>
      <w:hyperlink r:id="rId33" w:anchor="esm4" w:history="1">
        <w:r w:rsidRPr="00D91F02">
          <w:rPr>
            <w:rStyle w:val="Hyperlink"/>
            <w:i/>
          </w:rPr>
          <w:t xml:space="preserve">Architectural </w:t>
        </w:r>
        <w:r w:rsidR="00ED0117">
          <w:rPr>
            <w:rStyle w:val="Hyperlink"/>
            <w:i/>
          </w:rPr>
          <w:t>c</w:t>
        </w:r>
        <w:r w:rsidRPr="00D91F02">
          <w:rPr>
            <w:rStyle w:val="Hyperlink"/>
            <w:i/>
          </w:rPr>
          <w:t xml:space="preserve">hapter </w:t>
        </w:r>
        <w:r w:rsidR="00ED0117">
          <w:rPr>
            <w:rStyle w:val="Hyperlink"/>
            <w:i/>
          </w:rPr>
          <w:t>w</w:t>
        </w:r>
        <w:r w:rsidRPr="00D91F02">
          <w:rPr>
            <w:rStyle w:val="Hyperlink"/>
            <w:i/>
          </w:rPr>
          <w:t>ebpage</w:t>
        </w:r>
      </w:hyperlink>
      <w:r w:rsidRPr="00D91F02">
        <w:rPr>
          <w:i/>
        </w:rPr>
        <w:t>, for expectations.</w:t>
      </w:r>
    </w:p>
    <w:p w14:paraId="66C8D4EE" w14:textId="5D94BE28" w:rsidR="007A59FA" w:rsidRDefault="00936BFC" w:rsidP="00AC2EF1">
      <w:pPr>
        <w:pStyle w:val="Heading1"/>
      </w:pPr>
      <w:bookmarkStart w:id="33" w:name="_Toc419794600"/>
      <w:r>
        <w:rPr>
          <w:rFonts w:ascii="ZWAdobeF" w:hAnsi="ZWAdobeF" w:cs="ZWAdobeF"/>
          <w:b w:val="0"/>
          <w:sz w:val="2"/>
          <w:szCs w:val="2"/>
        </w:rPr>
        <w:t>23B</w:t>
      </w:r>
      <w:r w:rsidR="007A59FA" w:rsidRPr="00AC2EF1">
        <w:t>Fencing</w:t>
      </w:r>
      <w:bookmarkEnd w:id="33"/>
    </w:p>
    <w:p w14:paraId="419D8D65" w14:textId="77777777" w:rsidR="007A59FA" w:rsidRDefault="00231DAB" w:rsidP="002A278D">
      <w:pPr>
        <w:pStyle w:val="List"/>
        <w:numPr>
          <w:ilvl w:val="0"/>
          <w:numId w:val="42"/>
        </w:numPr>
        <w:tabs>
          <w:tab w:val="left" w:pos="1440"/>
        </w:tabs>
        <w:ind w:left="1440" w:hanging="720"/>
      </w:pPr>
      <w:r>
        <w:t>See ESM Chapter 9 Security and o</w:t>
      </w:r>
      <w:r w:rsidR="007A59FA">
        <w:t>btain approval of the physical protection system from th</w:t>
      </w:r>
      <w:r>
        <w:t xml:space="preserve">e Laboratory’s Security </w:t>
      </w:r>
      <w:r w:rsidR="007A59FA">
        <w:t>Division.</w:t>
      </w:r>
    </w:p>
    <w:p w14:paraId="54463AD9" w14:textId="77777777" w:rsidR="00DD16F5" w:rsidRDefault="00DD16F5" w:rsidP="002A278D">
      <w:pPr>
        <w:pStyle w:val="List"/>
        <w:numPr>
          <w:ilvl w:val="0"/>
          <w:numId w:val="42"/>
        </w:numPr>
        <w:tabs>
          <w:tab w:val="left" w:pos="1440"/>
        </w:tabs>
        <w:ind w:left="1440" w:hanging="720"/>
      </w:pPr>
      <w:r>
        <w:t xml:space="preserve">Consult with LANL </w:t>
      </w:r>
      <w:r w:rsidR="00CA4CF7">
        <w:t>Emergency Response</w:t>
      </w:r>
      <w:r>
        <w:t xml:space="preserve"> Group for approval of location and sizes of access gates in per</w:t>
      </w:r>
      <w:r w:rsidR="0098096B">
        <w:t>imeter/security fences for fire-</w:t>
      </w:r>
      <w:r>
        <w:t>fighting equipment access.</w:t>
      </w:r>
    </w:p>
    <w:p w14:paraId="254C8AE6" w14:textId="77777777" w:rsidR="007A59FA" w:rsidRDefault="007A59FA" w:rsidP="002A278D">
      <w:pPr>
        <w:pStyle w:val="List"/>
        <w:numPr>
          <w:ilvl w:val="0"/>
          <w:numId w:val="42"/>
        </w:numPr>
        <w:ind w:left="1440" w:hanging="720"/>
      </w:pPr>
      <w:r>
        <w:t xml:space="preserve">For secured facilities requiring a security fence refer to the Civil </w:t>
      </w:r>
      <w:r w:rsidR="000923BB">
        <w:t>s</w:t>
      </w:r>
      <w:r>
        <w:t xml:space="preserve">ecurity </w:t>
      </w:r>
      <w:r w:rsidR="000923BB">
        <w:t>f</w:t>
      </w:r>
      <w:r>
        <w:t>enc</w:t>
      </w:r>
      <w:r w:rsidR="001D3946">
        <w:t xml:space="preserve">e </w:t>
      </w:r>
      <w:r w:rsidR="000923BB">
        <w:t>Standard Detail</w:t>
      </w:r>
      <w:r w:rsidR="001D3946">
        <w:t xml:space="preserve"> </w:t>
      </w:r>
      <w:hyperlink r:id="rId34" w:anchor="civil" w:history="1">
        <w:r w:rsidR="001D3946" w:rsidRPr="000923BB">
          <w:rPr>
            <w:rStyle w:val="Hyperlink"/>
          </w:rPr>
          <w:t>ST-</w:t>
        </w:r>
        <w:r w:rsidRPr="000923BB">
          <w:rPr>
            <w:rStyle w:val="Hyperlink"/>
          </w:rPr>
          <w:t>G2040-1</w:t>
        </w:r>
      </w:hyperlink>
      <w:r w:rsidR="00FC2CFF">
        <w:t xml:space="preserve"> and LANL </w:t>
      </w:r>
      <w:r w:rsidR="00B66343">
        <w:t xml:space="preserve">Master </w:t>
      </w:r>
      <w:r w:rsidR="00FC2CFF">
        <w:t>Specification</w:t>
      </w:r>
      <w:r w:rsidR="00914B63">
        <w:rPr>
          <w:color w:val="FF0000"/>
        </w:rPr>
        <w:t xml:space="preserve"> </w:t>
      </w:r>
      <w:hyperlink r:id="rId35" w:anchor="32" w:history="1">
        <w:r w:rsidR="00B66343" w:rsidRPr="00E7005E">
          <w:rPr>
            <w:rStyle w:val="Hyperlink"/>
          </w:rPr>
          <w:t>32 3113</w:t>
        </w:r>
      </w:hyperlink>
      <w:r w:rsidR="00D91F02">
        <w:t>, Chain Link Fences and Gates.</w:t>
      </w:r>
      <w:r w:rsidR="00CF2DB7">
        <w:t xml:space="preserve">  See also ESM Chapter 9, Security.</w:t>
      </w:r>
    </w:p>
    <w:p w14:paraId="04795AE5" w14:textId="77777777" w:rsidR="007A59FA" w:rsidRDefault="007A59FA" w:rsidP="002A278D">
      <w:pPr>
        <w:pStyle w:val="List"/>
        <w:numPr>
          <w:ilvl w:val="0"/>
          <w:numId w:val="42"/>
        </w:numPr>
        <w:ind w:left="1440" w:hanging="720"/>
      </w:pPr>
      <w:r>
        <w:t xml:space="preserve">For boundary fencing refer to Civil </w:t>
      </w:r>
      <w:r w:rsidR="000923BB">
        <w:t>Standard Detail</w:t>
      </w:r>
      <w:r>
        <w:t xml:space="preserve"> </w:t>
      </w:r>
      <w:hyperlink r:id="rId36" w:anchor="civil" w:history="1">
        <w:r w:rsidRPr="000923BB">
          <w:rPr>
            <w:rStyle w:val="Hyperlink"/>
          </w:rPr>
          <w:t>ST-G2040-2</w:t>
        </w:r>
      </w:hyperlink>
      <w:r w:rsidR="00FC2CFF">
        <w:t xml:space="preserve"> and LANL </w:t>
      </w:r>
      <w:r w:rsidR="00B66343">
        <w:t xml:space="preserve">Master </w:t>
      </w:r>
      <w:r w:rsidR="00FC2CFF">
        <w:t>Specification</w:t>
      </w:r>
      <w:r w:rsidR="00914B63">
        <w:t xml:space="preserve"> </w:t>
      </w:r>
      <w:hyperlink r:id="rId37" w:anchor="32" w:history="1">
        <w:r w:rsidR="00B66343" w:rsidRPr="00E7005E">
          <w:rPr>
            <w:rStyle w:val="Hyperlink"/>
          </w:rPr>
          <w:t>32 3100</w:t>
        </w:r>
      </w:hyperlink>
      <w:r w:rsidR="00D91F02" w:rsidRPr="00E7005E">
        <w:t>,</w:t>
      </w:r>
      <w:r w:rsidR="00D91F02">
        <w:t xml:space="preserve"> Fences</w:t>
      </w:r>
      <w:r w:rsidR="00B66343">
        <w:t xml:space="preserve"> and Gates</w:t>
      </w:r>
      <w:r w:rsidR="00D91F02">
        <w:t>.</w:t>
      </w:r>
    </w:p>
    <w:p w14:paraId="3EA0C5A7" w14:textId="356A24B1" w:rsidR="007943D9" w:rsidRPr="007943D9" w:rsidRDefault="00936BFC" w:rsidP="00AC2EF1">
      <w:pPr>
        <w:pStyle w:val="Heading1"/>
      </w:pPr>
      <w:bookmarkStart w:id="34" w:name="_Toc419794601"/>
      <w:r>
        <w:rPr>
          <w:rFonts w:ascii="ZWAdobeF" w:hAnsi="ZWAdobeF" w:cs="ZWAdobeF"/>
          <w:b w:val="0"/>
          <w:sz w:val="2"/>
          <w:szCs w:val="2"/>
        </w:rPr>
        <w:t>24B</w:t>
      </w:r>
      <w:r w:rsidR="00E2167A" w:rsidRPr="00AC2EF1">
        <w:t>Signs</w:t>
      </w:r>
      <w:bookmarkEnd w:id="34"/>
    </w:p>
    <w:p w14:paraId="38CB75EE" w14:textId="77777777" w:rsidR="0014269C" w:rsidRDefault="0014269C" w:rsidP="002A278D">
      <w:pPr>
        <w:pStyle w:val="List"/>
        <w:numPr>
          <w:ilvl w:val="0"/>
          <w:numId w:val="43"/>
        </w:numPr>
        <w:tabs>
          <w:tab w:val="left" w:pos="1440"/>
        </w:tabs>
        <w:ind w:left="1440" w:hanging="720"/>
      </w:pPr>
      <w:r>
        <w:t>See Engineering Standards Manual Chapter 4, Architectural, Section B-C</w:t>
      </w:r>
      <w:r w:rsidR="0098096B">
        <w:t>_</w:t>
      </w:r>
      <w:r>
        <w:t>GEN, Exterior Signs subsection.</w:t>
      </w:r>
    </w:p>
    <w:p w14:paraId="7077F244" w14:textId="77777777" w:rsidR="00EE53FA" w:rsidRDefault="00EE53FA" w:rsidP="002A278D">
      <w:pPr>
        <w:pStyle w:val="List"/>
        <w:numPr>
          <w:ilvl w:val="0"/>
          <w:numId w:val="43"/>
        </w:numPr>
        <w:tabs>
          <w:tab w:val="left" w:pos="1440"/>
        </w:tabs>
        <w:ind w:left="1440" w:hanging="720"/>
      </w:pPr>
      <w:r>
        <w:t xml:space="preserve">Submit the signage plan to </w:t>
      </w:r>
      <w:r w:rsidR="0027259F">
        <w:t xml:space="preserve">LANL </w:t>
      </w:r>
      <w:r w:rsidR="00F93F61">
        <w:t>Traffic Engineer</w:t>
      </w:r>
      <w:r>
        <w:t xml:space="preserve"> for review and approval on compliance with MUTCD Roadway Standards.</w:t>
      </w:r>
    </w:p>
    <w:p w14:paraId="44960D7E" w14:textId="6C93768A" w:rsidR="00633EB2" w:rsidRDefault="00936BFC">
      <w:pPr>
        <w:pStyle w:val="Heading1"/>
        <w:numPr>
          <w:ilvl w:val="0"/>
          <w:numId w:val="0"/>
        </w:numPr>
      </w:pPr>
      <w:bookmarkStart w:id="35" w:name="_Toc419794602"/>
      <w:r>
        <w:rPr>
          <w:rFonts w:ascii="ZWAdobeF" w:hAnsi="ZWAdobeF" w:cs="ZWAdobeF"/>
          <w:b w:val="0"/>
          <w:sz w:val="2"/>
          <w:szCs w:val="2"/>
        </w:rPr>
        <w:t>25B</w:t>
      </w:r>
      <w:r w:rsidR="00633EB2">
        <w:t>G2050</w:t>
      </w:r>
      <w:r w:rsidR="00633EB2">
        <w:tab/>
      </w:r>
      <w:r w:rsidR="00804733">
        <w:t>LANDSCAPING</w:t>
      </w:r>
      <w:bookmarkEnd w:id="35"/>
    </w:p>
    <w:p w14:paraId="4B907F1A" w14:textId="77777777" w:rsidR="0014269C" w:rsidRDefault="0014269C" w:rsidP="002A278D">
      <w:pPr>
        <w:pStyle w:val="List"/>
        <w:numPr>
          <w:ilvl w:val="0"/>
          <w:numId w:val="22"/>
        </w:numPr>
        <w:tabs>
          <w:tab w:val="left" w:pos="1440"/>
        </w:tabs>
        <w:ind w:left="1440" w:hanging="720"/>
      </w:pPr>
      <w:r>
        <w:t>See Engineering Standards Manual Chapter 4, Architectural, Section B-C</w:t>
      </w:r>
      <w:r w:rsidR="00ED0117">
        <w:t xml:space="preserve"> </w:t>
      </w:r>
      <w:r>
        <w:t>GEN, Landscaping subsection.</w:t>
      </w:r>
    </w:p>
    <w:p w14:paraId="0168EA9B" w14:textId="77777777" w:rsidR="0014269C" w:rsidRPr="0014269C" w:rsidRDefault="00804733" w:rsidP="002A278D">
      <w:pPr>
        <w:pStyle w:val="List"/>
        <w:numPr>
          <w:ilvl w:val="0"/>
          <w:numId w:val="22"/>
        </w:numPr>
        <w:tabs>
          <w:tab w:val="left" w:pos="1440"/>
        </w:tabs>
        <w:ind w:left="1440" w:hanging="720"/>
      </w:pPr>
      <w:r w:rsidRPr="00F42A4A">
        <w:rPr>
          <w:color w:val="000000"/>
        </w:rPr>
        <w:t>Submit</w:t>
      </w:r>
      <w:r w:rsidR="00581632" w:rsidRPr="00F42A4A">
        <w:rPr>
          <w:color w:val="000000"/>
        </w:rPr>
        <w:t xml:space="preserve"> designs and specifications for coordin</w:t>
      </w:r>
      <w:r w:rsidR="00427AF5" w:rsidRPr="00F42A4A">
        <w:rPr>
          <w:color w:val="000000"/>
        </w:rPr>
        <w:t>ation with Operations and Infras</w:t>
      </w:r>
      <w:r w:rsidR="00581632" w:rsidRPr="00F42A4A">
        <w:rPr>
          <w:color w:val="000000"/>
        </w:rPr>
        <w:t>tructure Program Office, Site Planning and Landscape Design POC, and</w:t>
      </w:r>
      <w:r w:rsidRPr="00F42A4A">
        <w:rPr>
          <w:color w:val="000000"/>
        </w:rPr>
        <w:t xml:space="preserve"> to </w:t>
      </w:r>
      <w:r w:rsidR="0027259F" w:rsidRPr="00F42A4A">
        <w:rPr>
          <w:color w:val="000000"/>
        </w:rPr>
        <w:t xml:space="preserve">Utilities and </w:t>
      </w:r>
      <w:r w:rsidR="00581632" w:rsidRPr="00F42A4A">
        <w:rPr>
          <w:color w:val="000000"/>
        </w:rPr>
        <w:t>Institutional Facilities</w:t>
      </w:r>
      <w:r w:rsidR="008279D7" w:rsidRPr="00F42A4A">
        <w:rPr>
          <w:color w:val="000000"/>
        </w:rPr>
        <w:t xml:space="preserve"> Group</w:t>
      </w:r>
      <w:r w:rsidR="0027259F" w:rsidRPr="00F42A4A">
        <w:rPr>
          <w:color w:val="000000"/>
        </w:rPr>
        <w:t xml:space="preserve"> </w:t>
      </w:r>
      <w:r w:rsidRPr="00F42A4A">
        <w:rPr>
          <w:color w:val="000000"/>
        </w:rPr>
        <w:t>for compatibility</w:t>
      </w:r>
      <w:r>
        <w:t xml:space="preserve"> with Grounds maintenance program.</w:t>
      </w:r>
    </w:p>
    <w:sectPr w:rsidR="0014269C" w:rsidRPr="0014269C" w:rsidSect="002A65D6">
      <w:endnotePr>
        <w:numFmt w:val="decimal"/>
      </w:endnotePr>
      <w:type w:val="continuous"/>
      <w:pgSz w:w="12240" w:h="15840"/>
      <w:pgMar w:top="180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D959" w14:textId="77777777" w:rsidR="009D7791" w:rsidRDefault="009D7791">
      <w:r>
        <w:separator/>
      </w:r>
    </w:p>
  </w:endnote>
  <w:endnote w:type="continuationSeparator" w:id="0">
    <w:p w14:paraId="50251741" w14:textId="77777777" w:rsidR="009D7791" w:rsidRDefault="009D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E626" w14:textId="77777777" w:rsidR="00842B33" w:rsidRDefault="00842B33" w:rsidP="00842B33">
    <w:pPr>
      <w:pStyle w:val="Footer"/>
      <w:jc w:val="center"/>
      <w:rPr>
        <w:rFonts w:ascii="Arial" w:hAnsi="Arial" w:cs="Arial"/>
        <w:sz w:val="20"/>
        <w:szCs w:val="28"/>
      </w:rPr>
    </w:pPr>
  </w:p>
  <w:p w14:paraId="20A41334" w14:textId="77777777" w:rsidR="00842B33" w:rsidRPr="00842B33" w:rsidRDefault="00842B33" w:rsidP="00842B33">
    <w:pPr>
      <w:pStyle w:val="Footer"/>
      <w:jc w:val="center"/>
      <w:rPr>
        <w:rFonts w:ascii="Arial" w:hAnsi="Arial" w:cs="Arial"/>
        <w:sz w:val="16"/>
      </w:rPr>
    </w:pPr>
    <w:r w:rsidRPr="00842B33">
      <w:rPr>
        <w:rFonts w:ascii="Arial" w:hAnsi="Arial" w:cs="Arial"/>
        <w:sz w:val="20"/>
        <w:szCs w:val="28"/>
      </w:rPr>
      <w:t xml:space="preserve">Page </w:t>
    </w:r>
    <w:r w:rsidRPr="00842B33">
      <w:rPr>
        <w:rFonts w:ascii="Arial" w:hAnsi="Arial" w:cs="Arial"/>
        <w:sz w:val="20"/>
        <w:szCs w:val="28"/>
      </w:rPr>
      <w:fldChar w:fldCharType="begin"/>
    </w:r>
    <w:r w:rsidRPr="00842B33">
      <w:rPr>
        <w:rFonts w:ascii="Arial" w:hAnsi="Arial" w:cs="Arial"/>
        <w:sz w:val="20"/>
        <w:szCs w:val="28"/>
      </w:rPr>
      <w:instrText xml:space="preserve"> PAGE  \* Arabic  \* MERGEFORMAT </w:instrText>
    </w:r>
    <w:r w:rsidRPr="00842B33">
      <w:rPr>
        <w:rFonts w:ascii="Arial" w:hAnsi="Arial" w:cs="Arial"/>
        <w:sz w:val="20"/>
        <w:szCs w:val="28"/>
      </w:rPr>
      <w:fldChar w:fldCharType="separate"/>
    </w:r>
    <w:r w:rsidR="00EE4565">
      <w:rPr>
        <w:rFonts w:ascii="Arial" w:hAnsi="Arial" w:cs="Arial"/>
        <w:noProof/>
        <w:sz w:val="20"/>
        <w:szCs w:val="28"/>
      </w:rPr>
      <w:t>2</w:t>
    </w:r>
    <w:r w:rsidRPr="00842B33">
      <w:rPr>
        <w:rFonts w:ascii="Arial" w:hAnsi="Arial" w:cs="Arial"/>
        <w:sz w:val="20"/>
        <w:szCs w:val="28"/>
      </w:rPr>
      <w:fldChar w:fldCharType="end"/>
    </w:r>
    <w:r w:rsidRPr="00842B33">
      <w:rPr>
        <w:rFonts w:ascii="Arial" w:hAnsi="Arial" w:cs="Arial"/>
        <w:sz w:val="20"/>
        <w:szCs w:val="28"/>
      </w:rPr>
      <w:t xml:space="preserve"> of </w:t>
    </w:r>
    <w:r w:rsidRPr="00842B33">
      <w:rPr>
        <w:rFonts w:ascii="Arial" w:hAnsi="Arial" w:cs="Arial"/>
        <w:sz w:val="20"/>
        <w:szCs w:val="28"/>
      </w:rPr>
      <w:fldChar w:fldCharType="begin"/>
    </w:r>
    <w:r w:rsidRPr="00842B33">
      <w:rPr>
        <w:rFonts w:ascii="Arial" w:hAnsi="Arial" w:cs="Arial"/>
        <w:sz w:val="20"/>
        <w:szCs w:val="28"/>
      </w:rPr>
      <w:instrText xml:space="preserve"> NUMPAGES  \* Arabic  \* MERGEFORMAT </w:instrText>
    </w:r>
    <w:r w:rsidRPr="00842B33">
      <w:rPr>
        <w:rFonts w:ascii="Arial" w:hAnsi="Arial" w:cs="Arial"/>
        <w:sz w:val="20"/>
        <w:szCs w:val="28"/>
      </w:rPr>
      <w:fldChar w:fldCharType="separate"/>
    </w:r>
    <w:r w:rsidR="00EE4565">
      <w:rPr>
        <w:rFonts w:ascii="Arial" w:hAnsi="Arial" w:cs="Arial"/>
        <w:noProof/>
        <w:sz w:val="20"/>
        <w:szCs w:val="28"/>
      </w:rPr>
      <w:t>13</w:t>
    </w:r>
    <w:r w:rsidRPr="00842B33">
      <w:rPr>
        <w:rFonts w:ascii="Arial" w:hAnsi="Arial" w:cs="Arial"/>
        <w:sz w:val="20"/>
        <w:szCs w:val="28"/>
      </w:rPr>
      <w:fldChar w:fldCharType="end"/>
    </w:r>
  </w:p>
  <w:p w14:paraId="51816BBC" w14:textId="77777777" w:rsidR="00842B33" w:rsidRDefault="0084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787C" w14:textId="77777777" w:rsidR="009D7791" w:rsidRDefault="009D7791">
      <w:r>
        <w:separator/>
      </w:r>
    </w:p>
  </w:footnote>
  <w:footnote w:type="continuationSeparator" w:id="0">
    <w:p w14:paraId="55D9B116" w14:textId="77777777" w:rsidR="009D7791" w:rsidRDefault="009D7791">
      <w:r>
        <w:continuationSeparator/>
      </w:r>
    </w:p>
  </w:footnote>
  <w:footnote w:id="1">
    <w:p w14:paraId="1740CB65" w14:textId="77777777" w:rsidR="00396A58" w:rsidRDefault="00396A58">
      <w:pPr>
        <w:pStyle w:val="FootnoteText"/>
      </w:pPr>
      <w:r>
        <w:rPr>
          <w:rStyle w:val="FootnoteReference"/>
        </w:rPr>
        <w:footnoteRef/>
      </w:r>
      <w:r>
        <w:t xml:space="preserve"> Fro</w:t>
      </w:r>
      <w:r w:rsidRPr="00F42A4A">
        <w:rPr>
          <w:color w:val="000000"/>
        </w:rPr>
        <w:t xml:space="preserve">m </w:t>
      </w:r>
      <w:r w:rsidR="00FA5A78" w:rsidRPr="00F42A4A">
        <w:rPr>
          <w:color w:val="000000"/>
        </w:rPr>
        <w:t>ENV-CP</w:t>
      </w:r>
      <w:r w:rsidRPr="00F42A4A">
        <w:rPr>
          <w:color w:val="000000"/>
        </w:rPr>
        <w:t xml:space="preserve"> d</w:t>
      </w:r>
      <w:r w:rsidR="006C16BB">
        <w:t>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6447" w14:textId="77777777" w:rsidR="00396A58" w:rsidRDefault="00396A58" w:rsidP="009441A8">
    <w:pPr>
      <w:tabs>
        <w:tab w:val="right" w:pos="9360"/>
      </w:tabs>
      <w:rPr>
        <w:rFonts w:ascii="Arial" w:hAnsi="Arial"/>
        <w:b/>
      </w:rPr>
    </w:pPr>
    <w:r>
      <w:rPr>
        <w:rFonts w:ascii="Arial Narrow" w:hAnsi="Arial Narrow"/>
        <w:b/>
        <w:color w:val="0000FF"/>
        <w:sz w:val="32"/>
      </w:rPr>
      <w:t>LANL</w:t>
    </w:r>
    <w:r>
      <w:rPr>
        <w:rFonts w:ascii="Arial" w:hAnsi="Arial"/>
        <w:b/>
      </w:rPr>
      <w:t xml:space="preserve"> </w:t>
    </w:r>
    <w:r>
      <w:rPr>
        <w:rFonts w:ascii="Arial" w:hAnsi="Arial"/>
        <w:b/>
        <w:sz w:val="24"/>
      </w:rPr>
      <w:t xml:space="preserve">Engineering Standards Manual </w:t>
    </w:r>
    <w:r w:rsidR="00842B33">
      <w:rPr>
        <w:rFonts w:ascii="Arial" w:hAnsi="Arial"/>
        <w:b/>
        <w:sz w:val="24"/>
      </w:rPr>
      <w:t>STD-342-100</w:t>
    </w:r>
    <w:r>
      <w:rPr>
        <w:rFonts w:ascii="Arial" w:hAnsi="Arial"/>
        <w:b/>
      </w:rPr>
      <w:tab/>
      <w:t>Chapter 3, Civil</w:t>
    </w:r>
  </w:p>
  <w:p w14:paraId="01DEDF6C" w14:textId="77777777" w:rsidR="00396A58" w:rsidRDefault="000C6475">
    <w:pPr>
      <w:spacing w:line="19" w:lineRule="exact"/>
      <w:rPr>
        <w:rFonts w:ascii="Arial" w:hAnsi="Arial"/>
        <w:b/>
        <w:color w:val="000000"/>
      </w:rPr>
    </w:pPr>
    <w:r>
      <w:rPr>
        <w:rFonts w:ascii="Arial" w:hAnsi="Arial"/>
        <w:noProof/>
      </w:rPr>
      <mc:AlternateContent>
        <mc:Choice Requires="wps">
          <w:drawing>
            <wp:anchor distT="0" distB="0" distL="114300" distR="114300" simplePos="0" relativeHeight="251657728" behindDoc="1" locked="1" layoutInCell="0" allowOverlap="1" wp14:anchorId="0257419D" wp14:editId="687CCFE7">
              <wp:simplePos x="0" y="0"/>
              <wp:positionH relativeFrom="page">
                <wp:posOffset>914400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2448"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yk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EmPKT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E2DEDBA" w14:textId="77777777" w:rsidR="00396A58" w:rsidRDefault="00396A58">
    <w:pPr>
      <w:tabs>
        <w:tab w:val="right" w:pos="9360"/>
      </w:tabs>
      <w:rPr>
        <w:rFonts w:ascii="Arial" w:hAnsi="Arial"/>
        <w:color w:val="000000"/>
        <w:sz w:val="20"/>
      </w:rPr>
    </w:pPr>
    <w:r>
      <w:rPr>
        <w:rFonts w:ascii="Arial" w:hAnsi="Arial" w:cs="Arial"/>
        <w:b/>
        <w:bCs/>
      </w:rPr>
      <w:t>Section G20 Site Improvements</w:t>
    </w:r>
    <w:r>
      <w:rPr>
        <w:rFonts w:ascii="Arial" w:hAnsi="Arial" w:cs="Arial"/>
      </w:rPr>
      <w:tab/>
    </w:r>
    <w:r w:rsidR="00127A1F">
      <w:rPr>
        <w:rFonts w:ascii="Arial" w:hAnsi="Arial"/>
        <w:color w:val="000000"/>
        <w:sz w:val="20"/>
      </w:rPr>
      <w:t>Rev. 3</w:t>
    </w:r>
    <w:r w:rsidR="00842B33">
      <w:rPr>
        <w:rFonts w:ascii="Arial" w:hAnsi="Arial"/>
        <w:color w:val="000000"/>
        <w:sz w:val="20"/>
      </w:rPr>
      <w:t xml:space="preserve">, </w:t>
    </w:r>
    <w:r w:rsidR="00DD63D7">
      <w:rPr>
        <w:rFonts w:ascii="Arial" w:hAnsi="Arial"/>
        <w:color w:val="000000"/>
        <w:sz w:val="20"/>
      </w:rPr>
      <w:t>05</w:t>
    </w:r>
    <w:r w:rsidR="00842B33">
      <w:rPr>
        <w:rFonts w:ascii="Arial" w:hAnsi="Arial"/>
        <w:color w:val="000000"/>
        <w:sz w:val="20"/>
      </w:rPr>
      <w:t>/</w:t>
    </w:r>
    <w:r w:rsidR="00DD63D7">
      <w:rPr>
        <w:rFonts w:ascii="Arial" w:hAnsi="Arial"/>
        <w:color w:val="000000"/>
        <w:sz w:val="20"/>
      </w:rPr>
      <w:t>27</w:t>
    </w:r>
    <w:r w:rsidR="00842B33">
      <w:rPr>
        <w:rFonts w:ascii="Arial" w:hAnsi="Arial"/>
        <w:color w:val="000000"/>
        <w:sz w:val="20"/>
      </w:rPr>
      <w:t>/</w:t>
    </w:r>
    <w:r w:rsidR="00127A1F">
      <w:rPr>
        <w:rFonts w:ascii="Arial" w:hAnsi="Arial"/>
        <w:color w:val="000000"/>
        <w:sz w:val="20"/>
      </w:rPr>
      <w:t>15</w:t>
    </w:r>
  </w:p>
  <w:p w14:paraId="2305DAF5" w14:textId="77777777" w:rsidR="00396A58" w:rsidRDefault="00396A58" w:rsidP="001241AC">
    <w:pPr>
      <w:tabs>
        <w:tab w:val="right" w:pos="9360"/>
      </w:tabs>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B262" w14:textId="77777777" w:rsidR="00396A58" w:rsidRDefault="00396A58" w:rsidP="009441A8">
    <w:pPr>
      <w:tabs>
        <w:tab w:val="right" w:pos="9360"/>
        <w:tab w:val="right" w:pos="12960"/>
      </w:tabs>
      <w:rPr>
        <w:rFonts w:ascii="Arial" w:hAnsi="Arial"/>
        <w:b/>
      </w:rPr>
    </w:pPr>
    <w:r>
      <w:rPr>
        <w:rFonts w:ascii="Arial Narrow" w:hAnsi="Arial Narrow"/>
        <w:b/>
        <w:color w:val="0000FF"/>
        <w:sz w:val="32"/>
      </w:rPr>
      <w:t>LANL</w:t>
    </w:r>
    <w:r>
      <w:rPr>
        <w:rFonts w:ascii="Arial" w:hAnsi="Arial"/>
        <w:b/>
      </w:rPr>
      <w:t xml:space="preserve"> </w:t>
    </w:r>
    <w:r>
      <w:rPr>
        <w:rFonts w:ascii="Arial" w:hAnsi="Arial"/>
        <w:b/>
        <w:sz w:val="24"/>
      </w:rPr>
      <w:t xml:space="preserve">Engineering Standards Manual </w:t>
    </w:r>
    <w:r w:rsidR="00127A1F">
      <w:rPr>
        <w:rFonts w:ascii="Arial" w:hAnsi="Arial"/>
        <w:b/>
        <w:sz w:val="24"/>
      </w:rPr>
      <w:t>STD-342-100</w:t>
    </w:r>
    <w:r>
      <w:rPr>
        <w:rFonts w:ascii="Arial" w:hAnsi="Arial"/>
        <w:b/>
      </w:rPr>
      <w:tab/>
    </w:r>
    <w:r>
      <w:rPr>
        <w:rFonts w:ascii="Arial" w:hAnsi="Arial"/>
        <w:b/>
      </w:rPr>
      <w:tab/>
      <w:t>Chapter 3, Civil</w:t>
    </w:r>
  </w:p>
  <w:p w14:paraId="11B647D3" w14:textId="77777777" w:rsidR="00396A58" w:rsidRDefault="00396A58" w:rsidP="009441A8">
    <w:pPr>
      <w:tabs>
        <w:tab w:val="right" w:pos="12960"/>
      </w:tabs>
      <w:spacing w:line="19" w:lineRule="exact"/>
      <w:rPr>
        <w:rFonts w:ascii="Arial" w:hAnsi="Arial"/>
        <w:b/>
        <w:color w:val="000000"/>
      </w:rPr>
    </w:pPr>
  </w:p>
  <w:p w14:paraId="18EE24A0" w14:textId="77777777" w:rsidR="00396A58" w:rsidRDefault="00396A58" w:rsidP="002665BF">
    <w:pPr>
      <w:pBdr>
        <w:top w:val="single" w:sz="4" w:space="0" w:color="auto"/>
      </w:pBdr>
      <w:tabs>
        <w:tab w:val="right" w:pos="9360"/>
        <w:tab w:val="right" w:pos="12960"/>
      </w:tabs>
      <w:rPr>
        <w:rFonts w:ascii="Arial" w:hAnsi="Arial"/>
        <w:color w:val="000000"/>
        <w:sz w:val="20"/>
      </w:rPr>
    </w:pPr>
    <w:r>
      <w:rPr>
        <w:rFonts w:ascii="Arial" w:hAnsi="Arial" w:cs="Arial"/>
        <w:b/>
        <w:bCs/>
      </w:rPr>
      <w:t>Section G20 Site Improvements</w:t>
    </w:r>
    <w:r>
      <w:rPr>
        <w:rFonts w:ascii="Arial" w:hAnsi="Arial" w:cs="Arial"/>
      </w:rPr>
      <w:tab/>
    </w:r>
    <w:r>
      <w:rPr>
        <w:rFonts w:ascii="Arial" w:hAnsi="Arial" w:cs="Arial"/>
      </w:rPr>
      <w:tab/>
    </w:r>
    <w:r>
      <w:rPr>
        <w:rFonts w:ascii="Arial" w:hAnsi="Arial"/>
        <w:color w:val="000000"/>
        <w:sz w:val="20"/>
      </w:rPr>
      <w:t xml:space="preserve">Rev. 3, </w:t>
    </w:r>
    <w:r w:rsidR="00DD63D7">
      <w:rPr>
        <w:rFonts w:ascii="Arial" w:hAnsi="Arial"/>
        <w:color w:val="000000"/>
        <w:sz w:val="20"/>
      </w:rPr>
      <w:t>05</w:t>
    </w:r>
    <w:r>
      <w:rPr>
        <w:rFonts w:ascii="Arial" w:hAnsi="Arial"/>
        <w:color w:val="000000"/>
        <w:sz w:val="20"/>
      </w:rPr>
      <w:t>/</w:t>
    </w:r>
    <w:r w:rsidR="00DD63D7">
      <w:rPr>
        <w:rFonts w:ascii="Arial" w:hAnsi="Arial"/>
        <w:color w:val="000000"/>
        <w:sz w:val="20"/>
      </w:rPr>
      <w:t>27</w:t>
    </w:r>
    <w:r>
      <w:rPr>
        <w:rFonts w:ascii="Arial" w:hAnsi="Arial"/>
        <w:color w:val="000000"/>
        <w:sz w:val="20"/>
      </w:rPr>
      <w:t>/</w:t>
    </w:r>
    <w:r w:rsidR="00127A1F">
      <w:rPr>
        <w:rFonts w:ascii="Arial" w:hAnsi="Arial"/>
        <w:color w:val="000000"/>
        <w:sz w:val="20"/>
      </w:rPr>
      <w:t>15</w:t>
    </w:r>
  </w:p>
  <w:p w14:paraId="02FFBFBB" w14:textId="77777777" w:rsidR="00396A58" w:rsidRDefault="00396A58" w:rsidP="001241AC">
    <w:pPr>
      <w:tabs>
        <w:tab w:val="right" w:pos="9360"/>
      </w:tabs>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E986" w14:textId="77777777" w:rsidR="00396A58" w:rsidRDefault="00396A58" w:rsidP="009441A8">
    <w:pPr>
      <w:tabs>
        <w:tab w:val="right" w:pos="9360"/>
      </w:tabs>
      <w:rPr>
        <w:rFonts w:ascii="Arial" w:hAnsi="Arial"/>
        <w:b/>
      </w:rPr>
    </w:pPr>
    <w:r>
      <w:rPr>
        <w:rFonts w:ascii="Arial Narrow" w:hAnsi="Arial Narrow"/>
        <w:b/>
        <w:color w:val="0000FF"/>
        <w:sz w:val="32"/>
      </w:rPr>
      <w:t>LANL</w:t>
    </w:r>
    <w:r>
      <w:rPr>
        <w:rFonts w:ascii="Arial" w:hAnsi="Arial"/>
        <w:b/>
      </w:rPr>
      <w:t xml:space="preserve"> </w:t>
    </w:r>
    <w:r>
      <w:rPr>
        <w:rFonts w:ascii="Arial" w:hAnsi="Arial"/>
        <w:b/>
        <w:sz w:val="24"/>
      </w:rPr>
      <w:t xml:space="preserve">Engineering Standards Manual </w:t>
    </w:r>
    <w:r w:rsidR="00127A1F">
      <w:rPr>
        <w:rFonts w:ascii="Arial" w:hAnsi="Arial"/>
        <w:b/>
        <w:sz w:val="24"/>
      </w:rPr>
      <w:t>STD-342-100</w:t>
    </w:r>
    <w:r>
      <w:rPr>
        <w:rFonts w:ascii="Arial" w:hAnsi="Arial"/>
        <w:b/>
      </w:rPr>
      <w:tab/>
      <w:t>Chapter 3, Civil</w:t>
    </w:r>
  </w:p>
  <w:p w14:paraId="2BE6958B" w14:textId="77777777" w:rsidR="00396A58" w:rsidRDefault="00396A58" w:rsidP="009441A8">
    <w:pPr>
      <w:tabs>
        <w:tab w:val="right" w:pos="12960"/>
      </w:tabs>
      <w:spacing w:line="19" w:lineRule="exact"/>
      <w:rPr>
        <w:rFonts w:ascii="Arial" w:hAnsi="Arial"/>
        <w:b/>
        <w:color w:val="000000"/>
      </w:rPr>
    </w:pPr>
  </w:p>
  <w:p w14:paraId="4803C37F" w14:textId="77777777" w:rsidR="00396A58" w:rsidRDefault="00396A58" w:rsidP="009441A8">
    <w:pPr>
      <w:pBdr>
        <w:top w:val="single" w:sz="4" w:space="1" w:color="auto"/>
      </w:pBdr>
      <w:tabs>
        <w:tab w:val="right" w:pos="9360"/>
        <w:tab w:val="right" w:pos="12960"/>
      </w:tabs>
      <w:rPr>
        <w:rFonts w:ascii="Arial" w:hAnsi="Arial"/>
        <w:color w:val="000000"/>
        <w:sz w:val="20"/>
      </w:rPr>
    </w:pPr>
    <w:r>
      <w:rPr>
        <w:rFonts w:ascii="Arial" w:hAnsi="Arial" w:cs="Arial"/>
        <w:b/>
        <w:bCs/>
      </w:rPr>
      <w:t>Section G20 Site Improvements</w:t>
    </w:r>
    <w:r>
      <w:rPr>
        <w:rFonts w:ascii="Arial" w:hAnsi="Arial" w:cs="Arial"/>
      </w:rPr>
      <w:tab/>
    </w:r>
    <w:r w:rsidR="00127A1F">
      <w:rPr>
        <w:rFonts w:ascii="Arial" w:hAnsi="Arial"/>
        <w:color w:val="000000"/>
        <w:sz w:val="20"/>
      </w:rPr>
      <w:t xml:space="preserve">Rev. 3, </w:t>
    </w:r>
    <w:r w:rsidR="00DD63D7">
      <w:rPr>
        <w:rFonts w:ascii="Arial" w:hAnsi="Arial"/>
        <w:color w:val="000000"/>
        <w:sz w:val="20"/>
      </w:rPr>
      <w:t>05</w:t>
    </w:r>
    <w:r w:rsidR="00127A1F">
      <w:rPr>
        <w:rFonts w:ascii="Arial" w:hAnsi="Arial"/>
        <w:color w:val="000000"/>
        <w:sz w:val="20"/>
      </w:rPr>
      <w:t>/</w:t>
    </w:r>
    <w:r w:rsidR="00DD63D7">
      <w:rPr>
        <w:rFonts w:ascii="Arial" w:hAnsi="Arial"/>
        <w:color w:val="000000"/>
        <w:sz w:val="20"/>
      </w:rPr>
      <w:t>27/</w:t>
    </w:r>
    <w:r w:rsidR="00127A1F">
      <w:rPr>
        <w:rFonts w:ascii="Arial" w:hAnsi="Arial"/>
        <w:color w:val="000000"/>
        <w:sz w:val="20"/>
      </w:rPr>
      <w:t>15</w:t>
    </w:r>
  </w:p>
  <w:p w14:paraId="536FBC59" w14:textId="77777777" w:rsidR="00396A58" w:rsidRDefault="00396A58" w:rsidP="001241AC">
    <w:pPr>
      <w:tabs>
        <w:tab w:val="right" w:pos="9360"/>
      </w:tabs>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80B8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1E6E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4438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7A20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40AC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8CB4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EE1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DE99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8060E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800FF2"/>
    <w:multiLevelType w:val="singleLevel"/>
    <w:tmpl w:val="04090015"/>
    <w:lvl w:ilvl="0">
      <w:start w:val="1"/>
      <w:numFmt w:val="upperLetter"/>
      <w:lvlText w:val="%1."/>
      <w:lvlJc w:val="left"/>
      <w:pPr>
        <w:ind w:left="720" w:hanging="360"/>
      </w:pPr>
      <w:rPr>
        <w:rFonts w:hint="default"/>
        <w:b w:val="0"/>
        <w:i w:val="0"/>
        <w:caps/>
        <w:sz w:val="22"/>
      </w:rPr>
    </w:lvl>
  </w:abstractNum>
  <w:abstractNum w:abstractNumId="10" w15:restartNumberingAfterBreak="0">
    <w:nsid w:val="061A3BBD"/>
    <w:multiLevelType w:val="hybridMultilevel"/>
    <w:tmpl w:val="76D657DC"/>
    <w:lvl w:ilvl="0" w:tplc="F40C025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12" w15:restartNumberingAfterBreak="0">
    <w:nsid w:val="08BC3544"/>
    <w:multiLevelType w:val="hybridMultilevel"/>
    <w:tmpl w:val="3D7C0A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BE45269"/>
    <w:multiLevelType w:val="multilevel"/>
    <w:tmpl w:val="D5F48D18"/>
    <w:lvl w:ilvl="0">
      <w:start w:val="1"/>
      <w:numFmt w:val="decimal"/>
      <w:pStyle w:val="Heading1"/>
      <w:lvlText w:val="%1.0"/>
      <w:lvlJc w:val="left"/>
      <w:pPr>
        <w:tabs>
          <w:tab w:val="num" w:pos="720"/>
        </w:tabs>
        <w:ind w:left="720" w:hanging="720"/>
      </w:pPr>
      <w:rPr>
        <w:rFonts w:ascii="Times New Roman" w:hAnsi="Times New Roman" w:hint="default"/>
        <w:b/>
        <w:i w:val="0"/>
        <w:caps/>
        <w:sz w:val="28"/>
      </w:rPr>
    </w:lvl>
    <w:lvl w:ilvl="1">
      <w:numFmt w:val="decimal"/>
      <w:lvlText w:val="%1.1"/>
      <w:lvlJc w:val="left"/>
      <w:pPr>
        <w:tabs>
          <w:tab w:val="num" w:pos="720"/>
        </w:tabs>
        <w:ind w:left="720" w:hanging="720"/>
      </w:pPr>
      <w:rPr>
        <w:rFonts w:hint="default"/>
        <w:b/>
        <w:i w:val="0"/>
      </w:rPr>
    </w:lvl>
    <w:lvl w:ilvl="2">
      <w:start w:val="1"/>
      <w:numFmt w:val="decimal"/>
      <w:pStyle w:val="Heading3"/>
      <w:lvlText w:val="%1.%2.%3"/>
      <w:lvlJc w:val="left"/>
      <w:pPr>
        <w:tabs>
          <w:tab w:val="num" w:pos="1008"/>
        </w:tabs>
        <w:ind w:left="1008" w:hanging="1008"/>
      </w:pPr>
      <w:rPr>
        <w:rFonts w:hint="default"/>
        <w:b/>
        <w:i w:val="0"/>
      </w:rPr>
    </w:lvl>
    <w:lvl w:ilvl="3">
      <w:start w:val="1"/>
      <w:numFmt w:val="decimal"/>
      <w:pStyle w:val="Heading4"/>
      <w:lvlText w:val="%1.%2.%3.%4"/>
      <w:lvlJc w:val="left"/>
      <w:pPr>
        <w:tabs>
          <w:tab w:val="num" w:pos="2160"/>
        </w:tabs>
        <w:ind w:left="1440" w:hanging="360"/>
      </w:pPr>
      <w:rPr>
        <w:rFonts w:hint="default"/>
        <w:b/>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1906F5A"/>
    <w:multiLevelType w:val="hybridMultilevel"/>
    <w:tmpl w:val="416C4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9418E"/>
    <w:multiLevelType w:val="singleLevel"/>
    <w:tmpl w:val="04090015"/>
    <w:lvl w:ilvl="0">
      <w:start w:val="1"/>
      <w:numFmt w:val="upperLetter"/>
      <w:lvlText w:val="%1."/>
      <w:lvlJc w:val="left"/>
      <w:pPr>
        <w:ind w:left="1080" w:hanging="360"/>
      </w:pPr>
      <w:rPr>
        <w:rFonts w:hint="default"/>
        <w:b w:val="0"/>
        <w:i w:val="0"/>
        <w:caps/>
        <w:sz w:val="22"/>
      </w:rPr>
    </w:lvl>
  </w:abstractNum>
  <w:abstractNum w:abstractNumId="16" w15:restartNumberingAfterBreak="0">
    <w:nsid w:val="19477AB8"/>
    <w:multiLevelType w:val="hybridMultilevel"/>
    <w:tmpl w:val="51081D58"/>
    <w:lvl w:ilvl="0" w:tplc="E40E9728">
      <w:start w:val="1"/>
      <w:numFmt w:val="lowerLetter"/>
      <w:pStyle w:val="lista"/>
      <w:lvlText w:val="%1."/>
      <w:lvlJc w:val="left"/>
      <w:pPr>
        <w:tabs>
          <w:tab w:val="num" w:pos="2160"/>
        </w:tabs>
        <w:ind w:left="2160" w:hanging="360"/>
      </w:pPr>
      <w:rPr>
        <w:rFonts w:ascii="Times New Roman" w:hAnsi="Times New Roman" w:hint="default"/>
        <w:b w:val="0"/>
        <w:i w:val="0"/>
        <w:caps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DF85BC3"/>
    <w:multiLevelType w:val="hybridMultilevel"/>
    <w:tmpl w:val="DE24B37C"/>
    <w:lvl w:ilvl="0" w:tplc="B2087102">
      <w:start w:val="1"/>
      <w:numFmt w:val="lowerLetter"/>
      <w:pStyle w:val="List2"/>
      <w:lvlText w:val="%1."/>
      <w:lvlJc w:val="left"/>
      <w:pPr>
        <w:tabs>
          <w:tab w:val="num" w:pos="2160"/>
        </w:tabs>
        <w:ind w:left="2160" w:hanging="360"/>
      </w:pPr>
      <w:rPr>
        <w:rFonts w:ascii="Times New Roman" w:hAnsi="Times New Roman" w:hint="default"/>
        <w:b w:val="0"/>
        <w:i w:val="0"/>
        <w:caps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E514820"/>
    <w:multiLevelType w:val="hybridMultilevel"/>
    <w:tmpl w:val="872E7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867DE"/>
    <w:multiLevelType w:val="hybridMultilevel"/>
    <w:tmpl w:val="D6D43B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973D03"/>
    <w:multiLevelType w:val="hybridMultilevel"/>
    <w:tmpl w:val="BB46E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47AD2"/>
    <w:multiLevelType w:val="multilevel"/>
    <w:tmpl w:val="5EB4963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6155D2E"/>
    <w:multiLevelType w:val="multilevel"/>
    <w:tmpl w:val="CDFE29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CF64546"/>
    <w:multiLevelType w:val="hybridMultilevel"/>
    <w:tmpl w:val="7F600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26F62"/>
    <w:multiLevelType w:val="hybridMultilevel"/>
    <w:tmpl w:val="47D066C0"/>
    <w:lvl w:ilvl="0" w:tplc="33D266C2">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1654"/>
    <w:multiLevelType w:val="hybridMultilevel"/>
    <w:tmpl w:val="5A48D160"/>
    <w:lvl w:ilvl="0" w:tplc="E1F6329A">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1E5A3A"/>
    <w:multiLevelType w:val="singleLevel"/>
    <w:tmpl w:val="23304C38"/>
    <w:lvl w:ilvl="0">
      <w:start w:val="1"/>
      <w:numFmt w:val="bullet"/>
      <w:pStyle w:val="Bullets"/>
      <w:lvlText w:val=""/>
      <w:lvlJc w:val="left"/>
      <w:pPr>
        <w:tabs>
          <w:tab w:val="num" w:pos="1800"/>
        </w:tabs>
        <w:ind w:left="1800" w:hanging="360"/>
      </w:pPr>
      <w:rPr>
        <w:rFonts w:ascii="Symbol" w:hAnsi="Symbol" w:hint="default"/>
      </w:rPr>
    </w:lvl>
  </w:abstractNum>
  <w:abstractNum w:abstractNumId="27" w15:restartNumberingAfterBreak="0">
    <w:nsid w:val="61360D0E"/>
    <w:multiLevelType w:val="hybridMultilevel"/>
    <w:tmpl w:val="0A5A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12D99"/>
    <w:multiLevelType w:val="hybridMultilevel"/>
    <w:tmpl w:val="120CA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64416"/>
    <w:multiLevelType w:val="hybridMultilevel"/>
    <w:tmpl w:val="66E62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B64C5"/>
    <w:multiLevelType w:val="hybridMultilevel"/>
    <w:tmpl w:val="4E2EB0D0"/>
    <w:lvl w:ilvl="0" w:tplc="0409000F">
      <w:start w:val="1"/>
      <w:numFmt w:val="decimal"/>
      <w:lvlText w:val="%1."/>
      <w:lvlJc w:val="left"/>
      <w:pPr>
        <w:tabs>
          <w:tab w:val="num" w:pos="1800"/>
        </w:tabs>
        <w:ind w:left="1800" w:hanging="360"/>
      </w:pPr>
      <w:rPr>
        <w:rFonts w:ascii="Times New Roman" w:hAnsi="Times New Roman" w:hint="default"/>
        <w:b w:val="0"/>
        <w:i w:val="0"/>
        <w:sz w:val="22"/>
      </w:rPr>
    </w:lvl>
    <w:lvl w:ilvl="1" w:tplc="C7C8DCC0">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7413872"/>
    <w:multiLevelType w:val="hybridMultilevel"/>
    <w:tmpl w:val="51861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F6463"/>
    <w:multiLevelType w:val="multilevel"/>
    <w:tmpl w:val="D554968A"/>
    <w:lvl w:ilvl="0">
      <w:start w:val="10"/>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80C41EA"/>
    <w:multiLevelType w:val="hybridMultilevel"/>
    <w:tmpl w:val="389C4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F57444"/>
    <w:multiLevelType w:val="singleLevel"/>
    <w:tmpl w:val="E71242A8"/>
    <w:lvl w:ilvl="0">
      <w:start w:val="1"/>
      <w:numFmt w:val="bullet"/>
      <w:pStyle w:val="BulletLevel3"/>
      <w:lvlText w:val=""/>
      <w:lvlJc w:val="left"/>
      <w:pPr>
        <w:tabs>
          <w:tab w:val="num" w:pos="2520"/>
        </w:tabs>
        <w:ind w:left="2520" w:hanging="360"/>
      </w:pPr>
      <w:rPr>
        <w:rFonts w:ascii="Symbol" w:hAnsi="Symbol" w:hint="default"/>
      </w:rPr>
    </w:lvl>
  </w:abstractNum>
  <w:abstractNum w:abstractNumId="35" w15:restartNumberingAfterBreak="0">
    <w:nsid w:val="7A351DA2"/>
    <w:multiLevelType w:val="hybridMultilevel"/>
    <w:tmpl w:val="4E2EB0D0"/>
    <w:lvl w:ilvl="0" w:tplc="0409000F">
      <w:start w:val="1"/>
      <w:numFmt w:val="decimal"/>
      <w:lvlText w:val="%1."/>
      <w:lvlJc w:val="left"/>
      <w:pPr>
        <w:tabs>
          <w:tab w:val="num" w:pos="1800"/>
        </w:tabs>
        <w:ind w:left="1800" w:hanging="360"/>
      </w:pPr>
      <w:rPr>
        <w:rFonts w:ascii="Times New Roman" w:hAnsi="Times New Roman" w:hint="default"/>
        <w:b w:val="0"/>
        <w:i w:val="0"/>
        <w:sz w:val="22"/>
      </w:rPr>
    </w:lvl>
    <w:lvl w:ilvl="1" w:tplc="C7C8DCC0">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7C4C37D9"/>
    <w:multiLevelType w:val="hybridMultilevel"/>
    <w:tmpl w:val="575A8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70FD7"/>
    <w:multiLevelType w:val="hybridMultilevel"/>
    <w:tmpl w:val="C0B2DD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1"/>
  </w:num>
  <w:num w:numId="3">
    <w:abstractNumId w:val="13"/>
  </w:num>
  <w:num w:numId="4">
    <w:abstractNumId w:val="8"/>
  </w:num>
  <w:num w:numId="5">
    <w:abstractNumId w:val="26"/>
  </w:num>
  <w:num w:numId="6">
    <w:abstractNumId w:val="16"/>
  </w:num>
  <w:num w:numId="7">
    <w:abstractNumId w:val="17"/>
  </w:num>
  <w:num w:numId="8">
    <w:abstractNumId w:val="30"/>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30"/>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22"/>
  </w:num>
  <w:num w:numId="18">
    <w:abstractNumId w:val="30"/>
    <w:lvlOverride w:ilvl="0">
      <w:startOverride w:val="1"/>
    </w:lvlOverride>
  </w:num>
  <w:num w:numId="19">
    <w:abstractNumId w:val="9"/>
    <w:lvlOverride w:ilvl="0">
      <w:startOverride w:val="1"/>
    </w:lvlOverride>
  </w:num>
  <w:num w:numId="20">
    <w:abstractNumId w:val="30"/>
    <w:lvlOverride w:ilvl="0">
      <w:startOverride w:val="1"/>
    </w:lvlOverride>
  </w:num>
  <w:num w:numId="21">
    <w:abstractNumId w:val="32"/>
  </w:num>
  <w:num w:numId="22">
    <w:abstractNumId w:val="9"/>
    <w:lvlOverride w:ilvl="0">
      <w:startOverride w:val="1"/>
    </w:lvlOverride>
  </w:num>
  <w:num w:numId="23">
    <w:abstractNumId w:val="9"/>
    <w:lvlOverride w:ilvl="0">
      <w:startOverride w:val="1"/>
    </w:lvlOverride>
  </w:num>
  <w:num w:numId="24">
    <w:abstractNumId w:val="21"/>
  </w:num>
  <w:num w:numId="25">
    <w:abstractNumId w:val="9"/>
    <w:lvlOverride w:ilvl="0">
      <w:startOverride w:val="1"/>
    </w:lvlOverride>
  </w:num>
  <w:num w:numId="26">
    <w:abstractNumId w:val="9"/>
    <w:lvlOverride w:ilvl="0">
      <w:startOverride w:val="1"/>
    </w:lvlOverride>
  </w:num>
  <w:num w:numId="27">
    <w:abstractNumId w:val="19"/>
  </w:num>
  <w:num w:numId="28">
    <w:abstractNumId w:val="33"/>
  </w:num>
  <w:num w:numId="29">
    <w:abstractNumId w:val="27"/>
  </w:num>
  <w:num w:numId="30">
    <w:abstractNumId w:val="15"/>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14"/>
  </w:num>
  <w:num w:numId="35">
    <w:abstractNumId w:val="23"/>
  </w:num>
  <w:num w:numId="36">
    <w:abstractNumId w:val="35"/>
  </w:num>
  <w:num w:numId="37">
    <w:abstractNumId w:val="31"/>
  </w:num>
  <w:num w:numId="38">
    <w:abstractNumId w:val="20"/>
  </w:num>
  <w:num w:numId="39">
    <w:abstractNumId w:val="37"/>
  </w:num>
  <w:num w:numId="40">
    <w:abstractNumId w:val="36"/>
  </w:num>
  <w:num w:numId="41">
    <w:abstractNumId w:val="28"/>
  </w:num>
  <w:num w:numId="42">
    <w:abstractNumId w:val="18"/>
  </w:num>
  <w:num w:numId="43">
    <w:abstractNumId w:val="29"/>
  </w:num>
  <w:num w:numId="44">
    <w:abstractNumId w:val="12"/>
  </w:num>
  <w:num w:numId="45">
    <w:abstractNumId w:val="25"/>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By6CJPzYyqczCcGCXc+awBgsqwcFR/TfQWUb2C9aJPL6SKv9vYwEkgXd5i8uGVRkviYR+YYLSEbYtm73gAnLA==" w:salt="2DT9KOoJG5906CvpH1oLrQ=="/>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6F"/>
    <w:rsid w:val="00003685"/>
    <w:rsid w:val="00040EA1"/>
    <w:rsid w:val="0007345F"/>
    <w:rsid w:val="000923BB"/>
    <w:rsid w:val="000C261E"/>
    <w:rsid w:val="000C6475"/>
    <w:rsid w:val="000C65DA"/>
    <w:rsid w:val="000D3E94"/>
    <w:rsid w:val="000E2AC0"/>
    <w:rsid w:val="001241AC"/>
    <w:rsid w:val="00124E8D"/>
    <w:rsid w:val="00127593"/>
    <w:rsid w:val="00127A1F"/>
    <w:rsid w:val="001368C1"/>
    <w:rsid w:val="0014269C"/>
    <w:rsid w:val="00162CAD"/>
    <w:rsid w:val="00164B03"/>
    <w:rsid w:val="00164B47"/>
    <w:rsid w:val="001778BD"/>
    <w:rsid w:val="001863C0"/>
    <w:rsid w:val="00197489"/>
    <w:rsid w:val="001A220F"/>
    <w:rsid w:val="001A25DB"/>
    <w:rsid w:val="001B0B68"/>
    <w:rsid w:val="001B4EB5"/>
    <w:rsid w:val="001D3946"/>
    <w:rsid w:val="001E1A58"/>
    <w:rsid w:val="001F6237"/>
    <w:rsid w:val="00203E96"/>
    <w:rsid w:val="0021260F"/>
    <w:rsid w:val="00214672"/>
    <w:rsid w:val="002302B1"/>
    <w:rsid w:val="00231DAB"/>
    <w:rsid w:val="00243B28"/>
    <w:rsid w:val="00251668"/>
    <w:rsid w:val="002556FD"/>
    <w:rsid w:val="002665BF"/>
    <w:rsid w:val="0027259F"/>
    <w:rsid w:val="00273E6F"/>
    <w:rsid w:val="0028202B"/>
    <w:rsid w:val="00282D1B"/>
    <w:rsid w:val="00283AD6"/>
    <w:rsid w:val="00286324"/>
    <w:rsid w:val="002A278D"/>
    <w:rsid w:val="002A65D6"/>
    <w:rsid w:val="002B2659"/>
    <w:rsid w:val="002B5CC9"/>
    <w:rsid w:val="002C669D"/>
    <w:rsid w:val="002D6144"/>
    <w:rsid w:val="002F2087"/>
    <w:rsid w:val="002F3FC7"/>
    <w:rsid w:val="0030610F"/>
    <w:rsid w:val="00313512"/>
    <w:rsid w:val="00330395"/>
    <w:rsid w:val="00340000"/>
    <w:rsid w:val="003461BB"/>
    <w:rsid w:val="00352787"/>
    <w:rsid w:val="00355AF0"/>
    <w:rsid w:val="00370DC3"/>
    <w:rsid w:val="00372D97"/>
    <w:rsid w:val="00396A58"/>
    <w:rsid w:val="003E5787"/>
    <w:rsid w:val="00401A85"/>
    <w:rsid w:val="00406C27"/>
    <w:rsid w:val="00427AF5"/>
    <w:rsid w:val="00432CD7"/>
    <w:rsid w:val="00455FDC"/>
    <w:rsid w:val="004723AE"/>
    <w:rsid w:val="004841C2"/>
    <w:rsid w:val="004956C4"/>
    <w:rsid w:val="004966B9"/>
    <w:rsid w:val="004B4A02"/>
    <w:rsid w:val="004B7C27"/>
    <w:rsid w:val="004D4CFA"/>
    <w:rsid w:val="004E2CCF"/>
    <w:rsid w:val="004F2A2B"/>
    <w:rsid w:val="00507340"/>
    <w:rsid w:val="00515C48"/>
    <w:rsid w:val="00515F9D"/>
    <w:rsid w:val="00537A84"/>
    <w:rsid w:val="00545F77"/>
    <w:rsid w:val="0055117C"/>
    <w:rsid w:val="00570ED9"/>
    <w:rsid w:val="00581632"/>
    <w:rsid w:val="00584C76"/>
    <w:rsid w:val="00592CC8"/>
    <w:rsid w:val="005D5723"/>
    <w:rsid w:val="005D5CFE"/>
    <w:rsid w:val="005E2025"/>
    <w:rsid w:val="005F3B6B"/>
    <w:rsid w:val="00603EF0"/>
    <w:rsid w:val="006042CE"/>
    <w:rsid w:val="006061FF"/>
    <w:rsid w:val="00620417"/>
    <w:rsid w:val="00633EB2"/>
    <w:rsid w:val="00640E22"/>
    <w:rsid w:val="006675F8"/>
    <w:rsid w:val="00676FD2"/>
    <w:rsid w:val="006A5670"/>
    <w:rsid w:val="006A61DC"/>
    <w:rsid w:val="006B0EA6"/>
    <w:rsid w:val="006B48D0"/>
    <w:rsid w:val="006B6BCF"/>
    <w:rsid w:val="006C16BB"/>
    <w:rsid w:val="006D14E9"/>
    <w:rsid w:val="006D4355"/>
    <w:rsid w:val="006E1A23"/>
    <w:rsid w:val="00710D65"/>
    <w:rsid w:val="0071204A"/>
    <w:rsid w:val="00714629"/>
    <w:rsid w:val="007149B9"/>
    <w:rsid w:val="0071546C"/>
    <w:rsid w:val="00723351"/>
    <w:rsid w:val="00724879"/>
    <w:rsid w:val="00736E86"/>
    <w:rsid w:val="007437B7"/>
    <w:rsid w:val="007557CF"/>
    <w:rsid w:val="00787848"/>
    <w:rsid w:val="007943D9"/>
    <w:rsid w:val="007A4C42"/>
    <w:rsid w:val="007A59FA"/>
    <w:rsid w:val="007A6559"/>
    <w:rsid w:val="007B1309"/>
    <w:rsid w:val="007B1A32"/>
    <w:rsid w:val="007B59DE"/>
    <w:rsid w:val="007C285F"/>
    <w:rsid w:val="007C6BD2"/>
    <w:rsid w:val="007D4202"/>
    <w:rsid w:val="007E317D"/>
    <w:rsid w:val="007E560C"/>
    <w:rsid w:val="00803BBC"/>
    <w:rsid w:val="00804733"/>
    <w:rsid w:val="00810382"/>
    <w:rsid w:val="008279D7"/>
    <w:rsid w:val="00842B33"/>
    <w:rsid w:val="00843C93"/>
    <w:rsid w:val="008461AA"/>
    <w:rsid w:val="00847097"/>
    <w:rsid w:val="00850EFC"/>
    <w:rsid w:val="00854F7E"/>
    <w:rsid w:val="008571B9"/>
    <w:rsid w:val="00857995"/>
    <w:rsid w:val="0087164F"/>
    <w:rsid w:val="00874F18"/>
    <w:rsid w:val="00876F2B"/>
    <w:rsid w:val="00884CCF"/>
    <w:rsid w:val="00890866"/>
    <w:rsid w:val="00893109"/>
    <w:rsid w:val="00893279"/>
    <w:rsid w:val="008A3198"/>
    <w:rsid w:val="008A4360"/>
    <w:rsid w:val="008A76BF"/>
    <w:rsid w:val="008B4E39"/>
    <w:rsid w:val="008B5820"/>
    <w:rsid w:val="008B74B6"/>
    <w:rsid w:val="008C788B"/>
    <w:rsid w:val="008D7282"/>
    <w:rsid w:val="008E019C"/>
    <w:rsid w:val="008E0594"/>
    <w:rsid w:val="008F0C94"/>
    <w:rsid w:val="008F1B4D"/>
    <w:rsid w:val="008F5062"/>
    <w:rsid w:val="00906FCB"/>
    <w:rsid w:val="00912DE7"/>
    <w:rsid w:val="00914B63"/>
    <w:rsid w:val="0092677A"/>
    <w:rsid w:val="0092699E"/>
    <w:rsid w:val="00936BFC"/>
    <w:rsid w:val="0094274D"/>
    <w:rsid w:val="009441A8"/>
    <w:rsid w:val="00974274"/>
    <w:rsid w:val="00975558"/>
    <w:rsid w:val="0098096B"/>
    <w:rsid w:val="00985ADD"/>
    <w:rsid w:val="0098765D"/>
    <w:rsid w:val="009A4F33"/>
    <w:rsid w:val="009A5709"/>
    <w:rsid w:val="009A681C"/>
    <w:rsid w:val="009B391C"/>
    <w:rsid w:val="009C7F38"/>
    <w:rsid w:val="009D7791"/>
    <w:rsid w:val="009E245A"/>
    <w:rsid w:val="009E7240"/>
    <w:rsid w:val="009F65DC"/>
    <w:rsid w:val="00A076CD"/>
    <w:rsid w:val="00A17592"/>
    <w:rsid w:val="00A35821"/>
    <w:rsid w:val="00A45620"/>
    <w:rsid w:val="00A51314"/>
    <w:rsid w:val="00A5699D"/>
    <w:rsid w:val="00A62C8F"/>
    <w:rsid w:val="00A72598"/>
    <w:rsid w:val="00A87363"/>
    <w:rsid w:val="00A91D98"/>
    <w:rsid w:val="00AA10BF"/>
    <w:rsid w:val="00AB1479"/>
    <w:rsid w:val="00AC13DA"/>
    <w:rsid w:val="00AC2EF1"/>
    <w:rsid w:val="00AC7797"/>
    <w:rsid w:val="00AD01DE"/>
    <w:rsid w:val="00AE60DB"/>
    <w:rsid w:val="00B158A5"/>
    <w:rsid w:val="00B3574B"/>
    <w:rsid w:val="00B43B7D"/>
    <w:rsid w:val="00B47489"/>
    <w:rsid w:val="00B5199F"/>
    <w:rsid w:val="00B53FFE"/>
    <w:rsid w:val="00B6628F"/>
    <w:rsid w:val="00B66343"/>
    <w:rsid w:val="00B703A5"/>
    <w:rsid w:val="00B902FD"/>
    <w:rsid w:val="00BA156A"/>
    <w:rsid w:val="00BB427C"/>
    <w:rsid w:val="00BD0DB1"/>
    <w:rsid w:val="00BD0E6F"/>
    <w:rsid w:val="00BD74F4"/>
    <w:rsid w:val="00BF59EA"/>
    <w:rsid w:val="00C1013B"/>
    <w:rsid w:val="00C23153"/>
    <w:rsid w:val="00C26656"/>
    <w:rsid w:val="00C30E4E"/>
    <w:rsid w:val="00C3674B"/>
    <w:rsid w:val="00C57FB8"/>
    <w:rsid w:val="00C81143"/>
    <w:rsid w:val="00CA4CF7"/>
    <w:rsid w:val="00CD7F26"/>
    <w:rsid w:val="00CE6AAB"/>
    <w:rsid w:val="00CF0F31"/>
    <w:rsid w:val="00CF2DB7"/>
    <w:rsid w:val="00D07AF8"/>
    <w:rsid w:val="00D44255"/>
    <w:rsid w:val="00D4502C"/>
    <w:rsid w:val="00D66D2F"/>
    <w:rsid w:val="00D8076E"/>
    <w:rsid w:val="00D85D86"/>
    <w:rsid w:val="00D86620"/>
    <w:rsid w:val="00D91F02"/>
    <w:rsid w:val="00DB44D8"/>
    <w:rsid w:val="00DC4B2D"/>
    <w:rsid w:val="00DD16F5"/>
    <w:rsid w:val="00DD4A24"/>
    <w:rsid w:val="00DD63D7"/>
    <w:rsid w:val="00DE5FF8"/>
    <w:rsid w:val="00E102D9"/>
    <w:rsid w:val="00E126B4"/>
    <w:rsid w:val="00E14202"/>
    <w:rsid w:val="00E215D0"/>
    <w:rsid w:val="00E2167A"/>
    <w:rsid w:val="00E21CC6"/>
    <w:rsid w:val="00E262D6"/>
    <w:rsid w:val="00E26697"/>
    <w:rsid w:val="00E47B53"/>
    <w:rsid w:val="00E47BD0"/>
    <w:rsid w:val="00E53AD0"/>
    <w:rsid w:val="00E61CA6"/>
    <w:rsid w:val="00E65816"/>
    <w:rsid w:val="00E7005E"/>
    <w:rsid w:val="00E720E0"/>
    <w:rsid w:val="00E72E2D"/>
    <w:rsid w:val="00E7366C"/>
    <w:rsid w:val="00E82C84"/>
    <w:rsid w:val="00E8609C"/>
    <w:rsid w:val="00E927C2"/>
    <w:rsid w:val="00EA0032"/>
    <w:rsid w:val="00EB27F3"/>
    <w:rsid w:val="00EC1A20"/>
    <w:rsid w:val="00EC6BFD"/>
    <w:rsid w:val="00ED0117"/>
    <w:rsid w:val="00ED3F89"/>
    <w:rsid w:val="00ED5A07"/>
    <w:rsid w:val="00EE4565"/>
    <w:rsid w:val="00EE53FA"/>
    <w:rsid w:val="00EE7CA9"/>
    <w:rsid w:val="00F04C04"/>
    <w:rsid w:val="00F16EE7"/>
    <w:rsid w:val="00F347C6"/>
    <w:rsid w:val="00F42A4A"/>
    <w:rsid w:val="00F61D64"/>
    <w:rsid w:val="00F6562F"/>
    <w:rsid w:val="00F8425E"/>
    <w:rsid w:val="00F925E0"/>
    <w:rsid w:val="00F93F61"/>
    <w:rsid w:val="00FA5A78"/>
    <w:rsid w:val="00FC2CFF"/>
    <w:rsid w:val="00FE3284"/>
    <w:rsid w:val="00FE4494"/>
    <w:rsid w:val="00FF12CE"/>
    <w:rsid w:val="00FF2ABA"/>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95E5930"/>
  <w15:chartTrackingRefBased/>
  <w15:docId w15:val="{14476F47-0F2C-4FD8-813D-8031C7E5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locked/>
    <w:pPr>
      <w:keepNext/>
      <w:numPr>
        <w:numId w:val="3"/>
      </w:numPr>
      <w:spacing w:before="240" w:after="60"/>
      <w:outlineLvl w:val="0"/>
    </w:pPr>
    <w:rPr>
      <w:b/>
      <w:smallCaps/>
      <w:kern w:val="28"/>
      <w:sz w:val="28"/>
    </w:rPr>
  </w:style>
  <w:style w:type="paragraph" w:styleId="Heading2">
    <w:name w:val="heading 2"/>
    <w:basedOn w:val="Normal"/>
    <w:next w:val="Normal"/>
    <w:autoRedefine/>
    <w:qFormat/>
    <w:locked/>
    <w:rsid w:val="00BD0E6F"/>
    <w:pPr>
      <w:keepNext/>
      <w:numPr>
        <w:ilvl w:val="1"/>
        <w:numId w:val="21"/>
      </w:numPr>
      <w:spacing w:before="120" w:after="120"/>
      <w:outlineLvl w:val="1"/>
    </w:pPr>
    <w:rPr>
      <w:b/>
      <w:snapToGrid w:val="0"/>
      <w:szCs w:val="22"/>
    </w:rPr>
  </w:style>
  <w:style w:type="paragraph" w:styleId="Heading3">
    <w:name w:val="heading 3"/>
    <w:basedOn w:val="Normal"/>
    <w:next w:val="Normal"/>
    <w:qFormat/>
    <w:locked/>
    <w:pPr>
      <w:keepLines/>
      <w:widowControl w:val="0"/>
      <w:numPr>
        <w:ilvl w:val="2"/>
        <w:numId w:val="3"/>
      </w:numPr>
      <w:spacing w:before="120" w:after="120"/>
      <w:outlineLvl w:val="2"/>
    </w:pPr>
    <w:rPr>
      <w:rFonts w:ascii="Arial" w:hAnsi="Arial"/>
      <w:sz w:val="24"/>
    </w:rPr>
  </w:style>
  <w:style w:type="paragraph" w:styleId="Heading4">
    <w:name w:val="heading 4"/>
    <w:basedOn w:val="Normal"/>
    <w:next w:val="Normal"/>
    <w:qFormat/>
    <w:locked/>
    <w:pPr>
      <w:keepNext/>
      <w:numPr>
        <w:ilvl w:val="3"/>
        <w:numId w:val="3"/>
      </w:numPr>
      <w:spacing w:before="240" w:after="60"/>
      <w:outlineLvl w:val="3"/>
    </w:pPr>
    <w:rPr>
      <w:rFonts w:ascii="Arial" w:hAnsi="Arial"/>
      <w:b/>
      <w:sz w:val="24"/>
    </w:rPr>
  </w:style>
  <w:style w:type="paragraph" w:styleId="Heading5">
    <w:name w:val="heading 5"/>
    <w:basedOn w:val="Normal"/>
    <w:next w:val="Normal"/>
    <w:qFormat/>
    <w:locked/>
    <w:pPr>
      <w:numPr>
        <w:ilvl w:val="4"/>
        <w:numId w:val="3"/>
      </w:numPr>
      <w:spacing w:before="240" w:after="60"/>
      <w:outlineLvl w:val="4"/>
    </w:pPr>
  </w:style>
  <w:style w:type="paragraph" w:styleId="Heading6">
    <w:name w:val="heading 6"/>
    <w:basedOn w:val="Normal"/>
    <w:next w:val="Normal"/>
    <w:qFormat/>
    <w:locked/>
    <w:pPr>
      <w:numPr>
        <w:ilvl w:val="5"/>
        <w:numId w:val="3"/>
      </w:numPr>
      <w:spacing w:before="240" w:after="60"/>
      <w:outlineLvl w:val="5"/>
    </w:pPr>
    <w:rPr>
      <w:i/>
    </w:rPr>
  </w:style>
  <w:style w:type="paragraph" w:styleId="Heading7">
    <w:name w:val="heading 7"/>
    <w:basedOn w:val="Normal"/>
    <w:next w:val="Normal"/>
    <w:qFormat/>
    <w:locked/>
    <w:pPr>
      <w:numPr>
        <w:ilvl w:val="6"/>
        <w:numId w:val="3"/>
      </w:numPr>
      <w:spacing w:before="240" w:after="60"/>
      <w:outlineLvl w:val="6"/>
    </w:pPr>
    <w:rPr>
      <w:rFonts w:ascii="Arial" w:hAnsi="Arial"/>
    </w:rPr>
  </w:style>
  <w:style w:type="paragraph" w:styleId="Heading8">
    <w:name w:val="heading 8"/>
    <w:basedOn w:val="Normal"/>
    <w:next w:val="Normal"/>
    <w:qFormat/>
    <w:locked/>
    <w:pPr>
      <w:numPr>
        <w:ilvl w:val="7"/>
        <w:numId w:val="3"/>
      </w:numPr>
      <w:spacing w:before="240" w:after="60"/>
      <w:outlineLvl w:val="7"/>
    </w:pPr>
    <w:rPr>
      <w:rFonts w:ascii="Arial" w:hAnsi="Arial"/>
      <w:i/>
    </w:rPr>
  </w:style>
  <w:style w:type="paragraph" w:styleId="Heading9">
    <w:name w:val="heading 9"/>
    <w:basedOn w:val="Normal"/>
    <w:next w:val="Normal"/>
    <w:qFormat/>
    <w:locked/>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ocked/>
    <w:rPr>
      <w:sz w:val="24"/>
    </w:rPr>
  </w:style>
  <w:style w:type="paragraph" w:styleId="Header">
    <w:name w:val="header"/>
    <w:basedOn w:val="Normal"/>
    <w:locked/>
    <w:pPr>
      <w:tabs>
        <w:tab w:val="left" w:pos="1080"/>
      </w:tabs>
      <w:spacing w:before="120" w:after="120"/>
    </w:pPr>
    <w:rPr>
      <w:b/>
      <w:caps/>
      <w:sz w:val="28"/>
    </w:rPr>
  </w:style>
  <w:style w:type="paragraph" w:styleId="Footer">
    <w:name w:val="footer"/>
    <w:basedOn w:val="Normal"/>
    <w:link w:val="FooterChar"/>
    <w:uiPriority w:val="99"/>
    <w:locked/>
    <w:pPr>
      <w:tabs>
        <w:tab w:val="center" w:pos="4320"/>
        <w:tab w:val="right" w:pos="8640"/>
      </w:tabs>
    </w:pPr>
  </w:style>
  <w:style w:type="paragraph" w:styleId="TOC1">
    <w:name w:val="toc 1"/>
    <w:basedOn w:val="Normal"/>
    <w:next w:val="Normal"/>
    <w:autoRedefine/>
    <w:uiPriority w:val="39"/>
    <w:locked/>
    <w:rsid w:val="007E560C"/>
    <w:pPr>
      <w:tabs>
        <w:tab w:val="left" w:pos="1080"/>
        <w:tab w:val="left" w:pos="1260"/>
        <w:tab w:val="left" w:pos="1724"/>
        <w:tab w:val="right" w:leader="dot" w:pos="9360"/>
      </w:tabs>
      <w:spacing w:before="60" w:after="60"/>
      <w:ind w:left="360"/>
    </w:pPr>
    <w:rPr>
      <w:smallCaps/>
    </w:rPr>
  </w:style>
  <w:style w:type="paragraph" w:styleId="TOC2">
    <w:name w:val="toc 2"/>
    <w:basedOn w:val="Normal"/>
    <w:next w:val="Normal"/>
    <w:autoRedefine/>
    <w:semiHidden/>
    <w:locked/>
    <w:pPr>
      <w:spacing w:before="60" w:after="60"/>
      <w:ind w:left="202"/>
    </w:pPr>
    <w:rPr>
      <w:rFonts w:ascii="Arial" w:hAnsi="Arial"/>
      <w:sz w:val="24"/>
    </w:rPr>
  </w:style>
  <w:style w:type="paragraph" w:styleId="TOC3">
    <w:name w:val="toc 3"/>
    <w:basedOn w:val="Normal"/>
    <w:next w:val="Normal"/>
    <w:autoRedefine/>
    <w:semiHidden/>
    <w:locked/>
    <w:pPr>
      <w:ind w:left="400"/>
    </w:pPr>
  </w:style>
  <w:style w:type="paragraph" w:styleId="TOC4">
    <w:name w:val="toc 4"/>
    <w:basedOn w:val="Normal"/>
    <w:next w:val="Normal"/>
    <w:autoRedefine/>
    <w:semiHidden/>
    <w:locked/>
    <w:pPr>
      <w:ind w:left="600"/>
    </w:pPr>
  </w:style>
  <w:style w:type="paragraph" w:styleId="TOC5">
    <w:name w:val="toc 5"/>
    <w:basedOn w:val="Normal"/>
    <w:next w:val="Normal"/>
    <w:autoRedefine/>
    <w:semiHidden/>
    <w:locked/>
    <w:pPr>
      <w:ind w:left="800"/>
    </w:pPr>
  </w:style>
  <w:style w:type="paragraph" w:styleId="TOC6">
    <w:name w:val="toc 6"/>
    <w:basedOn w:val="Normal"/>
    <w:next w:val="Normal"/>
    <w:autoRedefine/>
    <w:semiHidden/>
    <w:locked/>
    <w:pPr>
      <w:ind w:left="1000"/>
    </w:pPr>
  </w:style>
  <w:style w:type="paragraph" w:styleId="TOC7">
    <w:name w:val="toc 7"/>
    <w:basedOn w:val="Normal"/>
    <w:next w:val="Normal"/>
    <w:autoRedefine/>
    <w:semiHidden/>
    <w:locked/>
    <w:pPr>
      <w:ind w:left="1200"/>
    </w:pPr>
  </w:style>
  <w:style w:type="paragraph" w:styleId="TOC8">
    <w:name w:val="toc 8"/>
    <w:basedOn w:val="Normal"/>
    <w:next w:val="Normal"/>
    <w:autoRedefine/>
    <w:semiHidden/>
    <w:locked/>
    <w:pPr>
      <w:ind w:left="1400"/>
    </w:pPr>
  </w:style>
  <w:style w:type="paragraph" w:styleId="TOC9">
    <w:name w:val="toc 9"/>
    <w:basedOn w:val="Normal"/>
    <w:next w:val="Normal"/>
    <w:autoRedefine/>
    <w:semiHidden/>
    <w:locked/>
    <w:pPr>
      <w:ind w:left="1600"/>
    </w:pPr>
  </w:style>
  <w:style w:type="character" w:styleId="Hyperlink">
    <w:name w:val="Hyperlink"/>
    <w:uiPriority w:val="99"/>
    <w:locked/>
    <w:rPr>
      <w:color w:val="0000FF"/>
      <w:u w:val="single"/>
    </w:rPr>
  </w:style>
  <w:style w:type="paragraph" w:styleId="BodyText">
    <w:name w:val="Body Text"/>
    <w:basedOn w:val="Normal"/>
    <w:link w:val="BodyTextChar"/>
    <w:locked/>
    <w:pPr>
      <w:spacing w:before="120" w:after="120"/>
      <w:ind w:left="720"/>
    </w:pPr>
  </w:style>
  <w:style w:type="paragraph" w:styleId="TOAHeading">
    <w:name w:val="toa heading"/>
    <w:basedOn w:val="Normal"/>
    <w:next w:val="Normal"/>
    <w:semiHidden/>
    <w:locked/>
    <w:pPr>
      <w:spacing w:before="240" w:after="240"/>
      <w:jc w:val="center"/>
    </w:pPr>
    <w:rPr>
      <w:b/>
      <w:caps/>
      <w:sz w:val="28"/>
    </w:rPr>
  </w:style>
  <w:style w:type="character" w:styleId="PageNumber">
    <w:name w:val="page number"/>
    <w:basedOn w:val="DefaultParagraphFont"/>
    <w:locked/>
  </w:style>
  <w:style w:type="paragraph" w:styleId="List">
    <w:name w:val="List"/>
    <w:basedOn w:val="Normal"/>
    <w:locked/>
    <w:pPr>
      <w:spacing w:before="120" w:after="120"/>
    </w:pPr>
  </w:style>
  <w:style w:type="paragraph" w:styleId="ListNumber">
    <w:name w:val="List Number"/>
    <w:basedOn w:val="Normal"/>
    <w:locked/>
    <w:pPr>
      <w:spacing w:before="60" w:after="60"/>
    </w:pPr>
  </w:style>
  <w:style w:type="paragraph" w:customStyle="1" w:styleId="Bullet">
    <w:name w:val="Bullet"/>
    <w:basedOn w:val="BodyText"/>
    <w:locked/>
    <w:pPr>
      <w:numPr>
        <w:numId w:val="2"/>
      </w:numPr>
      <w:tabs>
        <w:tab w:val="clear" w:pos="2520"/>
        <w:tab w:val="num" w:pos="1800"/>
      </w:tabs>
      <w:spacing w:before="60" w:after="60"/>
      <w:ind w:left="1800"/>
    </w:pPr>
    <w:rPr>
      <w:snapToGrid w:val="0"/>
    </w:rPr>
  </w:style>
  <w:style w:type="paragraph" w:customStyle="1" w:styleId="GuidanceText">
    <w:name w:val="Guidance Text"/>
    <w:basedOn w:val="Normal"/>
    <w:locked/>
    <w:pPr>
      <w:spacing w:before="120" w:after="120"/>
      <w:ind w:left="1440"/>
    </w:pPr>
    <w:rPr>
      <w:rFonts w:ascii="Arial" w:hAnsi="Arial"/>
      <w:i/>
    </w:rPr>
  </w:style>
  <w:style w:type="paragraph" w:customStyle="1" w:styleId="BulletLevel3">
    <w:name w:val="Bullet Level 3"/>
    <w:basedOn w:val="Normal"/>
    <w:locked/>
    <w:pPr>
      <w:numPr>
        <w:numId w:val="1"/>
      </w:numPr>
      <w:tabs>
        <w:tab w:val="clear" w:pos="2520"/>
        <w:tab w:val="num" w:pos="1872"/>
      </w:tabs>
      <w:spacing w:before="60" w:after="60"/>
      <w:ind w:left="1800" w:hanging="288"/>
    </w:pPr>
    <w:rPr>
      <w:rFonts w:ascii="Arial" w:hAnsi="Arial"/>
      <w:sz w:val="24"/>
    </w:rPr>
  </w:style>
  <w:style w:type="paragraph" w:styleId="BodyTextIndent2">
    <w:name w:val="Body Text Indent 2"/>
    <w:basedOn w:val="Normal"/>
    <w:locked/>
    <w:pPr>
      <w:ind w:left="720" w:hanging="720"/>
    </w:pPr>
  </w:style>
  <w:style w:type="paragraph" w:styleId="EndnoteText">
    <w:name w:val="endnote text"/>
    <w:basedOn w:val="Normal"/>
    <w:semiHidden/>
    <w:locked/>
    <w:pPr>
      <w:tabs>
        <w:tab w:val="left" w:pos="360"/>
      </w:tabs>
      <w:spacing w:before="60" w:after="60"/>
    </w:pPr>
  </w:style>
  <w:style w:type="character" w:styleId="EndnoteReference">
    <w:name w:val="endnote reference"/>
    <w:semiHidden/>
    <w:locked/>
    <w:rPr>
      <w:rFonts w:ascii="Times New Roman" w:hAnsi="Times New Roman"/>
      <w:sz w:val="22"/>
      <w:vertAlign w:val="superscript"/>
    </w:rPr>
  </w:style>
  <w:style w:type="character" w:styleId="FollowedHyperlink">
    <w:name w:val="FollowedHyperlink"/>
    <w:locked/>
    <w:rPr>
      <w:color w:val="800080"/>
      <w:u w:val="single"/>
    </w:rPr>
  </w:style>
  <w:style w:type="paragraph" w:customStyle="1" w:styleId="Definitions">
    <w:name w:val="Definitions"/>
    <w:basedOn w:val="Normal"/>
    <w:locked/>
    <w:pPr>
      <w:tabs>
        <w:tab w:val="left" w:pos="990"/>
      </w:tabs>
      <w:spacing w:before="60" w:after="60"/>
      <w:ind w:left="994"/>
    </w:pPr>
    <w:rPr>
      <w:sz w:val="24"/>
    </w:rPr>
  </w:style>
  <w:style w:type="paragraph" w:styleId="BodyTextIndent">
    <w:name w:val="Body Text Indent"/>
    <w:basedOn w:val="Normal"/>
    <w:link w:val="BodyTextIndentChar"/>
    <w:locked/>
    <w:pPr>
      <w:spacing w:before="60" w:after="120"/>
      <w:ind w:left="2160"/>
    </w:pPr>
  </w:style>
  <w:style w:type="paragraph" w:customStyle="1" w:styleId="STSectNum">
    <w:name w:val="STSectNum"/>
    <w:basedOn w:val="Normal"/>
    <w:locked/>
    <w:pPr>
      <w:widowControl w:val="0"/>
      <w:jc w:val="center"/>
    </w:pPr>
    <w:rPr>
      <w:snapToGrid w:val="0"/>
    </w:rPr>
  </w:style>
  <w:style w:type="paragraph" w:customStyle="1" w:styleId="Standard">
    <w:name w:val="Standard"/>
    <w:basedOn w:val="Normal"/>
    <w:next w:val="PlainText"/>
    <w:locked/>
    <w:rPr>
      <w:sz w:val="24"/>
    </w:rPr>
  </w:style>
  <w:style w:type="paragraph" w:styleId="PlainText">
    <w:name w:val="Plain Text"/>
    <w:basedOn w:val="Normal"/>
    <w:locked/>
    <w:rPr>
      <w:rFonts w:ascii="Courier New" w:hAnsi="Courier New"/>
      <w:sz w:val="20"/>
    </w:rPr>
  </w:style>
  <w:style w:type="paragraph" w:customStyle="1" w:styleId="Bullets">
    <w:name w:val="Bullets"/>
    <w:basedOn w:val="Normal"/>
    <w:locked/>
    <w:pPr>
      <w:numPr>
        <w:numId w:val="5"/>
      </w:numPr>
    </w:pPr>
    <w:rPr>
      <w:rFonts w:ascii="Arial" w:hAnsi="Arial"/>
      <w:sz w:val="24"/>
    </w:rPr>
  </w:style>
  <w:style w:type="paragraph" w:styleId="ListBullet">
    <w:name w:val="List Bullet"/>
    <w:basedOn w:val="Normal"/>
    <w:autoRedefine/>
    <w:locked/>
    <w:pPr>
      <w:numPr>
        <w:numId w:val="4"/>
      </w:numPr>
      <w:tabs>
        <w:tab w:val="clear" w:pos="360"/>
        <w:tab w:val="num" w:pos="2160"/>
      </w:tabs>
      <w:spacing w:before="120" w:after="120"/>
      <w:ind w:left="2160"/>
    </w:pPr>
    <w:rPr>
      <w:rFonts w:ascii="Arial" w:hAnsi="Arial"/>
      <w:sz w:val="24"/>
    </w:rPr>
  </w:style>
  <w:style w:type="paragraph" w:styleId="FootnoteText">
    <w:name w:val="footnote text"/>
    <w:basedOn w:val="Normal"/>
    <w:semiHidden/>
    <w:locked/>
    <w:rPr>
      <w:sz w:val="20"/>
    </w:rPr>
  </w:style>
  <w:style w:type="character" w:styleId="FootnoteReference">
    <w:name w:val="footnote reference"/>
    <w:semiHidden/>
    <w:locked/>
    <w:rPr>
      <w:vertAlign w:val="superscript"/>
    </w:rPr>
  </w:style>
  <w:style w:type="paragraph" w:customStyle="1" w:styleId="lista">
    <w:name w:val="list a."/>
    <w:basedOn w:val="Normal"/>
    <w:locked/>
    <w:pPr>
      <w:numPr>
        <w:numId w:val="6"/>
      </w:numPr>
      <w:spacing w:before="60" w:after="60"/>
    </w:pPr>
  </w:style>
  <w:style w:type="paragraph" w:styleId="List2">
    <w:name w:val="List 2"/>
    <w:basedOn w:val="Normal"/>
    <w:locked/>
    <w:pPr>
      <w:numPr>
        <w:numId w:val="7"/>
      </w:numPr>
      <w:spacing w:before="60" w:after="60"/>
    </w:pPr>
  </w:style>
  <w:style w:type="paragraph" w:customStyle="1" w:styleId="a">
    <w:name w:val="آ"/>
    <w:basedOn w:val="Normal"/>
    <w:locked/>
    <w:pPr>
      <w:widowControl w:val="0"/>
    </w:pPr>
    <w:rPr>
      <w:sz w:val="24"/>
    </w:rPr>
  </w:style>
  <w:style w:type="paragraph" w:customStyle="1" w:styleId="l">
    <w:name w:val="l"/>
    <w:basedOn w:val="List"/>
    <w:locked/>
    <w:rPr>
      <w:snapToGrid w:val="0"/>
    </w:rPr>
  </w:style>
  <w:style w:type="paragraph" w:styleId="BodyTextIndent3">
    <w:name w:val="Body Text Indent 3"/>
    <w:basedOn w:val="Normal"/>
    <w:locked/>
    <w:pPr>
      <w:ind w:left="1080"/>
    </w:pPr>
    <w:rPr>
      <w:rFonts w:ascii="Arial" w:hAnsi="Arial"/>
      <w:sz w:val="20"/>
    </w:rPr>
  </w:style>
  <w:style w:type="paragraph" w:styleId="BodyText2">
    <w:name w:val="Body Text 2"/>
    <w:basedOn w:val="Normal"/>
    <w:locked/>
    <w:pPr>
      <w:widowControl w:val="0"/>
    </w:pPr>
    <w:rPr>
      <w:rFonts w:ascii="Arial Narrow" w:hAnsi="Arial Narrow"/>
      <w:snapToGrid w:val="0"/>
      <w:sz w:val="18"/>
    </w:rPr>
  </w:style>
  <w:style w:type="paragraph" w:styleId="BalloonText">
    <w:name w:val="Balloon Text"/>
    <w:basedOn w:val="Normal"/>
    <w:semiHidden/>
    <w:locked/>
    <w:rsid w:val="00E61CA6"/>
    <w:rPr>
      <w:rFonts w:ascii="Tahoma" w:hAnsi="Tahoma" w:cs="Tahoma"/>
      <w:sz w:val="16"/>
      <w:szCs w:val="16"/>
    </w:rPr>
  </w:style>
  <w:style w:type="character" w:styleId="CommentReference">
    <w:name w:val="annotation reference"/>
    <w:uiPriority w:val="99"/>
    <w:semiHidden/>
    <w:unhideWhenUsed/>
    <w:locked/>
    <w:rsid w:val="00914B63"/>
    <w:rPr>
      <w:sz w:val="16"/>
      <w:szCs w:val="16"/>
    </w:rPr>
  </w:style>
  <w:style w:type="paragraph" w:styleId="CommentText">
    <w:name w:val="annotation text"/>
    <w:basedOn w:val="Normal"/>
    <w:link w:val="CommentTextChar"/>
    <w:uiPriority w:val="99"/>
    <w:semiHidden/>
    <w:unhideWhenUsed/>
    <w:locked/>
    <w:rsid w:val="00914B63"/>
    <w:rPr>
      <w:sz w:val="20"/>
    </w:rPr>
  </w:style>
  <w:style w:type="character" w:customStyle="1" w:styleId="CommentTextChar">
    <w:name w:val="Comment Text Char"/>
    <w:basedOn w:val="DefaultParagraphFont"/>
    <w:link w:val="CommentText"/>
    <w:uiPriority w:val="99"/>
    <w:semiHidden/>
    <w:rsid w:val="00914B63"/>
  </w:style>
  <w:style w:type="paragraph" w:styleId="CommentSubject">
    <w:name w:val="annotation subject"/>
    <w:basedOn w:val="CommentText"/>
    <w:next w:val="CommentText"/>
    <w:link w:val="CommentSubjectChar"/>
    <w:uiPriority w:val="99"/>
    <w:semiHidden/>
    <w:unhideWhenUsed/>
    <w:locked/>
    <w:rsid w:val="00914B63"/>
    <w:rPr>
      <w:b/>
      <w:bCs/>
    </w:rPr>
  </w:style>
  <w:style w:type="character" w:customStyle="1" w:styleId="CommentSubjectChar">
    <w:name w:val="Comment Subject Char"/>
    <w:link w:val="CommentSubject"/>
    <w:uiPriority w:val="99"/>
    <w:semiHidden/>
    <w:rsid w:val="00914B63"/>
    <w:rPr>
      <w:b/>
      <w:bCs/>
    </w:rPr>
  </w:style>
  <w:style w:type="character" w:styleId="Emphasis">
    <w:name w:val="Emphasis"/>
    <w:uiPriority w:val="20"/>
    <w:qFormat/>
    <w:locked/>
    <w:rsid w:val="006B0EA6"/>
    <w:rPr>
      <w:i/>
      <w:iCs/>
    </w:rPr>
  </w:style>
  <w:style w:type="character" w:customStyle="1" w:styleId="apple-converted-space">
    <w:name w:val="apple-converted-space"/>
    <w:locked/>
    <w:rsid w:val="006B0EA6"/>
  </w:style>
  <w:style w:type="character" w:customStyle="1" w:styleId="FooterChar">
    <w:name w:val="Footer Char"/>
    <w:link w:val="Footer"/>
    <w:uiPriority w:val="99"/>
    <w:rsid w:val="00842B33"/>
    <w:rPr>
      <w:sz w:val="22"/>
    </w:rPr>
  </w:style>
  <w:style w:type="paragraph" w:styleId="Bibliography">
    <w:name w:val="Bibliography"/>
    <w:basedOn w:val="Normal"/>
    <w:next w:val="Normal"/>
    <w:uiPriority w:val="37"/>
    <w:semiHidden/>
    <w:unhideWhenUsed/>
    <w:locked/>
    <w:rsid w:val="000C6475"/>
  </w:style>
  <w:style w:type="paragraph" w:styleId="BlockText">
    <w:name w:val="Block Text"/>
    <w:basedOn w:val="Normal"/>
    <w:uiPriority w:val="99"/>
    <w:semiHidden/>
    <w:unhideWhenUsed/>
    <w:locked/>
    <w:rsid w:val="000C647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uiPriority w:val="99"/>
    <w:semiHidden/>
    <w:unhideWhenUsed/>
    <w:locked/>
    <w:rsid w:val="000C6475"/>
    <w:pPr>
      <w:spacing w:after="120"/>
    </w:pPr>
    <w:rPr>
      <w:sz w:val="16"/>
      <w:szCs w:val="16"/>
    </w:rPr>
  </w:style>
  <w:style w:type="character" w:customStyle="1" w:styleId="BodyText3Char">
    <w:name w:val="Body Text 3 Char"/>
    <w:basedOn w:val="DefaultParagraphFont"/>
    <w:link w:val="BodyText3"/>
    <w:uiPriority w:val="99"/>
    <w:semiHidden/>
    <w:rsid w:val="000C6475"/>
    <w:rPr>
      <w:sz w:val="16"/>
      <w:szCs w:val="16"/>
    </w:rPr>
  </w:style>
  <w:style w:type="paragraph" w:styleId="BodyTextFirstIndent">
    <w:name w:val="Body Text First Indent"/>
    <w:basedOn w:val="BodyText"/>
    <w:link w:val="BodyTextFirstIndentChar"/>
    <w:uiPriority w:val="99"/>
    <w:semiHidden/>
    <w:unhideWhenUsed/>
    <w:locked/>
    <w:rsid w:val="000C6475"/>
    <w:pPr>
      <w:spacing w:before="0" w:after="0"/>
      <w:ind w:left="0" w:firstLine="360"/>
    </w:pPr>
  </w:style>
  <w:style w:type="character" w:customStyle="1" w:styleId="BodyTextChar">
    <w:name w:val="Body Text Char"/>
    <w:basedOn w:val="DefaultParagraphFont"/>
    <w:link w:val="BodyText"/>
    <w:rsid w:val="000C6475"/>
    <w:rPr>
      <w:sz w:val="22"/>
    </w:rPr>
  </w:style>
  <w:style w:type="character" w:customStyle="1" w:styleId="BodyTextFirstIndentChar">
    <w:name w:val="Body Text First Indent Char"/>
    <w:basedOn w:val="BodyTextChar"/>
    <w:link w:val="BodyTextFirstIndent"/>
    <w:uiPriority w:val="99"/>
    <w:semiHidden/>
    <w:rsid w:val="000C6475"/>
    <w:rPr>
      <w:sz w:val="22"/>
    </w:rPr>
  </w:style>
  <w:style w:type="paragraph" w:styleId="BodyTextFirstIndent2">
    <w:name w:val="Body Text First Indent 2"/>
    <w:basedOn w:val="BodyTextIndent"/>
    <w:link w:val="BodyTextFirstIndent2Char"/>
    <w:uiPriority w:val="99"/>
    <w:semiHidden/>
    <w:unhideWhenUsed/>
    <w:locked/>
    <w:rsid w:val="000C6475"/>
    <w:pPr>
      <w:spacing w:before="0" w:after="0"/>
      <w:ind w:left="360" w:firstLine="360"/>
    </w:pPr>
  </w:style>
  <w:style w:type="character" w:customStyle="1" w:styleId="BodyTextIndentChar">
    <w:name w:val="Body Text Indent Char"/>
    <w:basedOn w:val="DefaultParagraphFont"/>
    <w:link w:val="BodyTextIndent"/>
    <w:rsid w:val="000C6475"/>
    <w:rPr>
      <w:sz w:val="22"/>
    </w:rPr>
  </w:style>
  <w:style w:type="character" w:customStyle="1" w:styleId="BodyTextFirstIndent2Char">
    <w:name w:val="Body Text First Indent 2 Char"/>
    <w:basedOn w:val="BodyTextIndentChar"/>
    <w:link w:val="BodyTextFirstIndent2"/>
    <w:uiPriority w:val="99"/>
    <w:semiHidden/>
    <w:rsid w:val="000C6475"/>
    <w:rPr>
      <w:sz w:val="22"/>
    </w:rPr>
  </w:style>
  <w:style w:type="paragraph" w:styleId="Caption">
    <w:name w:val="caption"/>
    <w:basedOn w:val="Normal"/>
    <w:next w:val="Normal"/>
    <w:uiPriority w:val="35"/>
    <w:semiHidden/>
    <w:unhideWhenUsed/>
    <w:qFormat/>
    <w:locked/>
    <w:rsid w:val="000C6475"/>
    <w:pPr>
      <w:spacing w:after="200"/>
    </w:pPr>
    <w:rPr>
      <w:i/>
      <w:iCs/>
      <w:color w:val="44546A" w:themeColor="text2"/>
      <w:sz w:val="18"/>
      <w:szCs w:val="18"/>
    </w:rPr>
  </w:style>
  <w:style w:type="paragraph" w:styleId="Closing">
    <w:name w:val="Closing"/>
    <w:basedOn w:val="Normal"/>
    <w:link w:val="ClosingChar"/>
    <w:uiPriority w:val="99"/>
    <w:semiHidden/>
    <w:unhideWhenUsed/>
    <w:locked/>
    <w:rsid w:val="000C6475"/>
    <w:pPr>
      <w:ind w:left="4320"/>
    </w:pPr>
  </w:style>
  <w:style w:type="character" w:customStyle="1" w:styleId="ClosingChar">
    <w:name w:val="Closing Char"/>
    <w:basedOn w:val="DefaultParagraphFont"/>
    <w:link w:val="Closing"/>
    <w:uiPriority w:val="99"/>
    <w:semiHidden/>
    <w:rsid w:val="000C6475"/>
    <w:rPr>
      <w:sz w:val="22"/>
    </w:rPr>
  </w:style>
  <w:style w:type="paragraph" w:styleId="Date">
    <w:name w:val="Date"/>
    <w:basedOn w:val="Normal"/>
    <w:next w:val="Normal"/>
    <w:link w:val="DateChar"/>
    <w:uiPriority w:val="99"/>
    <w:semiHidden/>
    <w:unhideWhenUsed/>
    <w:locked/>
    <w:rsid w:val="000C6475"/>
  </w:style>
  <w:style w:type="character" w:customStyle="1" w:styleId="DateChar">
    <w:name w:val="Date Char"/>
    <w:basedOn w:val="DefaultParagraphFont"/>
    <w:link w:val="Date"/>
    <w:uiPriority w:val="99"/>
    <w:semiHidden/>
    <w:rsid w:val="000C6475"/>
    <w:rPr>
      <w:sz w:val="22"/>
    </w:rPr>
  </w:style>
  <w:style w:type="paragraph" w:styleId="DocumentMap">
    <w:name w:val="Document Map"/>
    <w:basedOn w:val="Normal"/>
    <w:link w:val="DocumentMapChar"/>
    <w:uiPriority w:val="99"/>
    <w:semiHidden/>
    <w:unhideWhenUsed/>
    <w:locked/>
    <w:rsid w:val="000C647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6475"/>
    <w:rPr>
      <w:rFonts w:ascii="Segoe UI" w:hAnsi="Segoe UI" w:cs="Segoe UI"/>
      <w:sz w:val="16"/>
      <w:szCs w:val="16"/>
    </w:rPr>
  </w:style>
  <w:style w:type="paragraph" w:styleId="E-mailSignature">
    <w:name w:val="E-mail Signature"/>
    <w:basedOn w:val="Normal"/>
    <w:link w:val="E-mailSignatureChar"/>
    <w:uiPriority w:val="99"/>
    <w:semiHidden/>
    <w:unhideWhenUsed/>
    <w:locked/>
    <w:rsid w:val="000C6475"/>
  </w:style>
  <w:style w:type="character" w:customStyle="1" w:styleId="E-mailSignatureChar">
    <w:name w:val="E-mail Signature Char"/>
    <w:basedOn w:val="DefaultParagraphFont"/>
    <w:link w:val="E-mailSignature"/>
    <w:uiPriority w:val="99"/>
    <w:semiHidden/>
    <w:rsid w:val="000C6475"/>
    <w:rPr>
      <w:sz w:val="22"/>
    </w:rPr>
  </w:style>
  <w:style w:type="paragraph" w:styleId="EnvelopeAddress">
    <w:name w:val="envelope address"/>
    <w:basedOn w:val="Normal"/>
    <w:uiPriority w:val="99"/>
    <w:semiHidden/>
    <w:unhideWhenUsed/>
    <w:locked/>
    <w:rsid w:val="000C64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0C6475"/>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0C6475"/>
    <w:rPr>
      <w:i/>
      <w:iCs/>
    </w:rPr>
  </w:style>
  <w:style w:type="character" w:customStyle="1" w:styleId="HTMLAddressChar">
    <w:name w:val="HTML Address Char"/>
    <w:basedOn w:val="DefaultParagraphFont"/>
    <w:link w:val="HTMLAddress"/>
    <w:uiPriority w:val="99"/>
    <w:semiHidden/>
    <w:rsid w:val="000C6475"/>
    <w:rPr>
      <w:i/>
      <w:iCs/>
      <w:sz w:val="22"/>
    </w:rPr>
  </w:style>
  <w:style w:type="paragraph" w:styleId="HTMLPreformatted">
    <w:name w:val="HTML Preformatted"/>
    <w:basedOn w:val="Normal"/>
    <w:link w:val="HTMLPreformattedChar"/>
    <w:uiPriority w:val="99"/>
    <w:semiHidden/>
    <w:unhideWhenUsed/>
    <w:locked/>
    <w:rsid w:val="000C6475"/>
    <w:rPr>
      <w:rFonts w:ascii="Consolas" w:hAnsi="Consolas"/>
      <w:sz w:val="20"/>
    </w:rPr>
  </w:style>
  <w:style w:type="character" w:customStyle="1" w:styleId="HTMLPreformattedChar">
    <w:name w:val="HTML Preformatted Char"/>
    <w:basedOn w:val="DefaultParagraphFont"/>
    <w:link w:val="HTMLPreformatted"/>
    <w:uiPriority w:val="99"/>
    <w:semiHidden/>
    <w:rsid w:val="000C6475"/>
    <w:rPr>
      <w:rFonts w:ascii="Consolas" w:hAnsi="Consolas"/>
    </w:rPr>
  </w:style>
  <w:style w:type="paragraph" w:styleId="Index1">
    <w:name w:val="index 1"/>
    <w:basedOn w:val="Normal"/>
    <w:next w:val="Normal"/>
    <w:autoRedefine/>
    <w:uiPriority w:val="99"/>
    <w:semiHidden/>
    <w:unhideWhenUsed/>
    <w:locked/>
    <w:rsid w:val="000C6475"/>
    <w:pPr>
      <w:ind w:left="220" w:hanging="220"/>
    </w:pPr>
  </w:style>
  <w:style w:type="paragraph" w:styleId="Index2">
    <w:name w:val="index 2"/>
    <w:basedOn w:val="Normal"/>
    <w:next w:val="Normal"/>
    <w:autoRedefine/>
    <w:uiPriority w:val="99"/>
    <w:semiHidden/>
    <w:unhideWhenUsed/>
    <w:locked/>
    <w:rsid w:val="000C6475"/>
    <w:pPr>
      <w:ind w:left="440" w:hanging="220"/>
    </w:pPr>
  </w:style>
  <w:style w:type="paragraph" w:styleId="Index3">
    <w:name w:val="index 3"/>
    <w:basedOn w:val="Normal"/>
    <w:next w:val="Normal"/>
    <w:autoRedefine/>
    <w:uiPriority w:val="99"/>
    <w:semiHidden/>
    <w:unhideWhenUsed/>
    <w:locked/>
    <w:rsid w:val="000C6475"/>
    <w:pPr>
      <w:ind w:left="660" w:hanging="220"/>
    </w:pPr>
  </w:style>
  <w:style w:type="paragraph" w:styleId="Index4">
    <w:name w:val="index 4"/>
    <w:basedOn w:val="Normal"/>
    <w:next w:val="Normal"/>
    <w:autoRedefine/>
    <w:uiPriority w:val="99"/>
    <w:semiHidden/>
    <w:unhideWhenUsed/>
    <w:locked/>
    <w:rsid w:val="000C6475"/>
    <w:pPr>
      <w:ind w:left="880" w:hanging="220"/>
    </w:pPr>
  </w:style>
  <w:style w:type="paragraph" w:styleId="Index5">
    <w:name w:val="index 5"/>
    <w:basedOn w:val="Normal"/>
    <w:next w:val="Normal"/>
    <w:autoRedefine/>
    <w:uiPriority w:val="99"/>
    <w:semiHidden/>
    <w:unhideWhenUsed/>
    <w:locked/>
    <w:rsid w:val="000C6475"/>
    <w:pPr>
      <w:ind w:left="1100" w:hanging="220"/>
    </w:pPr>
  </w:style>
  <w:style w:type="paragraph" w:styleId="Index6">
    <w:name w:val="index 6"/>
    <w:basedOn w:val="Normal"/>
    <w:next w:val="Normal"/>
    <w:autoRedefine/>
    <w:uiPriority w:val="99"/>
    <w:semiHidden/>
    <w:unhideWhenUsed/>
    <w:locked/>
    <w:rsid w:val="000C6475"/>
    <w:pPr>
      <w:ind w:left="1320" w:hanging="220"/>
    </w:pPr>
  </w:style>
  <w:style w:type="paragraph" w:styleId="Index7">
    <w:name w:val="index 7"/>
    <w:basedOn w:val="Normal"/>
    <w:next w:val="Normal"/>
    <w:autoRedefine/>
    <w:uiPriority w:val="99"/>
    <w:semiHidden/>
    <w:unhideWhenUsed/>
    <w:locked/>
    <w:rsid w:val="000C6475"/>
    <w:pPr>
      <w:ind w:left="1540" w:hanging="220"/>
    </w:pPr>
  </w:style>
  <w:style w:type="paragraph" w:styleId="Index8">
    <w:name w:val="index 8"/>
    <w:basedOn w:val="Normal"/>
    <w:next w:val="Normal"/>
    <w:autoRedefine/>
    <w:uiPriority w:val="99"/>
    <w:semiHidden/>
    <w:unhideWhenUsed/>
    <w:locked/>
    <w:rsid w:val="000C6475"/>
    <w:pPr>
      <w:ind w:left="1760" w:hanging="220"/>
    </w:pPr>
  </w:style>
  <w:style w:type="paragraph" w:styleId="Index9">
    <w:name w:val="index 9"/>
    <w:basedOn w:val="Normal"/>
    <w:next w:val="Normal"/>
    <w:autoRedefine/>
    <w:uiPriority w:val="99"/>
    <w:semiHidden/>
    <w:unhideWhenUsed/>
    <w:locked/>
    <w:rsid w:val="000C6475"/>
    <w:pPr>
      <w:ind w:left="1980" w:hanging="220"/>
    </w:pPr>
  </w:style>
  <w:style w:type="paragraph" w:styleId="IndexHeading">
    <w:name w:val="index heading"/>
    <w:basedOn w:val="Normal"/>
    <w:next w:val="Index1"/>
    <w:uiPriority w:val="99"/>
    <w:semiHidden/>
    <w:unhideWhenUsed/>
    <w:locked/>
    <w:rsid w:val="000C64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0C64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C6475"/>
    <w:rPr>
      <w:i/>
      <w:iCs/>
      <w:color w:val="5B9BD5" w:themeColor="accent1"/>
      <w:sz w:val="22"/>
    </w:rPr>
  </w:style>
  <w:style w:type="paragraph" w:styleId="List3">
    <w:name w:val="List 3"/>
    <w:basedOn w:val="Normal"/>
    <w:uiPriority w:val="99"/>
    <w:semiHidden/>
    <w:unhideWhenUsed/>
    <w:locked/>
    <w:rsid w:val="000C6475"/>
    <w:pPr>
      <w:ind w:left="1080" w:hanging="360"/>
      <w:contextualSpacing/>
    </w:pPr>
  </w:style>
  <w:style w:type="paragraph" w:styleId="List4">
    <w:name w:val="List 4"/>
    <w:basedOn w:val="Normal"/>
    <w:uiPriority w:val="99"/>
    <w:semiHidden/>
    <w:unhideWhenUsed/>
    <w:locked/>
    <w:rsid w:val="000C6475"/>
    <w:pPr>
      <w:ind w:left="1440" w:hanging="360"/>
      <w:contextualSpacing/>
    </w:pPr>
  </w:style>
  <w:style w:type="paragraph" w:styleId="List5">
    <w:name w:val="List 5"/>
    <w:basedOn w:val="Normal"/>
    <w:uiPriority w:val="99"/>
    <w:semiHidden/>
    <w:unhideWhenUsed/>
    <w:locked/>
    <w:rsid w:val="000C6475"/>
    <w:pPr>
      <w:ind w:left="1800" w:hanging="360"/>
      <w:contextualSpacing/>
    </w:pPr>
  </w:style>
  <w:style w:type="paragraph" w:styleId="ListBullet2">
    <w:name w:val="List Bullet 2"/>
    <w:basedOn w:val="Normal"/>
    <w:uiPriority w:val="99"/>
    <w:semiHidden/>
    <w:unhideWhenUsed/>
    <w:locked/>
    <w:rsid w:val="000C6475"/>
    <w:pPr>
      <w:numPr>
        <w:numId w:val="46"/>
      </w:numPr>
      <w:contextualSpacing/>
    </w:pPr>
  </w:style>
  <w:style w:type="paragraph" w:styleId="ListBullet3">
    <w:name w:val="List Bullet 3"/>
    <w:basedOn w:val="Normal"/>
    <w:uiPriority w:val="99"/>
    <w:semiHidden/>
    <w:unhideWhenUsed/>
    <w:locked/>
    <w:rsid w:val="000C6475"/>
    <w:pPr>
      <w:numPr>
        <w:numId w:val="47"/>
      </w:numPr>
      <w:contextualSpacing/>
    </w:pPr>
  </w:style>
  <w:style w:type="paragraph" w:styleId="ListBullet4">
    <w:name w:val="List Bullet 4"/>
    <w:basedOn w:val="Normal"/>
    <w:uiPriority w:val="99"/>
    <w:semiHidden/>
    <w:unhideWhenUsed/>
    <w:locked/>
    <w:rsid w:val="000C6475"/>
    <w:pPr>
      <w:numPr>
        <w:numId w:val="48"/>
      </w:numPr>
      <w:contextualSpacing/>
    </w:pPr>
  </w:style>
  <w:style w:type="paragraph" w:styleId="ListBullet5">
    <w:name w:val="List Bullet 5"/>
    <w:basedOn w:val="Normal"/>
    <w:uiPriority w:val="99"/>
    <w:semiHidden/>
    <w:unhideWhenUsed/>
    <w:locked/>
    <w:rsid w:val="000C6475"/>
    <w:pPr>
      <w:numPr>
        <w:numId w:val="49"/>
      </w:numPr>
      <w:contextualSpacing/>
    </w:pPr>
  </w:style>
  <w:style w:type="paragraph" w:styleId="ListContinue">
    <w:name w:val="List Continue"/>
    <w:basedOn w:val="Normal"/>
    <w:uiPriority w:val="99"/>
    <w:semiHidden/>
    <w:unhideWhenUsed/>
    <w:locked/>
    <w:rsid w:val="000C6475"/>
    <w:pPr>
      <w:spacing w:after="120"/>
      <w:ind w:left="360"/>
      <w:contextualSpacing/>
    </w:pPr>
  </w:style>
  <w:style w:type="paragraph" w:styleId="ListContinue2">
    <w:name w:val="List Continue 2"/>
    <w:basedOn w:val="Normal"/>
    <w:uiPriority w:val="99"/>
    <w:semiHidden/>
    <w:unhideWhenUsed/>
    <w:locked/>
    <w:rsid w:val="000C6475"/>
    <w:pPr>
      <w:spacing w:after="120"/>
      <w:ind w:left="720"/>
      <w:contextualSpacing/>
    </w:pPr>
  </w:style>
  <w:style w:type="paragraph" w:styleId="ListContinue3">
    <w:name w:val="List Continue 3"/>
    <w:basedOn w:val="Normal"/>
    <w:uiPriority w:val="99"/>
    <w:semiHidden/>
    <w:unhideWhenUsed/>
    <w:locked/>
    <w:rsid w:val="000C6475"/>
    <w:pPr>
      <w:spacing w:after="120"/>
      <w:ind w:left="1080"/>
      <w:contextualSpacing/>
    </w:pPr>
  </w:style>
  <w:style w:type="paragraph" w:styleId="ListContinue4">
    <w:name w:val="List Continue 4"/>
    <w:basedOn w:val="Normal"/>
    <w:uiPriority w:val="99"/>
    <w:semiHidden/>
    <w:unhideWhenUsed/>
    <w:locked/>
    <w:rsid w:val="000C6475"/>
    <w:pPr>
      <w:spacing w:after="120"/>
      <w:ind w:left="1440"/>
      <w:contextualSpacing/>
    </w:pPr>
  </w:style>
  <w:style w:type="paragraph" w:styleId="ListContinue5">
    <w:name w:val="List Continue 5"/>
    <w:basedOn w:val="Normal"/>
    <w:uiPriority w:val="99"/>
    <w:semiHidden/>
    <w:unhideWhenUsed/>
    <w:locked/>
    <w:rsid w:val="000C6475"/>
    <w:pPr>
      <w:spacing w:after="120"/>
      <w:ind w:left="1800"/>
      <w:contextualSpacing/>
    </w:pPr>
  </w:style>
  <w:style w:type="paragraph" w:styleId="ListNumber2">
    <w:name w:val="List Number 2"/>
    <w:basedOn w:val="Normal"/>
    <w:uiPriority w:val="99"/>
    <w:semiHidden/>
    <w:unhideWhenUsed/>
    <w:locked/>
    <w:rsid w:val="000C6475"/>
    <w:pPr>
      <w:numPr>
        <w:numId w:val="50"/>
      </w:numPr>
      <w:contextualSpacing/>
    </w:pPr>
  </w:style>
  <w:style w:type="paragraph" w:styleId="ListNumber3">
    <w:name w:val="List Number 3"/>
    <w:basedOn w:val="Normal"/>
    <w:uiPriority w:val="99"/>
    <w:semiHidden/>
    <w:unhideWhenUsed/>
    <w:locked/>
    <w:rsid w:val="000C6475"/>
    <w:pPr>
      <w:numPr>
        <w:numId w:val="51"/>
      </w:numPr>
      <w:contextualSpacing/>
    </w:pPr>
  </w:style>
  <w:style w:type="paragraph" w:styleId="ListNumber4">
    <w:name w:val="List Number 4"/>
    <w:basedOn w:val="Normal"/>
    <w:uiPriority w:val="99"/>
    <w:semiHidden/>
    <w:unhideWhenUsed/>
    <w:locked/>
    <w:rsid w:val="000C6475"/>
    <w:pPr>
      <w:numPr>
        <w:numId w:val="52"/>
      </w:numPr>
      <w:contextualSpacing/>
    </w:pPr>
  </w:style>
  <w:style w:type="paragraph" w:styleId="ListNumber5">
    <w:name w:val="List Number 5"/>
    <w:basedOn w:val="Normal"/>
    <w:uiPriority w:val="99"/>
    <w:semiHidden/>
    <w:unhideWhenUsed/>
    <w:locked/>
    <w:rsid w:val="000C6475"/>
    <w:pPr>
      <w:numPr>
        <w:numId w:val="53"/>
      </w:numPr>
      <w:contextualSpacing/>
    </w:pPr>
  </w:style>
  <w:style w:type="paragraph" w:styleId="ListParagraph">
    <w:name w:val="List Paragraph"/>
    <w:basedOn w:val="Normal"/>
    <w:uiPriority w:val="34"/>
    <w:qFormat/>
    <w:locked/>
    <w:rsid w:val="000C6475"/>
    <w:pPr>
      <w:ind w:left="720"/>
      <w:contextualSpacing/>
    </w:pPr>
  </w:style>
  <w:style w:type="paragraph" w:styleId="MacroText">
    <w:name w:val="macro"/>
    <w:link w:val="MacroTextChar"/>
    <w:uiPriority w:val="99"/>
    <w:semiHidden/>
    <w:unhideWhenUsed/>
    <w:locked/>
    <w:rsid w:val="000C647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C6475"/>
    <w:rPr>
      <w:rFonts w:ascii="Consolas" w:hAnsi="Consolas"/>
    </w:rPr>
  </w:style>
  <w:style w:type="paragraph" w:styleId="MessageHeader">
    <w:name w:val="Message Header"/>
    <w:basedOn w:val="Normal"/>
    <w:link w:val="MessageHeaderChar"/>
    <w:uiPriority w:val="99"/>
    <w:semiHidden/>
    <w:unhideWhenUsed/>
    <w:locked/>
    <w:rsid w:val="000C64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6475"/>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0C6475"/>
    <w:rPr>
      <w:sz w:val="22"/>
    </w:rPr>
  </w:style>
  <w:style w:type="paragraph" w:styleId="NormalWeb">
    <w:name w:val="Normal (Web)"/>
    <w:basedOn w:val="Normal"/>
    <w:uiPriority w:val="99"/>
    <w:semiHidden/>
    <w:unhideWhenUsed/>
    <w:locked/>
    <w:rsid w:val="000C6475"/>
    <w:rPr>
      <w:sz w:val="24"/>
      <w:szCs w:val="24"/>
    </w:rPr>
  </w:style>
  <w:style w:type="paragraph" w:styleId="NormalIndent">
    <w:name w:val="Normal Indent"/>
    <w:basedOn w:val="Normal"/>
    <w:uiPriority w:val="99"/>
    <w:semiHidden/>
    <w:unhideWhenUsed/>
    <w:locked/>
    <w:rsid w:val="000C6475"/>
    <w:pPr>
      <w:ind w:left="720"/>
    </w:pPr>
  </w:style>
  <w:style w:type="paragraph" w:styleId="NoteHeading">
    <w:name w:val="Note Heading"/>
    <w:basedOn w:val="Normal"/>
    <w:next w:val="Normal"/>
    <w:link w:val="NoteHeadingChar"/>
    <w:uiPriority w:val="99"/>
    <w:semiHidden/>
    <w:unhideWhenUsed/>
    <w:locked/>
    <w:rsid w:val="000C6475"/>
  </w:style>
  <w:style w:type="character" w:customStyle="1" w:styleId="NoteHeadingChar">
    <w:name w:val="Note Heading Char"/>
    <w:basedOn w:val="DefaultParagraphFont"/>
    <w:link w:val="NoteHeading"/>
    <w:uiPriority w:val="99"/>
    <w:semiHidden/>
    <w:rsid w:val="000C6475"/>
    <w:rPr>
      <w:sz w:val="22"/>
    </w:rPr>
  </w:style>
  <w:style w:type="paragraph" w:styleId="Quote">
    <w:name w:val="Quote"/>
    <w:basedOn w:val="Normal"/>
    <w:next w:val="Normal"/>
    <w:link w:val="QuoteChar"/>
    <w:uiPriority w:val="29"/>
    <w:qFormat/>
    <w:locked/>
    <w:rsid w:val="000C64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6475"/>
    <w:rPr>
      <w:i/>
      <w:iCs/>
      <w:color w:val="404040" w:themeColor="text1" w:themeTint="BF"/>
      <w:sz w:val="22"/>
    </w:rPr>
  </w:style>
  <w:style w:type="paragraph" w:styleId="Salutation">
    <w:name w:val="Salutation"/>
    <w:basedOn w:val="Normal"/>
    <w:next w:val="Normal"/>
    <w:link w:val="SalutationChar"/>
    <w:uiPriority w:val="99"/>
    <w:semiHidden/>
    <w:unhideWhenUsed/>
    <w:locked/>
    <w:rsid w:val="000C6475"/>
  </w:style>
  <w:style w:type="character" w:customStyle="1" w:styleId="SalutationChar">
    <w:name w:val="Salutation Char"/>
    <w:basedOn w:val="DefaultParagraphFont"/>
    <w:link w:val="Salutation"/>
    <w:uiPriority w:val="99"/>
    <w:semiHidden/>
    <w:rsid w:val="000C6475"/>
    <w:rPr>
      <w:sz w:val="22"/>
    </w:rPr>
  </w:style>
  <w:style w:type="paragraph" w:styleId="Signature">
    <w:name w:val="Signature"/>
    <w:basedOn w:val="Normal"/>
    <w:link w:val="SignatureChar"/>
    <w:uiPriority w:val="99"/>
    <w:semiHidden/>
    <w:unhideWhenUsed/>
    <w:locked/>
    <w:rsid w:val="000C6475"/>
    <w:pPr>
      <w:ind w:left="4320"/>
    </w:pPr>
  </w:style>
  <w:style w:type="character" w:customStyle="1" w:styleId="SignatureChar">
    <w:name w:val="Signature Char"/>
    <w:basedOn w:val="DefaultParagraphFont"/>
    <w:link w:val="Signature"/>
    <w:uiPriority w:val="99"/>
    <w:semiHidden/>
    <w:rsid w:val="000C6475"/>
    <w:rPr>
      <w:sz w:val="22"/>
    </w:rPr>
  </w:style>
  <w:style w:type="paragraph" w:styleId="Subtitle">
    <w:name w:val="Subtitle"/>
    <w:basedOn w:val="Normal"/>
    <w:next w:val="Normal"/>
    <w:link w:val="SubtitleChar"/>
    <w:uiPriority w:val="11"/>
    <w:qFormat/>
    <w:locked/>
    <w:rsid w:val="000C647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C647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0C6475"/>
    <w:pPr>
      <w:ind w:left="220" w:hanging="220"/>
    </w:pPr>
  </w:style>
  <w:style w:type="paragraph" w:styleId="TableofFigures">
    <w:name w:val="table of figures"/>
    <w:basedOn w:val="Normal"/>
    <w:next w:val="Normal"/>
    <w:uiPriority w:val="99"/>
    <w:semiHidden/>
    <w:unhideWhenUsed/>
    <w:locked/>
    <w:rsid w:val="000C6475"/>
  </w:style>
  <w:style w:type="paragraph" w:styleId="Title">
    <w:name w:val="Title"/>
    <w:basedOn w:val="Normal"/>
    <w:next w:val="Normal"/>
    <w:link w:val="TitleChar"/>
    <w:uiPriority w:val="10"/>
    <w:qFormat/>
    <w:locked/>
    <w:rsid w:val="000C64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47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locked/>
    <w:rsid w:val="000C6475"/>
    <w:pPr>
      <w:keepLines/>
      <w:numPr>
        <w:numId w:val="0"/>
      </w:numPr>
      <w:spacing w:after="0"/>
      <w:outlineLvl w:val="9"/>
    </w:pPr>
    <w:rPr>
      <w:rFonts w:asciiTheme="majorHAnsi" w:eastAsiaTheme="majorEastAsia" w:hAnsiTheme="majorHAnsi" w:cstheme="majorBidi"/>
      <w:b w:val="0"/>
      <w:smallCap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9282">
      <w:bodyDiv w:val="1"/>
      <w:marLeft w:val="0"/>
      <w:marRight w:val="0"/>
      <w:marTop w:val="0"/>
      <w:marBottom w:val="0"/>
      <w:divBdr>
        <w:top w:val="none" w:sz="0" w:space="0" w:color="auto"/>
        <w:left w:val="none" w:sz="0" w:space="0" w:color="auto"/>
        <w:bottom w:val="none" w:sz="0" w:space="0" w:color="auto"/>
        <w:right w:val="none" w:sz="0" w:space="0" w:color="auto"/>
      </w:divBdr>
    </w:div>
    <w:div w:id="2079084165">
      <w:bodyDiv w:val="1"/>
      <w:marLeft w:val="0"/>
      <w:marRight w:val="0"/>
      <w:marTop w:val="0"/>
      <w:marBottom w:val="0"/>
      <w:divBdr>
        <w:top w:val="none" w:sz="0" w:space="0" w:color="auto"/>
        <w:left w:val="none" w:sz="0" w:space="0" w:color="auto"/>
        <w:bottom w:val="none" w:sz="0" w:space="0" w:color="auto"/>
        <w:right w:val="none" w:sz="0" w:space="0" w:color="auto"/>
      </w:divBdr>
      <w:divsChild>
        <w:div w:id="1155688208">
          <w:marLeft w:val="0"/>
          <w:marRight w:val="0"/>
          <w:marTop w:val="0"/>
          <w:marBottom w:val="0"/>
          <w:divBdr>
            <w:top w:val="none" w:sz="0" w:space="0" w:color="auto"/>
            <w:left w:val="none" w:sz="0" w:space="0" w:color="auto"/>
            <w:bottom w:val="none" w:sz="0" w:space="0" w:color="auto"/>
            <w:right w:val="none" w:sz="0" w:space="0" w:color="auto"/>
          </w:divBdr>
          <w:divsChild>
            <w:div w:id="13718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yperlink" Target="http://int.lanl.gov/org/padops/adesh/environmental-protection/compliance-programs/index.shtml" TargetMode="External"/><Relationship Id="rId18" Type="http://schemas.openxmlformats.org/officeDocument/2006/relationships/header" Target="header2.xml"/><Relationship Id="rId26" Type="http://schemas.openxmlformats.org/officeDocument/2006/relationships/hyperlink" Target="http://engstandards.lanl.gov/specs.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e.org/" TargetMode="External"/><Relationship Id="rId34" Type="http://schemas.openxmlformats.org/officeDocument/2006/relationships/hyperlink" Target="http://engstandards.lanl.gov/Dwgs_Details.shtml" TargetMode="External"/><Relationship Id="rId7" Type="http://schemas.openxmlformats.org/officeDocument/2006/relationships/endnotes" Target="endnotes.xml"/><Relationship Id="rId12" Type="http://schemas.openxmlformats.org/officeDocument/2006/relationships/hyperlink" Target="http://int.lanl.gov/environment/water/_assets/docs/LA-UR-11-10371.pdf" TargetMode="External"/><Relationship Id="rId17" Type="http://schemas.openxmlformats.org/officeDocument/2006/relationships/image" Target="media/image1.png"/><Relationship Id="rId25" Type="http://schemas.openxmlformats.org/officeDocument/2006/relationships/hyperlink" Target="http://engstandards.lanl.gov/Dwgs_Details.shtml" TargetMode="External"/><Relationship Id="rId33" Type="http://schemas.openxmlformats.org/officeDocument/2006/relationships/hyperlink" Target="http://www.lanl.gov/orgs/eng/engstandards/ESM_Chapters.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anl.gov/orgs/eng/engstandards/specs.shtml" TargetMode="External"/><Relationship Id="rId29" Type="http://schemas.openxmlformats.org/officeDocument/2006/relationships/hyperlink" Target="http://www.i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s.usda.gov/Internet/FSE_DOCUMENTS/stelprdb1044171.pdf" TargetMode="External"/><Relationship Id="rId24" Type="http://schemas.openxmlformats.org/officeDocument/2006/relationships/header" Target="header3.xml"/><Relationship Id="rId32" Type="http://schemas.openxmlformats.org/officeDocument/2006/relationships/hyperlink" Target="http://www.lanl.gov/orgs/eng/engstandards/ESM_Chapters.shtml" TargetMode="External"/><Relationship Id="rId37" Type="http://schemas.openxmlformats.org/officeDocument/2006/relationships/hyperlink" Target="http://engstandards.lanl.gov/specs.s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anl.gov/orgs/eng/engstandards/ESM_Chapters.shtml" TargetMode="External"/><Relationship Id="rId28" Type="http://schemas.openxmlformats.org/officeDocument/2006/relationships/hyperlink" Target="http://engstandards.lanl.gov/Dwgs_Details.shtml" TargetMode="External"/><Relationship Id="rId36" Type="http://schemas.openxmlformats.org/officeDocument/2006/relationships/hyperlink" Target="http://engstandards.lanl.gov/Dwgs_Details.shtml" TargetMode="External"/><Relationship Id="rId10" Type="http://schemas.openxmlformats.org/officeDocument/2006/relationships/hyperlink" Target="http://dot.state.nm.us/en/Engineering_Support.html" TargetMode="External"/><Relationship Id="rId19" Type="http://schemas.openxmlformats.org/officeDocument/2006/relationships/hyperlink" Target="http://int.lanl.gov/environment/water/_assets/docs/LA-UR-11-10371.pdf" TargetMode="External"/><Relationship Id="rId31" Type="http://schemas.openxmlformats.org/officeDocument/2006/relationships/hyperlink" Target="http://engstandards.lanl.gov/Dwgs_Details.shtml" TargetMode="External"/><Relationship Id="rId4" Type="http://schemas.openxmlformats.org/officeDocument/2006/relationships/settings" Target="settings.xml"/><Relationship Id="rId9" Type="http://schemas.openxmlformats.org/officeDocument/2006/relationships/hyperlink" Target="http://www.nrcs.usda.gov/wps/portal/nrcs/detailfull/national/water/?&amp;cid=stelprdb1043063" TargetMode="External"/><Relationship Id="rId14" Type="http://schemas.openxmlformats.org/officeDocument/2006/relationships/hyperlink" Target="http://energy.gov/sites/prod/files/2013/06/f1/DOE-STD-1020-2012.pdf" TargetMode="External"/><Relationship Id="rId22" Type="http://schemas.openxmlformats.org/officeDocument/2006/relationships/hyperlink" Target="http://mutcd.fhwa.dot.gov/" TargetMode="External"/><Relationship Id="rId27" Type="http://schemas.openxmlformats.org/officeDocument/2006/relationships/hyperlink" Target="http://engstandards.lanl.gov/Dwgs_Details.shtml" TargetMode="External"/><Relationship Id="rId30" Type="http://schemas.openxmlformats.org/officeDocument/2006/relationships/hyperlink" Target="http://engstandards.lanl.gov/ESM_Chapters.shtml" TargetMode="External"/><Relationship Id="rId35" Type="http://schemas.openxmlformats.org/officeDocument/2006/relationships/hyperlink" Target="http://engstandards.lanl.gov/spe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B7F12EA-0CC9-4629-9692-37E55F0F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3295</Words>
  <Characters>22523</Characters>
  <Application>Microsoft Office Word</Application>
  <DocSecurity>8</DocSecurity>
  <Lines>187</Lines>
  <Paragraphs>51</Paragraphs>
  <ScaleCrop>false</ScaleCrop>
  <HeadingPairs>
    <vt:vector size="2" baseType="variant">
      <vt:variant>
        <vt:lpstr>Title</vt:lpstr>
      </vt:variant>
      <vt:variant>
        <vt:i4>1</vt:i4>
      </vt:variant>
    </vt:vector>
  </HeadingPairs>
  <TitlesOfParts>
    <vt:vector size="1" baseType="lpstr">
      <vt:lpstr>201</vt:lpstr>
    </vt:vector>
  </TitlesOfParts>
  <Company>LANL</Company>
  <LinksUpToDate>false</LinksUpToDate>
  <CharactersWithSpaces>25767</CharactersWithSpaces>
  <SharedDoc>false</SharedDoc>
  <HLinks>
    <vt:vector size="300" baseType="variant">
      <vt:variant>
        <vt:i4>3670135</vt:i4>
      </vt:variant>
      <vt:variant>
        <vt:i4>228</vt:i4>
      </vt:variant>
      <vt:variant>
        <vt:i4>0</vt:i4>
      </vt:variant>
      <vt:variant>
        <vt:i4>5</vt:i4>
      </vt:variant>
      <vt:variant>
        <vt:lpwstr>http://engstandards.lanl.gov/specs.shtml</vt:lpwstr>
      </vt:variant>
      <vt:variant>
        <vt:lpwstr>32</vt:lpwstr>
      </vt:variant>
      <vt:variant>
        <vt:i4>1769568</vt:i4>
      </vt:variant>
      <vt:variant>
        <vt:i4>225</vt:i4>
      </vt:variant>
      <vt:variant>
        <vt:i4>0</vt:i4>
      </vt:variant>
      <vt:variant>
        <vt:i4>5</vt:i4>
      </vt:variant>
      <vt:variant>
        <vt:lpwstr>http://engstandards.lanl.gov/Dwgs_Details.shtml</vt:lpwstr>
      </vt:variant>
      <vt:variant>
        <vt:lpwstr>civil</vt:lpwstr>
      </vt:variant>
      <vt:variant>
        <vt:i4>3670135</vt:i4>
      </vt:variant>
      <vt:variant>
        <vt:i4>222</vt:i4>
      </vt:variant>
      <vt:variant>
        <vt:i4>0</vt:i4>
      </vt:variant>
      <vt:variant>
        <vt:i4>5</vt:i4>
      </vt:variant>
      <vt:variant>
        <vt:lpwstr>http://engstandards.lanl.gov/specs.shtml</vt:lpwstr>
      </vt:variant>
      <vt:variant>
        <vt:lpwstr>32</vt:lpwstr>
      </vt:variant>
      <vt:variant>
        <vt:i4>1769568</vt:i4>
      </vt:variant>
      <vt:variant>
        <vt:i4>219</vt:i4>
      </vt:variant>
      <vt:variant>
        <vt:i4>0</vt:i4>
      </vt:variant>
      <vt:variant>
        <vt:i4>5</vt:i4>
      </vt:variant>
      <vt:variant>
        <vt:lpwstr>http://engstandards.lanl.gov/Dwgs_Details.shtml</vt:lpwstr>
      </vt:variant>
      <vt:variant>
        <vt:lpwstr>civil</vt:lpwstr>
      </vt:variant>
      <vt:variant>
        <vt:i4>7864348</vt:i4>
      </vt:variant>
      <vt:variant>
        <vt:i4>216</vt:i4>
      </vt:variant>
      <vt:variant>
        <vt:i4>0</vt:i4>
      </vt:variant>
      <vt:variant>
        <vt:i4>5</vt:i4>
      </vt:variant>
      <vt:variant>
        <vt:lpwstr>http://www.lanl.gov/orgs/eng/engstandards/ESM_Chapters.shtml</vt:lpwstr>
      </vt:variant>
      <vt:variant>
        <vt:lpwstr>esm4</vt:lpwstr>
      </vt:variant>
      <vt:variant>
        <vt:i4>7864348</vt:i4>
      </vt:variant>
      <vt:variant>
        <vt:i4>213</vt:i4>
      </vt:variant>
      <vt:variant>
        <vt:i4>0</vt:i4>
      </vt:variant>
      <vt:variant>
        <vt:i4>5</vt:i4>
      </vt:variant>
      <vt:variant>
        <vt:lpwstr>http://www.lanl.gov/orgs/eng/engstandards/ESM_Chapters.shtml</vt:lpwstr>
      </vt:variant>
      <vt:variant>
        <vt:lpwstr>esm4</vt:lpwstr>
      </vt:variant>
      <vt:variant>
        <vt:i4>1769589</vt:i4>
      </vt:variant>
      <vt:variant>
        <vt:i4>210</vt:i4>
      </vt:variant>
      <vt:variant>
        <vt:i4>0</vt:i4>
      </vt:variant>
      <vt:variant>
        <vt:i4>5</vt:i4>
      </vt:variant>
      <vt:variant>
        <vt:lpwstr>http://engstandards.lanl.gov/Dwgs_Details.shtml</vt:lpwstr>
      </vt:variant>
      <vt:variant>
        <vt:lpwstr/>
      </vt:variant>
      <vt:variant>
        <vt:i4>6553681</vt:i4>
      </vt:variant>
      <vt:variant>
        <vt:i4>207</vt:i4>
      </vt:variant>
      <vt:variant>
        <vt:i4>0</vt:i4>
      </vt:variant>
      <vt:variant>
        <vt:i4>5</vt:i4>
      </vt:variant>
      <vt:variant>
        <vt:lpwstr>http://engstandards.lanl.gov/ESM_Chapters.shtml</vt:lpwstr>
      </vt:variant>
      <vt:variant>
        <vt:lpwstr>esm4</vt:lpwstr>
      </vt:variant>
      <vt:variant>
        <vt:i4>3080312</vt:i4>
      </vt:variant>
      <vt:variant>
        <vt:i4>204</vt:i4>
      </vt:variant>
      <vt:variant>
        <vt:i4>0</vt:i4>
      </vt:variant>
      <vt:variant>
        <vt:i4>5</vt:i4>
      </vt:variant>
      <vt:variant>
        <vt:lpwstr>http://www.ite.org/</vt:lpwstr>
      </vt:variant>
      <vt:variant>
        <vt:lpwstr/>
      </vt:variant>
      <vt:variant>
        <vt:i4>1769589</vt:i4>
      </vt:variant>
      <vt:variant>
        <vt:i4>201</vt:i4>
      </vt:variant>
      <vt:variant>
        <vt:i4>0</vt:i4>
      </vt:variant>
      <vt:variant>
        <vt:i4>5</vt:i4>
      </vt:variant>
      <vt:variant>
        <vt:lpwstr>http://engstandards.lanl.gov/Dwgs_Details.shtml</vt:lpwstr>
      </vt:variant>
      <vt:variant>
        <vt:lpwstr/>
      </vt:variant>
      <vt:variant>
        <vt:i4>1769589</vt:i4>
      </vt:variant>
      <vt:variant>
        <vt:i4>198</vt:i4>
      </vt:variant>
      <vt:variant>
        <vt:i4>0</vt:i4>
      </vt:variant>
      <vt:variant>
        <vt:i4>5</vt:i4>
      </vt:variant>
      <vt:variant>
        <vt:lpwstr>http://engstandards.lanl.gov/Dwgs_Details.shtml</vt:lpwstr>
      </vt:variant>
      <vt:variant>
        <vt:lpwstr/>
      </vt:variant>
      <vt:variant>
        <vt:i4>3670135</vt:i4>
      </vt:variant>
      <vt:variant>
        <vt:i4>195</vt:i4>
      </vt:variant>
      <vt:variant>
        <vt:i4>0</vt:i4>
      </vt:variant>
      <vt:variant>
        <vt:i4>5</vt:i4>
      </vt:variant>
      <vt:variant>
        <vt:lpwstr>http://engstandards.lanl.gov/specs.shtml</vt:lpwstr>
      </vt:variant>
      <vt:variant>
        <vt:lpwstr>32</vt:lpwstr>
      </vt:variant>
      <vt:variant>
        <vt:i4>1769589</vt:i4>
      </vt:variant>
      <vt:variant>
        <vt:i4>192</vt:i4>
      </vt:variant>
      <vt:variant>
        <vt:i4>0</vt:i4>
      </vt:variant>
      <vt:variant>
        <vt:i4>5</vt:i4>
      </vt:variant>
      <vt:variant>
        <vt:lpwstr>http://engstandards.lanl.gov/Dwgs_Details.shtml</vt:lpwstr>
      </vt:variant>
      <vt:variant>
        <vt:lpwstr/>
      </vt:variant>
      <vt:variant>
        <vt:i4>7864348</vt:i4>
      </vt:variant>
      <vt:variant>
        <vt:i4>189</vt:i4>
      </vt:variant>
      <vt:variant>
        <vt:i4>0</vt:i4>
      </vt:variant>
      <vt:variant>
        <vt:i4>5</vt:i4>
      </vt:variant>
      <vt:variant>
        <vt:lpwstr>http://www.lanl.gov/orgs/eng/engstandards/ESM_Chapters.shtml</vt:lpwstr>
      </vt:variant>
      <vt:variant>
        <vt:lpwstr>esm4</vt:lpwstr>
      </vt:variant>
      <vt:variant>
        <vt:i4>6815801</vt:i4>
      </vt:variant>
      <vt:variant>
        <vt:i4>186</vt:i4>
      </vt:variant>
      <vt:variant>
        <vt:i4>0</vt:i4>
      </vt:variant>
      <vt:variant>
        <vt:i4>5</vt:i4>
      </vt:variant>
      <vt:variant>
        <vt:lpwstr>http://mutcd.fhwa.dot.gov/</vt:lpwstr>
      </vt:variant>
      <vt:variant>
        <vt:lpwstr/>
      </vt:variant>
      <vt:variant>
        <vt:i4>3080312</vt:i4>
      </vt:variant>
      <vt:variant>
        <vt:i4>183</vt:i4>
      </vt:variant>
      <vt:variant>
        <vt:i4>0</vt:i4>
      </vt:variant>
      <vt:variant>
        <vt:i4>5</vt:i4>
      </vt:variant>
      <vt:variant>
        <vt:lpwstr>http://www.ite.org/</vt:lpwstr>
      </vt:variant>
      <vt:variant>
        <vt:lpwstr/>
      </vt:variant>
      <vt:variant>
        <vt:i4>8192097</vt:i4>
      </vt:variant>
      <vt:variant>
        <vt:i4>180</vt:i4>
      </vt:variant>
      <vt:variant>
        <vt:i4>0</vt:i4>
      </vt:variant>
      <vt:variant>
        <vt:i4>5</vt:i4>
      </vt:variant>
      <vt:variant>
        <vt:lpwstr>http://www.lanl.gov/orgs/eng/engstandards/specs.shtml</vt:lpwstr>
      </vt:variant>
      <vt:variant>
        <vt:lpwstr>03</vt:lpwstr>
      </vt:variant>
      <vt:variant>
        <vt:i4>131171</vt:i4>
      </vt:variant>
      <vt:variant>
        <vt:i4>177</vt:i4>
      </vt:variant>
      <vt:variant>
        <vt:i4>0</vt:i4>
      </vt:variant>
      <vt:variant>
        <vt:i4>5</vt:i4>
      </vt:variant>
      <vt:variant>
        <vt:lpwstr>http://int.lanl.gov/environment/water/_assets/docs/LA-UR-11-10371.pdf</vt:lpwstr>
      </vt:variant>
      <vt:variant>
        <vt:lpwstr/>
      </vt:variant>
      <vt:variant>
        <vt:i4>7274621</vt:i4>
      </vt:variant>
      <vt:variant>
        <vt:i4>174</vt:i4>
      </vt:variant>
      <vt:variant>
        <vt:i4>0</vt:i4>
      </vt:variant>
      <vt:variant>
        <vt:i4>5</vt:i4>
      </vt:variant>
      <vt:variant>
        <vt:lpwstr>http://energy.gov/sites/prod/files/2013/06/f1/DOE-STD-1020-2012.pdf</vt:lpwstr>
      </vt:variant>
      <vt:variant>
        <vt:lpwstr/>
      </vt:variant>
      <vt:variant>
        <vt:i4>5767251</vt:i4>
      </vt:variant>
      <vt:variant>
        <vt:i4>171</vt:i4>
      </vt:variant>
      <vt:variant>
        <vt:i4>0</vt:i4>
      </vt:variant>
      <vt:variant>
        <vt:i4>5</vt:i4>
      </vt:variant>
      <vt:variant>
        <vt:lpwstr>http://int.lanl.gov/org/padops/adesh/environmental-protection/compliance-programs/index.shtml</vt:lpwstr>
      </vt:variant>
      <vt:variant>
        <vt:lpwstr/>
      </vt:variant>
      <vt:variant>
        <vt:i4>131171</vt:i4>
      </vt:variant>
      <vt:variant>
        <vt:i4>168</vt:i4>
      </vt:variant>
      <vt:variant>
        <vt:i4>0</vt:i4>
      </vt:variant>
      <vt:variant>
        <vt:i4>5</vt:i4>
      </vt:variant>
      <vt:variant>
        <vt:lpwstr>http://int.lanl.gov/environment/water/_assets/docs/LA-UR-11-10371.pdf</vt:lpwstr>
      </vt:variant>
      <vt:variant>
        <vt:lpwstr/>
      </vt:variant>
      <vt:variant>
        <vt:i4>5701692</vt:i4>
      </vt:variant>
      <vt:variant>
        <vt:i4>165</vt:i4>
      </vt:variant>
      <vt:variant>
        <vt:i4>0</vt:i4>
      </vt:variant>
      <vt:variant>
        <vt:i4>5</vt:i4>
      </vt:variant>
      <vt:variant>
        <vt:lpwstr>http://www.nrcs.usda.gov/Internet/FSE_DOCUMENTS/stelprdb1044171.pdf</vt:lpwstr>
      </vt:variant>
      <vt:variant>
        <vt:lpwstr/>
      </vt:variant>
      <vt:variant>
        <vt:i4>5832714</vt:i4>
      </vt:variant>
      <vt:variant>
        <vt:i4>162</vt:i4>
      </vt:variant>
      <vt:variant>
        <vt:i4>0</vt:i4>
      </vt:variant>
      <vt:variant>
        <vt:i4>5</vt:i4>
      </vt:variant>
      <vt:variant>
        <vt:lpwstr>http://www.nrcs.usda.gov/wps/portal/nrcs/detailfull/national/water/?&amp;cid=stelprdb1043063</vt:lpwstr>
      </vt:variant>
      <vt:variant>
        <vt:lpwstr/>
      </vt:variant>
      <vt:variant>
        <vt:i4>3932274</vt:i4>
      </vt:variant>
      <vt:variant>
        <vt:i4>159</vt:i4>
      </vt:variant>
      <vt:variant>
        <vt:i4>0</vt:i4>
      </vt:variant>
      <vt:variant>
        <vt:i4>5</vt:i4>
      </vt:variant>
      <vt:variant>
        <vt:lpwstr>http://engstandards.lanl.gov/POCs.shtml</vt:lpwstr>
      </vt:variant>
      <vt:variant>
        <vt:lpwstr>civil</vt:lpwstr>
      </vt:variant>
      <vt:variant>
        <vt:i4>1376306</vt:i4>
      </vt:variant>
      <vt:variant>
        <vt:i4>152</vt:i4>
      </vt:variant>
      <vt:variant>
        <vt:i4>0</vt:i4>
      </vt:variant>
      <vt:variant>
        <vt:i4>5</vt:i4>
      </vt:variant>
      <vt:variant>
        <vt:lpwstr/>
      </vt:variant>
      <vt:variant>
        <vt:lpwstr>_Toc419794602</vt:lpwstr>
      </vt:variant>
      <vt:variant>
        <vt:i4>1376306</vt:i4>
      </vt:variant>
      <vt:variant>
        <vt:i4>146</vt:i4>
      </vt:variant>
      <vt:variant>
        <vt:i4>0</vt:i4>
      </vt:variant>
      <vt:variant>
        <vt:i4>5</vt:i4>
      </vt:variant>
      <vt:variant>
        <vt:lpwstr/>
      </vt:variant>
      <vt:variant>
        <vt:lpwstr>_Toc419794601</vt:lpwstr>
      </vt:variant>
      <vt:variant>
        <vt:i4>1376306</vt:i4>
      </vt:variant>
      <vt:variant>
        <vt:i4>140</vt:i4>
      </vt:variant>
      <vt:variant>
        <vt:i4>0</vt:i4>
      </vt:variant>
      <vt:variant>
        <vt:i4>5</vt:i4>
      </vt:variant>
      <vt:variant>
        <vt:lpwstr/>
      </vt:variant>
      <vt:variant>
        <vt:lpwstr>_Toc419794600</vt:lpwstr>
      </vt:variant>
      <vt:variant>
        <vt:i4>1835057</vt:i4>
      </vt:variant>
      <vt:variant>
        <vt:i4>134</vt:i4>
      </vt:variant>
      <vt:variant>
        <vt:i4>0</vt:i4>
      </vt:variant>
      <vt:variant>
        <vt:i4>5</vt:i4>
      </vt:variant>
      <vt:variant>
        <vt:lpwstr/>
      </vt:variant>
      <vt:variant>
        <vt:lpwstr>_Toc419794599</vt:lpwstr>
      </vt:variant>
      <vt:variant>
        <vt:i4>1835057</vt:i4>
      </vt:variant>
      <vt:variant>
        <vt:i4>128</vt:i4>
      </vt:variant>
      <vt:variant>
        <vt:i4>0</vt:i4>
      </vt:variant>
      <vt:variant>
        <vt:i4>5</vt:i4>
      </vt:variant>
      <vt:variant>
        <vt:lpwstr/>
      </vt:variant>
      <vt:variant>
        <vt:lpwstr>_Toc419794598</vt:lpwstr>
      </vt:variant>
      <vt:variant>
        <vt:i4>1835057</vt:i4>
      </vt:variant>
      <vt:variant>
        <vt:i4>122</vt:i4>
      </vt:variant>
      <vt:variant>
        <vt:i4>0</vt:i4>
      </vt:variant>
      <vt:variant>
        <vt:i4>5</vt:i4>
      </vt:variant>
      <vt:variant>
        <vt:lpwstr/>
      </vt:variant>
      <vt:variant>
        <vt:lpwstr>_Toc419794597</vt:lpwstr>
      </vt:variant>
      <vt:variant>
        <vt:i4>1835057</vt:i4>
      </vt:variant>
      <vt:variant>
        <vt:i4>116</vt:i4>
      </vt:variant>
      <vt:variant>
        <vt:i4>0</vt:i4>
      </vt:variant>
      <vt:variant>
        <vt:i4>5</vt:i4>
      </vt:variant>
      <vt:variant>
        <vt:lpwstr/>
      </vt:variant>
      <vt:variant>
        <vt:lpwstr>_Toc419794596</vt:lpwstr>
      </vt:variant>
      <vt:variant>
        <vt:i4>1835057</vt:i4>
      </vt:variant>
      <vt:variant>
        <vt:i4>110</vt:i4>
      </vt:variant>
      <vt:variant>
        <vt:i4>0</vt:i4>
      </vt:variant>
      <vt:variant>
        <vt:i4>5</vt:i4>
      </vt:variant>
      <vt:variant>
        <vt:lpwstr/>
      </vt:variant>
      <vt:variant>
        <vt:lpwstr>_Toc419794595</vt:lpwstr>
      </vt:variant>
      <vt:variant>
        <vt:i4>1835057</vt:i4>
      </vt:variant>
      <vt:variant>
        <vt:i4>104</vt:i4>
      </vt:variant>
      <vt:variant>
        <vt:i4>0</vt:i4>
      </vt:variant>
      <vt:variant>
        <vt:i4>5</vt:i4>
      </vt:variant>
      <vt:variant>
        <vt:lpwstr/>
      </vt:variant>
      <vt:variant>
        <vt:lpwstr>_Toc419794594</vt:lpwstr>
      </vt:variant>
      <vt:variant>
        <vt:i4>1835057</vt:i4>
      </vt:variant>
      <vt:variant>
        <vt:i4>98</vt:i4>
      </vt:variant>
      <vt:variant>
        <vt:i4>0</vt:i4>
      </vt:variant>
      <vt:variant>
        <vt:i4>5</vt:i4>
      </vt:variant>
      <vt:variant>
        <vt:lpwstr/>
      </vt:variant>
      <vt:variant>
        <vt:lpwstr>_Toc419794593</vt:lpwstr>
      </vt:variant>
      <vt:variant>
        <vt:i4>1835057</vt:i4>
      </vt:variant>
      <vt:variant>
        <vt:i4>92</vt:i4>
      </vt:variant>
      <vt:variant>
        <vt:i4>0</vt:i4>
      </vt:variant>
      <vt:variant>
        <vt:i4>5</vt:i4>
      </vt:variant>
      <vt:variant>
        <vt:lpwstr/>
      </vt:variant>
      <vt:variant>
        <vt:lpwstr>_Toc419794592</vt:lpwstr>
      </vt:variant>
      <vt:variant>
        <vt:i4>1835057</vt:i4>
      </vt:variant>
      <vt:variant>
        <vt:i4>86</vt:i4>
      </vt:variant>
      <vt:variant>
        <vt:i4>0</vt:i4>
      </vt:variant>
      <vt:variant>
        <vt:i4>5</vt:i4>
      </vt:variant>
      <vt:variant>
        <vt:lpwstr/>
      </vt:variant>
      <vt:variant>
        <vt:lpwstr>_Toc419794591</vt:lpwstr>
      </vt:variant>
      <vt:variant>
        <vt:i4>1835057</vt:i4>
      </vt:variant>
      <vt:variant>
        <vt:i4>80</vt:i4>
      </vt:variant>
      <vt:variant>
        <vt:i4>0</vt:i4>
      </vt:variant>
      <vt:variant>
        <vt:i4>5</vt:i4>
      </vt:variant>
      <vt:variant>
        <vt:lpwstr/>
      </vt:variant>
      <vt:variant>
        <vt:lpwstr>_Toc419794590</vt:lpwstr>
      </vt:variant>
      <vt:variant>
        <vt:i4>1900593</vt:i4>
      </vt:variant>
      <vt:variant>
        <vt:i4>74</vt:i4>
      </vt:variant>
      <vt:variant>
        <vt:i4>0</vt:i4>
      </vt:variant>
      <vt:variant>
        <vt:i4>5</vt:i4>
      </vt:variant>
      <vt:variant>
        <vt:lpwstr/>
      </vt:variant>
      <vt:variant>
        <vt:lpwstr>_Toc419794589</vt:lpwstr>
      </vt:variant>
      <vt:variant>
        <vt:i4>1900593</vt:i4>
      </vt:variant>
      <vt:variant>
        <vt:i4>68</vt:i4>
      </vt:variant>
      <vt:variant>
        <vt:i4>0</vt:i4>
      </vt:variant>
      <vt:variant>
        <vt:i4>5</vt:i4>
      </vt:variant>
      <vt:variant>
        <vt:lpwstr/>
      </vt:variant>
      <vt:variant>
        <vt:lpwstr>_Toc419794588</vt:lpwstr>
      </vt:variant>
      <vt:variant>
        <vt:i4>1900593</vt:i4>
      </vt:variant>
      <vt:variant>
        <vt:i4>62</vt:i4>
      </vt:variant>
      <vt:variant>
        <vt:i4>0</vt:i4>
      </vt:variant>
      <vt:variant>
        <vt:i4>5</vt:i4>
      </vt:variant>
      <vt:variant>
        <vt:lpwstr/>
      </vt:variant>
      <vt:variant>
        <vt:lpwstr>_Toc419794587</vt:lpwstr>
      </vt:variant>
      <vt:variant>
        <vt:i4>1900593</vt:i4>
      </vt:variant>
      <vt:variant>
        <vt:i4>56</vt:i4>
      </vt:variant>
      <vt:variant>
        <vt:i4>0</vt:i4>
      </vt:variant>
      <vt:variant>
        <vt:i4>5</vt:i4>
      </vt:variant>
      <vt:variant>
        <vt:lpwstr/>
      </vt:variant>
      <vt:variant>
        <vt:lpwstr>_Toc419794586</vt:lpwstr>
      </vt:variant>
      <vt:variant>
        <vt:i4>1900593</vt:i4>
      </vt:variant>
      <vt:variant>
        <vt:i4>50</vt:i4>
      </vt:variant>
      <vt:variant>
        <vt:i4>0</vt:i4>
      </vt:variant>
      <vt:variant>
        <vt:i4>5</vt:i4>
      </vt:variant>
      <vt:variant>
        <vt:lpwstr/>
      </vt:variant>
      <vt:variant>
        <vt:lpwstr>_Toc419794585</vt:lpwstr>
      </vt:variant>
      <vt:variant>
        <vt:i4>1900593</vt:i4>
      </vt:variant>
      <vt:variant>
        <vt:i4>44</vt:i4>
      </vt:variant>
      <vt:variant>
        <vt:i4>0</vt:i4>
      </vt:variant>
      <vt:variant>
        <vt:i4>5</vt:i4>
      </vt:variant>
      <vt:variant>
        <vt:lpwstr/>
      </vt:variant>
      <vt:variant>
        <vt:lpwstr>_Toc419794584</vt:lpwstr>
      </vt:variant>
      <vt:variant>
        <vt:i4>1900593</vt:i4>
      </vt:variant>
      <vt:variant>
        <vt:i4>38</vt:i4>
      </vt:variant>
      <vt:variant>
        <vt:i4>0</vt:i4>
      </vt:variant>
      <vt:variant>
        <vt:i4>5</vt:i4>
      </vt:variant>
      <vt:variant>
        <vt:lpwstr/>
      </vt:variant>
      <vt:variant>
        <vt:lpwstr>_Toc419794583</vt:lpwstr>
      </vt:variant>
      <vt:variant>
        <vt:i4>1900593</vt:i4>
      </vt:variant>
      <vt:variant>
        <vt:i4>32</vt:i4>
      </vt:variant>
      <vt:variant>
        <vt:i4>0</vt:i4>
      </vt:variant>
      <vt:variant>
        <vt:i4>5</vt:i4>
      </vt:variant>
      <vt:variant>
        <vt:lpwstr/>
      </vt:variant>
      <vt:variant>
        <vt:lpwstr>_Toc419794582</vt:lpwstr>
      </vt:variant>
      <vt:variant>
        <vt:i4>1900593</vt:i4>
      </vt:variant>
      <vt:variant>
        <vt:i4>26</vt:i4>
      </vt:variant>
      <vt:variant>
        <vt:i4>0</vt:i4>
      </vt:variant>
      <vt:variant>
        <vt:i4>5</vt:i4>
      </vt:variant>
      <vt:variant>
        <vt:lpwstr/>
      </vt:variant>
      <vt:variant>
        <vt:lpwstr>_Toc419794581</vt:lpwstr>
      </vt:variant>
      <vt:variant>
        <vt:i4>1900593</vt:i4>
      </vt:variant>
      <vt:variant>
        <vt:i4>20</vt:i4>
      </vt:variant>
      <vt:variant>
        <vt:i4>0</vt:i4>
      </vt:variant>
      <vt:variant>
        <vt:i4>5</vt:i4>
      </vt:variant>
      <vt:variant>
        <vt:lpwstr/>
      </vt:variant>
      <vt:variant>
        <vt:lpwstr>_Toc419794580</vt:lpwstr>
      </vt:variant>
      <vt:variant>
        <vt:i4>1179697</vt:i4>
      </vt:variant>
      <vt:variant>
        <vt:i4>14</vt:i4>
      </vt:variant>
      <vt:variant>
        <vt:i4>0</vt:i4>
      </vt:variant>
      <vt:variant>
        <vt:i4>5</vt:i4>
      </vt:variant>
      <vt:variant>
        <vt:lpwstr/>
      </vt:variant>
      <vt:variant>
        <vt:lpwstr>_Toc419794579</vt:lpwstr>
      </vt:variant>
      <vt:variant>
        <vt:i4>1179697</vt:i4>
      </vt:variant>
      <vt:variant>
        <vt:i4>8</vt:i4>
      </vt:variant>
      <vt:variant>
        <vt:i4>0</vt:i4>
      </vt:variant>
      <vt:variant>
        <vt:i4>5</vt:i4>
      </vt:variant>
      <vt:variant>
        <vt:lpwstr/>
      </vt:variant>
      <vt:variant>
        <vt:lpwstr>_Toc419794578</vt:lpwstr>
      </vt:variant>
      <vt:variant>
        <vt:i4>1179697</vt:i4>
      </vt:variant>
      <vt:variant>
        <vt:i4>2</vt:i4>
      </vt:variant>
      <vt:variant>
        <vt:i4>0</vt:i4>
      </vt:variant>
      <vt:variant>
        <vt:i4>5</vt:i4>
      </vt:variant>
      <vt:variant>
        <vt:lpwstr/>
      </vt:variant>
      <vt:variant>
        <vt:lpwstr>_Toc419794577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dc:title>
  <dc:subject/>
  <dc:creator>Suzanne D. Coyne</dc:creator>
  <cp:keywords/>
  <dc:description/>
  <cp:lastModifiedBy>Salazar-Barnes, Christina L</cp:lastModifiedBy>
  <cp:revision>3</cp:revision>
  <cp:lastPrinted>2015-05-28T14:44:00Z</cp:lastPrinted>
  <dcterms:created xsi:type="dcterms:W3CDTF">2015-05-28T14:44:00Z</dcterms:created>
  <dcterms:modified xsi:type="dcterms:W3CDTF">2015-05-28T17:37:00Z</dcterms:modified>
</cp:coreProperties>
</file>