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F900F" w14:textId="009C3213" w:rsidR="00F5774A" w:rsidRPr="003F6475" w:rsidRDefault="00F5774A" w:rsidP="00F5774A">
      <w:pPr>
        <w:pStyle w:val="CSITitleI"/>
        <w:rPr>
          <w:rFonts w:ascii="Arial" w:hAnsi="Arial" w:cs="Arial"/>
          <w:szCs w:val="22"/>
        </w:rPr>
      </w:pPr>
      <w:r w:rsidRPr="003F6475">
        <w:rPr>
          <w:rFonts w:ascii="Arial" w:hAnsi="Arial" w:cs="Arial"/>
          <w:szCs w:val="22"/>
        </w:rPr>
        <w:t>section 11 5311.16</w:t>
      </w:r>
    </w:p>
    <w:p w14:paraId="078656B6" w14:textId="77777777" w:rsidR="00F5774A" w:rsidRDefault="00F5774A" w:rsidP="00F5774A">
      <w:pPr>
        <w:pStyle w:val="CSITitleI"/>
        <w:rPr>
          <w:rFonts w:ascii="Arial" w:hAnsi="Arial" w:cs="Arial"/>
          <w:szCs w:val="22"/>
        </w:rPr>
      </w:pPr>
      <w:r w:rsidRPr="003F6475">
        <w:rPr>
          <w:rFonts w:ascii="Arial" w:hAnsi="Arial" w:cs="Arial"/>
          <w:szCs w:val="22"/>
        </w:rPr>
        <w:t>glovebox feedthroughs, hermetically-sealed</w:t>
      </w:r>
    </w:p>
    <w:p w14:paraId="36B72F2E" w14:textId="77777777" w:rsidR="00342EBB" w:rsidRPr="00342EBB" w:rsidRDefault="00342EBB" w:rsidP="00342EBB">
      <w:pPr>
        <w:tabs>
          <w:tab w:val="left" w:pos="0"/>
        </w:tabs>
        <w:rPr>
          <w:rFonts w:cs="Arial"/>
          <w:sz w:val="22"/>
          <w:szCs w:val="22"/>
        </w:rPr>
      </w:pPr>
      <w:r w:rsidRPr="00342EBB">
        <w:rPr>
          <w:rFonts w:cs="Arial"/>
          <w:sz w:val="22"/>
          <w:szCs w:val="22"/>
        </w:rPr>
        <w:t>*************************************************************************************************************</w:t>
      </w:r>
    </w:p>
    <w:p w14:paraId="2C99CA82" w14:textId="77777777" w:rsidR="00342EBB" w:rsidRPr="00342EBB" w:rsidRDefault="00342EBB" w:rsidP="00342EBB">
      <w:pPr>
        <w:tabs>
          <w:tab w:val="left" w:pos="0"/>
          <w:tab w:val="left" w:pos="90"/>
          <w:tab w:val="left" w:pos="180"/>
        </w:tabs>
        <w:spacing w:after="60"/>
        <w:jc w:val="center"/>
        <w:rPr>
          <w:rFonts w:cs="Arial"/>
          <w:sz w:val="22"/>
          <w:szCs w:val="22"/>
        </w:rPr>
      </w:pPr>
      <w:r w:rsidRPr="00342EBB">
        <w:rPr>
          <w:rFonts w:cs="Arial"/>
          <w:sz w:val="22"/>
          <w:szCs w:val="22"/>
        </w:rPr>
        <w:t>LANL MASTER SPECIFICATION</w:t>
      </w:r>
    </w:p>
    <w:p w14:paraId="22FAAC0E" w14:textId="16BF5B03" w:rsidR="00342EBB" w:rsidRPr="00342EBB" w:rsidRDefault="00342EBB" w:rsidP="00342EBB">
      <w:pPr>
        <w:rPr>
          <w:rFonts w:cs="Arial"/>
          <w:sz w:val="22"/>
          <w:szCs w:val="22"/>
        </w:rPr>
      </w:pPr>
      <w:r w:rsidRPr="00342EBB">
        <w:rPr>
          <w:rFonts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w:t>
      </w:r>
      <w:r>
        <w:rPr>
          <w:rFonts w:cs="Arial"/>
          <w:sz w:val="22"/>
          <w:szCs w:val="22"/>
        </w:rPr>
        <w:t>ring Standards Manual Glovebox</w:t>
      </w:r>
      <w:r w:rsidRPr="00342EBB">
        <w:rPr>
          <w:rFonts w:cs="Arial"/>
          <w:b/>
          <w:bCs/>
          <w:color w:val="FF0000"/>
          <w:sz w:val="22"/>
          <w:szCs w:val="22"/>
        </w:rPr>
        <w:t xml:space="preserve"> </w:t>
      </w:r>
      <w:hyperlink r:id="rId11" w:history="1">
        <w:r w:rsidRPr="00342EBB">
          <w:rPr>
            <w:rFonts w:cs="Arial"/>
            <w:color w:val="0000FF"/>
            <w:sz w:val="22"/>
            <w:szCs w:val="22"/>
            <w:u w:val="single"/>
          </w:rPr>
          <w:t>POC</w:t>
        </w:r>
      </w:hyperlink>
      <w:r w:rsidRPr="00342EBB">
        <w:rPr>
          <w:rFonts w:cs="Arial"/>
          <w:sz w:val="22"/>
          <w:szCs w:val="22"/>
        </w:rPr>
        <w:t>. Please contact POC with suggestions for improvement as well.</w:t>
      </w:r>
      <w:r w:rsidRPr="00342EBB">
        <w:rPr>
          <w:rFonts w:cs="Arial"/>
          <w:sz w:val="22"/>
          <w:szCs w:val="22"/>
        </w:rPr>
        <w:br/>
      </w:r>
      <w:r w:rsidRPr="00342EBB">
        <w:rPr>
          <w:rFonts w:cs="Arial"/>
          <w:sz w:val="22"/>
          <w:szCs w:val="22"/>
        </w:rPr>
        <w:br/>
        <w:t>When assembling a specification package, include applicable specifications from all Divisions, especially Division 1, General requirements.</w:t>
      </w:r>
      <w:r w:rsidRPr="00342EBB">
        <w:rPr>
          <w:rFonts w:cs="Arial"/>
          <w:sz w:val="22"/>
          <w:szCs w:val="22"/>
        </w:rPr>
        <w:br/>
      </w:r>
      <w:r w:rsidRPr="00342EBB">
        <w:rPr>
          <w:rFonts w:cs="Arial"/>
          <w:sz w:val="22"/>
          <w:szCs w:val="22"/>
        </w:rPr>
        <w:br/>
        <w:t xml:space="preserve">This specification was prepared by an organization operating under a quality assurance program that meets the requirements of 10 </w:t>
      </w:r>
      <w:smartTag w:uri="urn:schemas-microsoft-com:office:smarttags" w:element="stockticker">
        <w:r w:rsidRPr="00342EBB">
          <w:rPr>
            <w:rFonts w:cs="Arial"/>
            <w:sz w:val="22"/>
            <w:szCs w:val="22"/>
          </w:rPr>
          <w:t>CFR</w:t>
        </w:r>
      </w:smartTag>
      <w:r w:rsidRPr="00342EBB">
        <w:rPr>
          <w:rFonts w:cs="Arial"/>
          <w:sz w:val="22"/>
          <w:szCs w:val="22"/>
        </w:rPr>
        <w:t xml:space="preserve"> 830 (suitable for ML-1 through ML-4 projects).  Implementation of this specification requires modification to the specification to meet project-specific requirements.  Responsibility for application of this specification to meet project-specific requirements lies with the organization modifying or implementing the specification.  The organization modifying the specification shall apply a graded approach to quality assurance based on the management level designation of the project.  When this specification is used with nuclear facilities subject to 10 </w:t>
      </w:r>
      <w:smartTag w:uri="urn:schemas-microsoft-com:office:smarttags" w:element="stockticker">
        <w:r w:rsidRPr="00342EBB">
          <w:rPr>
            <w:rFonts w:cs="Arial"/>
            <w:sz w:val="22"/>
            <w:szCs w:val="22"/>
          </w:rPr>
          <w:t>CFR</w:t>
        </w:r>
      </w:smartTag>
      <w:r w:rsidRPr="00342EBB">
        <w:rPr>
          <w:rFonts w:cs="Arial"/>
          <w:sz w:val="22"/>
          <w:szCs w:val="22"/>
        </w:rPr>
        <w:t xml:space="preserve"> 830, modification to this specification must be performed by an individual or organization operating under a quality assurance program that meets the requirements of that </w:t>
      </w:r>
      <w:smartTag w:uri="urn:schemas-microsoft-com:office:smarttags" w:element="stockticker">
        <w:r w:rsidRPr="00342EBB">
          <w:rPr>
            <w:rFonts w:cs="Arial"/>
            <w:sz w:val="22"/>
            <w:szCs w:val="22"/>
          </w:rPr>
          <w:t>CFR</w:t>
        </w:r>
      </w:smartTag>
      <w:r w:rsidRPr="00342EBB">
        <w:rPr>
          <w:rFonts w:cs="Arial"/>
          <w:sz w:val="22"/>
          <w:szCs w:val="22"/>
        </w:rPr>
        <w:t>.</w:t>
      </w:r>
    </w:p>
    <w:p w14:paraId="05A74BDD" w14:textId="77777777" w:rsidR="00342EBB" w:rsidRPr="00342EBB" w:rsidRDefault="00342EBB" w:rsidP="00342EBB">
      <w:pPr>
        <w:tabs>
          <w:tab w:val="left" w:pos="0"/>
          <w:tab w:val="left" w:pos="90"/>
          <w:tab w:val="left" w:pos="180"/>
        </w:tabs>
        <w:spacing w:before="60" w:after="60"/>
        <w:rPr>
          <w:rFonts w:cs="Arial"/>
          <w:sz w:val="22"/>
          <w:szCs w:val="22"/>
        </w:rPr>
      </w:pPr>
      <w:r w:rsidRPr="00342EBB">
        <w:rPr>
          <w:rFonts w:cs="Arial"/>
          <w:sz w:val="22"/>
          <w:szCs w:val="22"/>
        </w:rPr>
        <w:br/>
      </w:r>
      <w:r w:rsidRPr="00342EBB">
        <w:rPr>
          <w:rFonts w:cs="Arial"/>
        </w:rPr>
        <w:t>************************************************************************************************************************</w:t>
      </w:r>
    </w:p>
    <w:p w14:paraId="7E16084A" w14:textId="77777777" w:rsidR="00342EBB" w:rsidRPr="00342EBB" w:rsidRDefault="00342EBB" w:rsidP="00342EBB">
      <w:pPr>
        <w:widowControl w:val="0"/>
        <w:autoSpaceDE w:val="0"/>
        <w:autoSpaceDN w:val="0"/>
        <w:adjustRightInd w:val="0"/>
        <w:spacing w:before="60"/>
        <w:rPr>
          <w:rFonts w:cs="Arial"/>
          <w:sz w:val="22"/>
          <w:szCs w:val="22"/>
        </w:rPr>
      </w:pPr>
      <w:r w:rsidRPr="00342EBB">
        <w:rPr>
          <w:rFonts w:cs="Arial"/>
          <w:sz w:val="22"/>
          <w:szCs w:val="22"/>
        </w:rPr>
        <w:t>*************************************************************************************************************</w:t>
      </w:r>
    </w:p>
    <w:p w14:paraId="308610DB" w14:textId="77777777" w:rsidR="00342EBB" w:rsidRPr="00342EBB" w:rsidRDefault="00342EBB" w:rsidP="00342EBB">
      <w:pPr>
        <w:widowControl w:val="0"/>
        <w:autoSpaceDE w:val="0"/>
        <w:autoSpaceDN w:val="0"/>
        <w:adjustRightInd w:val="0"/>
        <w:spacing w:before="60" w:after="60"/>
        <w:rPr>
          <w:rFonts w:cs="Arial"/>
          <w:sz w:val="22"/>
          <w:szCs w:val="22"/>
        </w:rPr>
      </w:pPr>
      <w:r w:rsidRPr="00342EBB">
        <w:rPr>
          <w:rFonts w:cs="Arial"/>
          <w:sz w:val="22"/>
          <w:szCs w:val="22"/>
        </w:rPr>
        <w:t xml:space="preserve">This specification is a general specification covering a range of bulkhead feedthrough hermetically-sealed wire and cable assemblies as well as military-style circular hermetically-sealed electrical connectors for glovebox applications.  It is intended to be used for procurements of bulkhead electrical feedthroughs with extremely low leakage rates. </w:t>
      </w:r>
    </w:p>
    <w:p w14:paraId="22416273" w14:textId="77777777" w:rsidR="00342EBB" w:rsidRPr="00342EBB" w:rsidRDefault="00342EBB" w:rsidP="00342EBB">
      <w:pPr>
        <w:widowControl w:val="0"/>
        <w:autoSpaceDE w:val="0"/>
        <w:autoSpaceDN w:val="0"/>
        <w:adjustRightInd w:val="0"/>
        <w:spacing w:before="60" w:after="60"/>
        <w:rPr>
          <w:rFonts w:cs="Arial"/>
          <w:sz w:val="22"/>
          <w:szCs w:val="22"/>
        </w:rPr>
      </w:pPr>
      <w:r w:rsidRPr="00342EBB">
        <w:rPr>
          <w:rFonts w:cs="Arial"/>
          <w:sz w:val="22"/>
          <w:szCs w:val="22"/>
        </w:rPr>
        <w:t>The technical requirements of this specification are applicable to feedthroughs with relatively low pressure differentials across them—on the order of +/- 7 in. maximum water column pressure with glovebox applications. However, because of the hazardous nature of some substances contained in gloveboxes, a very low helium leakage rate is required of these feedthroughs.</w:t>
      </w:r>
    </w:p>
    <w:p w14:paraId="416A94CB" w14:textId="6F9FB016" w:rsidR="00342EBB" w:rsidRPr="00342EBB" w:rsidRDefault="00342EBB" w:rsidP="00342EBB">
      <w:pPr>
        <w:widowControl w:val="0"/>
        <w:autoSpaceDE w:val="0"/>
        <w:autoSpaceDN w:val="0"/>
        <w:adjustRightInd w:val="0"/>
        <w:spacing w:before="60" w:after="60"/>
        <w:rPr>
          <w:rFonts w:cs="Arial"/>
          <w:sz w:val="22"/>
          <w:szCs w:val="22"/>
        </w:rPr>
      </w:pPr>
      <w:r w:rsidRPr="00342EBB">
        <w:rPr>
          <w:rFonts w:cs="Arial"/>
          <w:sz w:val="22"/>
          <w:szCs w:val="22"/>
        </w:rPr>
        <w:t>This master specification requires project specific editing to add special requirements to the general electrical feedthrough requirements listed. It requires deletion of requirements that are not pertinent to the specific design being addressed, and addition of requirements that may not be directly addressed in this master specification.  To seek a variance from applicable req</w:t>
      </w:r>
      <w:r>
        <w:rPr>
          <w:rFonts w:cs="Arial"/>
          <w:sz w:val="22"/>
          <w:szCs w:val="22"/>
        </w:rPr>
        <w:t>uirements, contact the Glovebox</w:t>
      </w:r>
      <w:r w:rsidRPr="00342EBB">
        <w:rPr>
          <w:rFonts w:cs="Arial"/>
          <w:sz w:val="22"/>
          <w:szCs w:val="22"/>
        </w:rPr>
        <w:t xml:space="preserve"> POC.</w:t>
      </w:r>
    </w:p>
    <w:p w14:paraId="30DB005F" w14:textId="77777777" w:rsidR="00342EBB" w:rsidRPr="00342EBB" w:rsidRDefault="00342EBB" w:rsidP="00342EBB">
      <w:pPr>
        <w:widowControl w:val="0"/>
        <w:autoSpaceDE w:val="0"/>
        <w:autoSpaceDN w:val="0"/>
        <w:adjustRightInd w:val="0"/>
        <w:spacing w:before="60" w:after="60"/>
        <w:rPr>
          <w:rFonts w:cs="Arial"/>
          <w:sz w:val="22"/>
          <w:szCs w:val="22"/>
        </w:rPr>
      </w:pPr>
      <w:r w:rsidRPr="00342EBB">
        <w:rPr>
          <w:rFonts w:cs="Arial"/>
          <w:sz w:val="22"/>
          <w:szCs w:val="22"/>
        </w:rPr>
        <w:t xml:space="preserve">When assembling a specification package, include applicable specifications from all Divisions, especially Division 1, General Requirements.  Employ design verification personnel to review and approve the finished specification after editing, verifying that applicable sections of the specification have been maintained.  Ultimate responsibility for defining applicable requirements </w:t>
      </w:r>
      <w:r w:rsidRPr="00342EBB">
        <w:rPr>
          <w:rFonts w:cs="Arial"/>
          <w:sz w:val="22"/>
          <w:szCs w:val="22"/>
        </w:rPr>
        <w:lastRenderedPageBreak/>
        <w:t>associated with procuring the correct glovebox hermetic feedthroughs lies with the author of the project-specific specification.</w:t>
      </w:r>
    </w:p>
    <w:p w14:paraId="5CAA0112" w14:textId="77777777" w:rsidR="00342EBB" w:rsidRPr="00342EBB" w:rsidRDefault="00342EBB" w:rsidP="00342EBB">
      <w:pPr>
        <w:keepNext/>
        <w:keepLines/>
        <w:widowControl w:val="0"/>
        <w:autoSpaceDE w:val="0"/>
        <w:autoSpaceDN w:val="0"/>
        <w:adjustRightInd w:val="0"/>
        <w:spacing w:before="60" w:after="60"/>
        <w:rPr>
          <w:rFonts w:cs="Arial"/>
          <w:sz w:val="22"/>
          <w:szCs w:val="22"/>
        </w:rPr>
      </w:pPr>
      <w:r w:rsidRPr="00342EBB">
        <w:rPr>
          <w:rFonts w:cs="Arial"/>
          <w:b/>
          <w:bCs/>
          <w:sz w:val="22"/>
          <w:szCs w:val="22"/>
        </w:rPr>
        <w:t>TA-55 NOTE</w:t>
      </w:r>
      <w:r w:rsidRPr="00342EBB">
        <w:rPr>
          <w:rFonts w:cs="Arial"/>
          <w:sz w:val="22"/>
          <w:szCs w:val="22"/>
        </w:rPr>
        <w:t>:  Currently, only Douglas Electrical Components custom-designed sealed wiring harnesses and connectors are authorized for TA-55 use.  Refer to Attachment 1 of this Section.  Although O-ring type feedthroughs are not the TA-55 standard, allowances/exceptions may be approved by facility management with sufficient technical justification, procurement documentation, and installation procedure documentation.  Management approval is required before any use.</w:t>
      </w:r>
    </w:p>
    <w:p w14:paraId="00F7F11A" w14:textId="77777777" w:rsidR="00342EBB" w:rsidRPr="00342EBB" w:rsidRDefault="00342EBB" w:rsidP="00342EBB">
      <w:pPr>
        <w:widowControl w:val="0"/>
        <w:autoSpaceDE w:val="0"/>
        <w:autoSpaceDN w:val="0"/>
        <w:adjustRightInd w:val="0"/>
        <w:spacing w:before="60" w:after="60"/>
        <w:rPr>
          <w:rFonts w:cs="Arial"/>
          <w:sz w:val="22"/>
          <w:szCs w:val="22"/>
        </w:rPr>
      </w:pPr>
      <w:r w:rsidRPr="00342EBB">
        <w:rPr>
          <w:rFonts w:cs="Arial"/>
          <w:sz w:val="22"/>
          <w:szCs w:val="22"/>
        </w:rPr>
        <w:t>Feedthroughs which are currently not approved for use in TA-55 may still be acceptable in other LANL facilities. Refer to facility-specific specifications and regulations.</w:t>
      </w:r>
    </w:p>
    <w:p w14:paraId="2663540B" w14:textId="5C334226" w:rsidR="00342EBB" w:rsidRPr="003F6475" w:rsidRDefault="00342EBB" w:rsidP="00342EBB">
      <w:pPr>
        <w:pStyle w:val="CSITitleI"/>
        <w:jc w:val="left"/>
        <w:rPr>
          <w:rFonts w:ascii="Arial" w:hAnsi="Arial" w:cs="Arial"/>
          <w:szCs w:val="22"/>
        </w:rPr>
      </w:pPr>
      <w:r w:rsidRPr="00342EBB">
        <w:rPr>
          <w:rFonts w:ascii="Arial" w:hAnsi="Arial" w:cs="Arial"/>
          <w:caps w:val="0"/>
          <w:sz w:val="24"/>
          <w:szCs w:val="22"/>
        </w:rPr>
        <w:t>***************************************************************************************************</w:t>
      </w:r>
      <w:r>
        <w:rPr>
          <w:rFonts w:ascii="Arial" w:hAnsi="Arial" w:cs="Arial"/>
          <w:caps w:val="0"/>
          <w:sz w:val="24"/>
          <w:szCs w:val="22"/>
        </w:rPr>
        <w:t>*</w:t>
      </w:r>
    </w:p>
    <w:p w14:paraId="47B92DA1" w14:textId="77777777" w:rsidR="00F5774A" w:rsidRPr="00812616" w:rsidRDefault="00F5774A" w:rsidP="00F5774A">
      <w:pPr>
        <w:pStyle w:val="CSIHeading1PartX"/>
        <w:rPr>
          <w:rFonts w:ascii="Arial" w:hAnsi="Arial" w:cs="Arial"/>
          <w:szCs w:val="22"/>
        </w:rPr>
      </w:pPr>
      <w:r w:rsidRPr="00812616">
        <w:rPr>
          <w:rFonts w:ascii="Arial" w:hAnsi="Arial" w:cs="Arial"/>
          <w:szCs w:val="22"/>
        </w:rPr>
        <w:t>general</w:t>
      </w:r>
    </w:p>
    <w:p w14:paraId="26184518" w14:textId="77777777" w:rsidR="00F5774A" w:rsidRPr="00812616" w:rsidRDefault="00F5774A" w:rsidP="00F5774A">
      <w:pPr>
        <w:pStyle w:val="CSIHeading211"/>
        <w:rPr>
          <w:rFonts w:ascii="Arial" w:hAnsi="Arial" w:cs="Arial"/>
          <w:szCs w:val="22"/>
        </w:rPr>
      </w:pPr>
      <w:r w:rsidRPr="00812616">
        <w:rPr>
          <w:rFonts w:ascii="Arial" w:hAnsi="Arial" w:cs="Arial"/>
          <w:szCs w:val="22"/>
        </w:rPr>
        <w:t>Section Includes</w:t>
      </w:r>
    </w:p>
    <w:p w14:paraId="0C1F67C3" w14:textId="4D35960B" w:rsidR="00F5774A" w:rsidRPr="00812616" w:rsidRDefault="00F5774A" w:rsidP="00F5774A">
      <w:pPr>
        <w:pStyle w:val="CSIHeading3A"/>
        <w:rPr>
          <w:rFonts w:ascii="Arial" w:hAnsi="Arial" w:cs="Arial"/>
          <w:szCs w:val="22"/>
        </w:rPr>
      </w:pPr>
      <w:r w:rsidRPr="00812616">
        <w:rPr>
          <w:rFonts w:ascii="Arial" w:hAnsi="Arial" w:cs="Arial"/>
          <w:szCs w:val="22"/>
        </w:rPr>
        <w:t>Sealed wire &amp; cable assemblies with wiring potted into threaded pipe nipples using epoxy or other suitable potting compound to form a leak</w:t>
      </w:r>
      <w:r w:rsidR="00D8113F" w:rsidRPr="00812616">
        <w:rPr>
          <w:rFonts w:ascii="Arial" w:hAnsi="Arial" w:cs="Arial"/>
          <w:szCs w:val="22"/>
        </w:rPr>
        <w:t>-</w:t>
      </w:r>
      <w:r w:rsidRPr="00812616">
        <w:rPr>
          <w:rFonts w:ascii="Arial" w:hAnsi="Arial" w:cs="Arial"/>
          <w:szCs w:val="22"/>
        </w:rPr>
        <w:t>proof seal around the wiring or cabling.  Wiring extends a specified distance from either side of the pipe nipple to allow for connections to be made. The unit is intended to pass electrical signals and power through a bulkhead wall by being screwed into a suitably-sized pipe coupling which is welded into a service panel or the bulkhead wall.</w:t>
      </w:r>
    </w:p>
    <w:p w14:paraId="2BDC669A" w14:textId="77777777" w:rsidR="00F5774A" w:rsidRPr="00812616" w:rsidRDefault="00F5774A" w:rsidP="00F5774A">
      <w:pPr>
        <w:pStyle w:val="CSIHeading3A"/>
        <w:numPr>
          <w:ilvl w:val="0"/>
          <w:numId w:val="0"/>
        </w:numPr>
        <w:ind w:left="1440"/>
        <w:rPr>
          <w:rFonts w:ascii="Arial" w:hAnsi="Arial" w:cs="Arial"/>
          <w:szCs w:val="22"/>
        </w:rPr>
      </w:pPr>
      <w:r w:rsidRPr="00812616">
        <w:rPr>
          <w:rFonts w:ascii="Arial" w:hAnsi="Arial" w:cs="Arial"/>
          <w:szCs w:val="22"/>
        </w:rPr>
        <w:t>These units will be referred to as “sealed wiring harness(</w:t>
      </w:r>
      <w:proofErr w:type="spellStart"/>
      <w:r w:rsidRPr="00812616">
        <w:rPr>
          <w:rFonts w:ascii="Arial" w:hAnsi="Arial" w:cs="Arial"/>
          <w:szCs w:val="22"/>
        </w:rPr>
        <w:t>es</w:t>
      </w:r>
      <w:proofErr w:type="spellEnd"/>
      <w:r w:rsidRPr="00812616">
        <w:rPr>
          <w:rFonts w:ascii="Arial" w:hAnsi="Arial" w:cs="Arial"/>
          <w:szCs w:val="22"/>
        </w:rPr>
        <w:t xml:space="preserve">)” </w:t>
      </w:r>
    </w:p>
    <w:p w14:paraId="4158F5B7" w14:textId="4EDA7ADD" w:rsidR="00F5774A" w:rsidRPr="00812616" w:rsidRDefault="00F5774A" w:rsidP="00F5774A">
      <w:pPr>
        <w:pStyle w:val="CSIHeading3A"/>
        <w:rPr>
          <w:rFonts w:ascii="Arial" w:hAnsi="Arial" w:cs="Arial"/>
          <w:szCs w:val="22"/>
        </w:rPr>
      </w:pPr>
      <w:r w:rsidRPr="00812616">
        <w:rPr>
          <w:rFonts w:ascii="Arial" w:hAnsi="Arial" w:cs="Arial"/>
          <w:szCs w:val="22"/>
        </w:rPr>
        <w:t xml:space="preserve">Military-style circular connectors </w:t>
      </w:r>
      <w:r w:rsidR="00770AC5" w:rsidRPr="00812616">
        <w:rPr>
          <w:rFonts w:ascii="Arial" w:hAnsi="Arial" w:cs="Arial"/>
          <w:szCs w:val="22"/>
        </w:rPr>
        <w:t xml:space="preserve">(MIL-STD or MIL-SPEC) </w:t>
      </w:r>
      <w:r w:rsidRPr="00812616">
        <w:rPr>
          <w:rFonts w:ascii="Arial" w:hAnsi="Arial" w:cs="Arial"/>
          <w:szCs w:val="22"/>
        </w:rPr>
        <w:t>with pipe threads sealed to a bulkhead pipe coupling connector types are intended to accept a mating cable connector on each end.  These units also provide a leak</w:t>
      </w:r>
      <w:r w:rsidR="009A64FF" w:rsidRPr="00812616">
        <w:rPr>
          <w:rFonts w:ascii="Arial" w:hAnsi="Arial" w:cs="Arial"/>
          <w:szCs w:val="22"/>
        </w:rPr>
        <w:t>-</w:t>
      </w:r>
      <w:r w:rsidRPr="00812616">
        <w:rPr>
          <w:rFonts w:ascii="Arial" w:hAnsi="Arial" w:cs="Arial"/>
          <w:szCs w:val="22"/>
        </w:rPr>
        <w:t>proof seal to pass electrical signals or</w:t>
      </w:r>
      <w:r w:rsidR="003F6475" w:rsidRPr="00812616">
        <w:rPr>
          <w:rFonts w:ascii="Arial" w:hAnsi="Arial" w:cs="Arial"/>
          <w:szCs w:val="22"/>
        </w:rPr>
        <w:t xml:space="preserve"> power through a bulkhead wall.</w:t>
      </w:r>
    </w:p>
    <w:p w14:paraId="0CD74A2C" w14:textId="77777777" w:rsidR="00F5774A" w:rsidRPr="00812616" w:rsidRDefault="00F5774A" w:rsidP="00F5774A">
      <w:pPr>
        <w:pStyle w:val="CSIHeading3A"/>
        <w:numPr>
          <w:ilvl w:val="0"/>
          <w:numId w:val="0"/>
        </w:numPr>
        <w:ind w:left="1440"/>
        <w:rPr>
          <w:rFonts w:ascii="Arial" w:hAnsi="Arial" w:cs="Arial"/>
          <w:szCs w:val="22"/>
        </w:rPr>
      </w:pPr>
      <w:r w:rsidRPr="00812616">
        <w:rPr>
          <w:rFonts w:ascii="Arial" w:hAnsi="Arial" w:cs="Arial"/>
          <w:szCs w:val="22"/>
        </w:rPr>
        <w:t>These units will be referred to as “sealed connector(s)”</w:t>
      </w:r>
    </w:p>
    <w:p w14:paraId="3A45218C" w14:textId="77777777" w:rsidR="00F5774A" w:rsidRPr="00812616" w:rsidRDefault="00F5774A" w:rsidP="00F5774A">
      <w:pPr>
        <w:pStyle w:val="CSIHeading3A"/>
        <w:rPr>
          <w:rFonts w:ascii="Arial" w:hAnsi="Arial" w:cs="Arial"/>
          <w:szCs w:val="22"/>
        </w:rPr>
      </w:pPr>
      <w:r w:rsidRPr="00812616">
        <w:rPr>
          <w:rFonts w:ascii="Arial" w:hAnsi="Arial" w:cs="Arial"/>
          <w:szCs w:val="22"/>
        </w:rPr>
        <w:t>Alternate or substitute products to the glovebox hermetically sealed electrical feedthroughs described in this Section are not allowed without specific approval by LANL.</w:t>
      </w:r>
    </w:p>
    <w:p w14:paraId="0924CE1B" w14:textId="77777777" w:rsidR="00F5774A" w:rsidRPr="00812616" w:rsidRDefault="00F5774A" w:rsidP="00F5774A">
      <w:pPr>
        <w:pStyle w:val="CSIHeading211"/>
        <w:rPr>
          <w:rFonts w:ascii="Arial" w:hAnsi="Arial" w:cs="Arial"/>
          <w:szCs w:val="22"/>
        </w:rPr>
      </w:pPr>
      <w:r w:rsidRPr="00812616">
        <w:rPr>
          <w:rFonts w:ascii="Arial" w:hAnsi="Arial" w:cs="Arial"/>
          <w:szCs w:val="22"/>
        </w:rPr>
        <w:t>Related Sections</w:t>
      </w:r>
    </w:p>
    <w:p w14:paraId="6E23810E" w14:textId="631AD6A1" w:rsidR="003872D7" w:rsidRDefault="003872D7" w:rsidP="00F5774A">
      <w:pPr>
        <w:pStyle w:val="CSIHeading3A"/>
        <w:rPr>
          <w:rFonts w:ascii="Arial" w:hAnsi="Arial" w:cs="Arial"/>
          <w:szCs w:val="22"/>
        </w:rPr>
      </w:pPr>
      <w:r>
        <w:rPr>
          <w:rFonts w:ascii="Arial" w:hAnsi="Arial" w:cs="Arial"/>
          <w:szCs w:val="22"/>
        </w:rPr>
        <w:t>Section 01 3300, Submittal Procedures</w:t>
      </w:r>
    </w:p>
    <w:p w14:paraId="640397E8" w14:textId="77777777" w:rsidR="00F5774A" w:rsidRPr="00812616" w:rsidRDefault="00F5774A" w:rsidP="00F5774A">
      <w:pPr>
        <w:pStyle w:val="CSIHeading3A"/>
        <w:rPr>
          <w:rFonts w:ascii="Arial" w:hAnsi="Arial" w:cs="Arial"/>
          <w:szCs w:val="22"/>
        </w:rPr>
      </w:pPr>
      <w:r w:rsidRPr="00812616">
        <w:rPr>
          <w:rFonts w:ascii="Arial" w:hAnsi="Arial" w:cs="Arial"/>
          <w:szCs w:val="22"/>
        </w:rPr>
        <w:t>Section 11 5311.12, Glovebox Installation</w:t>
      </w:r>
    </w:p>
    <w:p w14:paraId="78E77EA9" w14:textId="77777777" w:rsidR="00F5774A" w:rsidRPr="00812616" w:rsidRDefault="00F5774A" w:rsidP="00F5774A">
      <w:pPr>
        <w:pStyle w:val="CSIHeading211"/>
        <w:rPr>
          <w:rFonts w:ascii="Arial" w:hAnsi="Arial" w:cs="Arial"/>
          <w:szCs w:val="22"/>
        </w:rPr>
      </w:pPr>
      <w:r w:rsidRPr="00812616">
        <w:rPr>
          <w:rFonts w:ascii="Arial" w:hAnsi="Arial" w:cs="Arial"/>
          <w:szCs w:val="22"/>
        </w:rPr>
        <w:t>system description</w:t>
      </w:r>
    </w:p>
    <w:p w14:paraId="63F3225D" w14:textId="77777777" w:rsidR="00F5774A" w:rsidRPr="00812616" w:rsidRDefault="00F5774A" w:rsidP="00F5774A">
      <w:pPr>
        <w:pStyle w:val="CSIHeading3A"/>
        <w:rPr>
          <w:rFonts w:ascii="Arial" w:hAnsi="Arial" w:cs="Arial"/>
          <w:szCs w:val="22"/>
        </w:rPr>
      </w:pPr>
      <w:r w:rsidRPr="00812616">
        <w:rPr>
          <w:rFonts w:ascii="Arial" w:hAnsi="Arial" w:cs="Arial"/>
          <w:szCs w:val="22"/>
        </w:rPr>
        <w:t>Hermetically sealed electrical bulkhead feedthrough devices are used to feed electrical power and instrumentation signals through a bulkhead wall of a glovebox, or a service panel. They provide a leak-tight seal for the wiring pass-through that preserves glovebox integrity and maintains isolation of the potentially hazardous materials that a glovebox may contain.</w:t>
      </w:r>
    </w:p>
    <w:p w14:paraId="017A2520" w14:textId="77777777" w:rsidR="00F5774A" w:rsidRPr="00812616" w:rsidRDefault="00F5774A" w:rsidP="00F5774A">
      <w:pPr>
        <w:pStyle w:val="CSIHeading3A"/>
        <w:rPr>
          <w:rFonts w:ascii="Arial" w:hAnsi="Arial" w:cs="Arial"/>
          <w:szCs w:val="22"/>
        </w:rPr>
      </w:pPr>
      <w:r w:rsidRPr="00812616">
        <w:rPr>
          <w:rFonts w:ascii="Arial" w:hAnsi="Arial" w:cs="Arial"/>
          <w:szCs w:val="22"/>
        </w:rPr>
        <w:t>Design Requirements, Performance Requirements</w:t>
      </w:r>
    </w:p>
    <w:p w14:paraId="45EF0036" w14:textId="77777777" w:rsidR="00F5774A" w:rsidRPr="00812616" w:rsidRDefault="00F5774A" w:rsidP="00F5774A">
      <w:pPr>
        <w:pStyle w:val="CSIHeading41"/>
        <w:rPr>
          <w:rFonts w:ascii="Arial" w:hAnsi="Arial" w:cs="Arial"/>
          <w:szCs w:val="22"/>
        </w:rPr>
      </w:pPr>
      <w:r w:rsidRPr="00812616">
        <w:rPr>
          <w:rFonts w:ascii="Arial" w:hAnsi="Arial" w:cs="Arial"/>
          <w:szCs w:val="22"/>
        </w:rPr>
        <w:t>General</w:t>
      </w:r>
    </w:p>
    <w:p w14:paraId="7CE7EB4F" w14:textId="56CFE4EE" w:rsidR="00F5774A" w:rsidRPr="00812616" w:rsidRDefault="00F5774A" w:rsidP="00F5774A">
      <w:pPr>
        <w:pStyle w:val="CSIHeading5a"/>
        <w:rPr>
          <w:rFonts w:ascii="Arial" w:hAnsi="Arial" w:cs="Arial"/>
          <w:szCs w:val="22"/>
        </w:rPr>
      </w:pPr>
      <w:r w:rsidRPr="00812616">
        <w:rPr>
          <w:rFonts w:ascii="Arial" w:hAnsi="Arial" w:cs="Arial"/>
          <w:szCs w:val="22"/>
        </w:rPr>
        <w:lastRenderedPageBreak/>
        <w:t>Design and fabricate hermetically sealed bulkhead electrical feedthroughs in accordance with this Section, specifications listed in Pa</w:t>
      </w:r>
      <w:r w:rsidR="003872D7">
        <w:rPr>
          <w:rFonts w:ascii="Arial" w:hAnsi="Arial" w:cs="Arial"/>
          <w:szCs w:val="22"/>
        </w:rPr>
        <w:t>ragraph 1.2.</w:t>
      </w:r>
    </w:p>
    <w:p w14:paraId="683B3D3E" w14:textId="3E7E760B" w:rsidR="00F5774A" w:rsidRPr="00812616" w:rsidRDefault="00F5774A" w:rsidP="00F5774A">
      <w:pPr>
        <w:pStyle w:val="CSIHeading5a"/>
        <w:rPr>
          <w:rFonts w:ascii="Arial" w:hAnsi="Arial" w:cs="Arial"/>
          <w:szCs w:val="22"/>
        </w:rPr>
      </w:pPr>
      <w:r w:rsidRPr="00812616">
        <w:rPr>
          <w:rFonts w:ascii="Arial" w:hAnsi="Arial" w:cs="Arial"/>
          <w:szCs w:val="22"/>
        </w:rPr>
        <w:t xml:space="preserve">Bring any conflicts </w:t>
      </w:r>
      <w:r w:rsidR="00BD42F9" w:rsidRPr="00812616">
        <w:rPr>
          <w:rFonts w:ascii="Arial" w:hAnsi="Arial" w:cs="Arial"/>
          <w:szCs w:val="22"/>
        </w:rPr>
        <w:t xml:space="preserve">or exceptions </w:t>
      </w:r>
      <w:r w:rsidRPr="00812616">
        <w:rPr>
          <w:rFonts w:ascii="Arial" w:hAnsi="Arial" w:cs="Arial"/>
          <w:szCs w:val="22"/>
        </w:rPr>
        <w:t>between the above documents to LANL’s attention for resolution.</w:t>
      </w:r>
    </w:p>
    <w:p w14:paraId="43A963FE" w14:textId="77777777" w:rsidR="00F5774A" w:rsidRPr="00812616" w:rsidRDefault="00F5774A" w:rsidP="00F5774A">
      <w:pPr>
        <w:pStyle w:val="CSIHeading41"/>
        <w:rPr>
          <w:rFonts w:ascii="Arial" w:hAnsi="Arial" w:cs="Arial"/>
          <w:szCs w:val="22"/>
        </w:rPr>
      </w:pPr>
      <w:r w:rsidRPr="00812616">
        <w:rPr>
          <w:rFonts w:ascii="Arial" w:hAnsi="Arial" w:cs="Arial"/>
          <w:szCs w:val="22"/>
        </w:rPr>
        <w:t>Electrical</w:t>
      </w:r>
    </w:p>
    <w:p w14:paraId="546DD366" w14:textId="77777777" w:rsidR="00F5774A" w:rsidRPr="00812616" w:rsidRDefault="00F5774A" w:rsidP="00F5774A">
      <w:pPr>
        <w:pStyle w:val="CSIHeading5a"/>
        <w:rPr>
          <w:rFonts w:ascii="Arial" w:hAnsi="Arial" w:cs="Arial"/>
          <w:szCs w:val="22"/>
        </w:rPr>
      </w:pPr>
      <w:r w:rsidRPr="00812616">
        <w:rPr>
          <w:rFonts w:ascii="Arial" w:hAnsi="Arial" w:cs="Arial"/>
          <w:szCs w:val="22"/>
        </w:rPr>
        <w:t>Provide adequate wiring insulation and potting compound with adequate electrical insulating properties.  No voltage leakage, breakdown, or flashover is allowed between conductors or between conductors and the outer body of the feedthrough at operating conditions.</w:t>
      </w:r>
    </w:p>
    <w:p w14:paraId="33F7A1B4" w14:textId="77777777" w:rsidR="00F5774A" w:rsidRPr="00812616" w:rsidRDefault="00F5774A" w:rsidP="00F5774A">
      <w:pPr>
        <w:pStyle w:val="CSIHeading41"/>
        <w:rPr>
          <w:rFonts w:ascii="Arial" w:hAnsi="Arial" w:cs="Arial"/>
          <w:szCs w:val="22"/>
        </w:rPr>
      </w:pPr>
      <w:r w:rsidRPr="00812616">
        <w:rPr>
          <w:rFonts w:ascii="Arial" w:hAnsi="Arial" w:cs="Arial"/>
          <w:szCs w:val="22"/>
        </w:rPr>
        <w:t>Mechanical</w:t>
      </w:r>
    </w:p>
    <w:p w14:paraId="3E034B0F" w14:textId="77777777" w:rsidR="00F5774A" w:rsidRPr="00812616" w:rsidRDefault="00F5774A" w:rsidP="00F5774A">
      <w:pPr>
        <w:pStyle w:val="CSIHeading41"/>
        <w:numPr>
          <w:ilvl w:val="0"/>
          <w:numId w:val="0"/>
        </w:numPr>
        <w:ind w:left="2160"/>
        <w:rPr>
          <w:rFonts w:ascii="Arial" w:hAnsi="Arial" w:cs="Arial"/>
          <w:szCs w:val="22"/>
        </w:rPr>
      </w:pPr>
      <w:r w:rsidRPr="00812616">
        <w:rPr>
          <w:rFonts w:ascii="Arial" w:hAnsi="Arial" w:cs="Arial"/>
          <w:szCs w:val="22"/>
        </w:rPr>
        <w:t>Sealed connectors and sealed wiring harnesses are to be manufactured to be dimensionally accurate, uniform in quality, and free from defects that would affect serviceability, reliability, and appearance.</w:t>
      </w:r>
    </w:p>
    <w:p w14:paraId="40095443" w14:textId="77777777" w:rsidR="00FE7D39" w:rsidRPr="00812616" w:rsidRDefault="00F5774A" w:rsidP="00224A60">
      <w:pPr>
        <w:pStyle w:val="CSIHeading5a"/>
        <w:numPr>
          <w:ilvl w:val="0"/>
          <w:numId w:val="7"/>
        </w:numPr>
        <w:ind w:left="2880" w:hanging="720"/>
        <w:rPr>
          <w:rFonts w:ascii="Arial" w:hAnsi="Arial" w:cs="Arial"/>
          <w:szCs w:val="22"/>
        </w:rPr>
      </w:pPr>
      <w:r w:rsidRPr="00812616">
        <w:rPr>
          <w:rFonts w:ascii="Arial" w:hAnsi="Arial" w:cs="Arial"/>
          <w:szCs w:val="22"/>
        </w:rPr>
        <w:t>Leakage</w:t>
      </w:r>
      <w:r w:rsidR="00FE7D39" w:rsidRPr="00812616">
        <w:rPr>
          <w:rFonts w:ascii="Arial" w:hAnsi="Arial" w:cs="Arial"/>
          <w:szCs w:val="22"/>
        </w:rPr>
        <w:t xml:space="preserve">: </w:t>
      </w:r>
      <w:r w:rsidRPr="00812616">
        <w:rPr>
          <w:rFonts w:ascii="Arial" w:hAnsi="Arial" w:cs="Arial"/>
          <w:szCs w:val="22"/>
        </w:rPr>
        <w:t>The maximum allowable helium leakage through and around a sealed co</w:t>
      </w:r>
      <w:r w:rsidR="00B812D3" w:rsidRPr="00812616">
        <w:rPr>
          <w:rFonts w:ascii="Arial" w:hAnsi="Arial" w:cs="Arial"/>
          <w:szCs w:val="22"/>
        </w:rPr>
        <w:t xml:space="preserve">nnector with O-ring sealing is </w:t>
      </w:r>
      <w:r w:rsidRPr="00812616">
        <w:rPr>
          <w:rFonts w:ascii="Arial" w:hAnsi="Arial" w:cs="Arial"/>
          <w:szCs w:val="22"/>
        </w:rPr>
        <w:t>1 x 10</w:t>
      </w:r>
      <w:r w:rsidRPr="00812616">
        <w:rPr>
          <w:rFonts w:ascii="Arial" w:hAnsi="Arial" w:cs="Arial"/>
          <w:szCs w:val="22"/>
          <w:vertAlign w:val="superscript"/>
        </w:rPr>
        <w:t>-6</w:t>
      </w:r>
      <w:r w:rsidRPr="00812616">
        <w:rPr>
          <w:rFonts w:ascii="Arial" w:hAnsi="Arial" w:cs="Arial"/>
          <w:szCs w:val="22"/>
        </w:rPr>
        <w:t xml:space="preserve"> cc/sec</w:t>
      </w:r>
      <w:r w:rsidR="00B812D3" w:rsidRPr="00812616">
        <w:rPr>
          <w:rFonts w:ascii="Arial" w:hAnsi="Arial" w:cs="Arial"/>
          <w:szCs w:val="22"/>
        </w:rPr>
        <w:t xml:space="preserve"> when tested at 4</w:t>
      </w:r>
      <w:r w:rsidR="00674097" w:rsidRPr="00812616">
        <w:rPr>
          <w:rFonts w:ascii="Arial" w:hAnsi="Arial" w:cs="Arial"/>
          <w:szCs w:val="22"/>
        </w:rPr>
        <w:t xml:space="preserve"> in. </w:t>
      </w:r>
      <w:proofErr w:type="spellStart"/>
      <w:proofErr w:type="gramStart"/>
      <w:r w:rsidR="00674097" w:rsidRPr="00812616">
        <w:rPr>
          <w:rFonts w:ascii="Arial" w:hAnsi="Arial" w:cs="Arial"/>
          <w:szCs w:val="22"/>
        </w:rPr>
        <w:t>wc</w:t>
      </w:r>
      <w:proofErr w:type="spellEnd"/>
      <w:proofErr w:type="gramEnd"/>
      <w:r w:rsidR="00ED26A3" w:rsidRPr="00812616">
        <w:rPr>
          <w:rFonts w:ascii="Arial" w:hAnsi="Arial" w:cs="Arial"/>
          <w:szCs w:val="22"/>
        </w:rPr>
        <w:t xml:space="preserve"> or as specified on the drawing</w:t>
      </w:r>
      <w:r w:rsidR="00820C78" w:rsidRPr="00812616">
        <w:rPr>
          <w:rFonts w:ascii="Arial" w:hAnsi="Arial" w:cs="Arial"/>
          <w:szCs w:val="22"/>
        </w:rPr>
        <w:t>.</w:t>
      </w:r>
    </w:p>
    <w:p w14:paraId="21A3047E" w14:textId="77777777" w:rsidR="007712DB" w:rsidRPr="00812616" w:rsidRDefault="00FE7D39" w:rsidP="00224A60">
      <w:pPr>
        <w:pStyle w:val="CSIHeading5a"/>
        <w:numPr>
          <w:ilvl w:val="0"/>
          <w:numId w:val="7"/>
        </w:numPr>
        <w:ind w:left="2880" w:hanging="720"/>
        <w:rPr>
          <w:rFonts w:ascii="Arial" w:hAnsi="Arial" w:cs="Arial"/>
          <w:szCs w:val="22"/>
        </w:rPr>
      </w:pPr>
      <w:r w:rsidRPr="00812616">
        <w:rPr>
          <w:rFonts w:ascii="Arial" w:hAnsi="Arial" w:cs="Arial"/>
          <w:szCs w:val="22"/>
        </w:rPr>
        <w:t xml:space="preserve">Vacuum rating: </w:t>
      </w:r>
      <w:r w:rsidR="00F5774A" w:rsidRPr="00812616">
        <w:rPr>
          <w:rFonts w:ascii="Arial" w:hAnsi="Arial" w:cs="Arial"/>
          <w:szCs w:val="22"/>
        </w:rPr>
        <w:t xml:space="preserve">The rated operating vacuum for both sealed connectors </w:t>
      </w:r>
      <w:r w:rsidR="00B812D3" w:rsidRPr="00812616">
        <w:rPr>
          <w:rFonts w:ascii="Arial" w:hAnsi="Arial" w:cs="Arial"/>
          <w:szCs w:val="22"/>
        </w:rPr>
        <w:t>and sealed wiring harnesses is 90% of full vacuum</w:t>
      </w:r>
      <w:r w:rsidR="007712DB" w:rsidRPr="00812616">
        <w:rPr>
          <w:rFonts w:ascii="Arial" w:hAnsi="Arial" w:cs="Arial"/>
          <w:szCs w:val="22"/>
        </w:rPr>
        <w:t>.</w:t>
      </w:r>
    </w:p>
    <w:p w14:paraId="36FA9D2E" w14:textId="7931CEED" w:rsidR="00FE7D39" w:rsidRPr="00812616" w:rsidRDefault="00FE7D39" w:rsidP="00224A60">
      <w:pPr>
        <w:pStyle w:val="CSIHeading5a"/>
        <w:numPr>
          <w:ilvl w:val="0"/>
          <w:numId w:val="7"/>
        </w:numPr>
        <w:ind w:left="2880" w:hanging="720"/>
        <w:rPr>
          <w:rFonts w:ascii="Arial" w:hAnsi="Arial" w:cs="Arial"/>
          <w:szCs w:val="22"/>
        </w:rPr>
      </w:pPr>
      <w:r w:rsidRPr="00812616">
        <w:rPr>
          <w:rFonts w:ascii="Arial" w:hAnsi="Arial" w:cs="Arial"/>
          <w:szCs w:val="22"/>
        </w:rPr>
        <w:t xml:space="preserve">Temperature rating: </w:t>
      </w:r>
      <w:r w:rsidR="00F5774A" w:rsidRPr="00812616">
        <w:rPr>
          <w:rFonts w:ascii="Arial" w:hAnsi="Arial" w:cs="Arial"/>
          <w:szCs w:val="22"/>
        </w:rPr>
        <w:t xml:space="preserve">The </w:t>
      </w:r>
      <w:r w:rsidR="009A64FF" w:rsidRPr="00812616">
        <w:rPr>
          <w:rFonts w:ascii="Arial" w:hAnsi="Arial" w:cs="Arial"/>
          <w:szCs w:val="22"/>
        </w:rPr>
        <w:t xml:space="preserve">minimum </w:t>
      </w:r>
      <w:r w:rsidR="00F5774A" w:rsidRPr="00812616">
        <w:rPr>
          <w:rFonts w:ascii="Arial" w:hAnsi="Arial" w:cs="Arial"/>
          <w:szCs w:val="22"/>
        </w:rPr>
        <w:t xml:space="preserve">rated operating temperature range for both sealed connectors and sealed wiring harnesses is </w:t>
      </w:r>
      <w:r w:rsidR="00B812D3" w:rsidRPr="00812616">
        <w:rPr>
          <w:rFonts w:ascii="Arial" w:hAnsi="Arial" w:cs="Arial"/>
          <w:szCs w:val="22"/>
        </w:rPr>
        <w:t>2</w:t>
      </w:r>
      <w:r w:rsidR="00F5774A" w:rsidRPr="00812616">
        <w:rPr>
          <w:rFonts w:ascii="Arial" w:hAnsi="Arial" w:cs="Arial"/>
          <w:szCs w:val="22"/>
        </w:rPr>
        <w:t xml:space="preserve">0 </w:t>
      </w:r>
      <w:proofErr w:type="spellStart"/>
      <w:r w:rsidR="00770AC5" w:rsidRPr="00812616">
        <w:rPr>
          <w:rFonts w:ascii="Arial" w:hAnsi="Arial" w:cs="Arial"/>
          <w:szCs w:val="22"/>
          <w:vertAlign w:val="superscript"/>
        </w:rPr>
        <w:t>o</w:t>
      </w:r>
      <w:r w:rsidR="00F5774A" w:rsidRPr="00812616">
        <w:rPr>
          <w:rFonts w:ascii="Arial" w:hAnsi="Arial" w:cs="Arial"/>
          <w:szCs w:val="22"/>
        </w:rPr>
        <w:t>F</w:t>
      </w:r>
      <w:proofErr w:type="spellEnd"/>
      <w:r w:rsidR="00F5774A" w:rsidRPr="00812616">
        <w:rPr>
          <w:rFonts w:ascii="Arial" w:hAnsi="Arial" w:cs="Arial"/>
          <w:szCs w:val="22"/>
        </w:rPr>
        <w:t xml:space="preserve"> to +</w:t>
      </w:r>
      <w:r w:rsidR="00B812D3" w:rsidRPr="00812616">
        <w:rPr>
          <w:rFonts w:ascii="Arial" w:hAnsi="Arial" w:cs="Arial"/>
          <w:szCs w:val="22"/>
        </w:rPr>
        <w:t>1</w:t>
      </w:r>
      <w:r w:rsidR="00770AC5" w:rsidRPr="00812616">
        <w:rPr>
          <w:rFonts w:ascii="Arial" w:hAnsi="Arial" w:cs="Arial"/>
          <w:szCs w:val="22"/>
        </w:rPr>
        <w:t xml:space="preserve">50 </w:t>
      </w:r>
      <w:proofErr w:type="spellStart"/>
      <w:r w:rsidR="00770AC5" w:rsidRPr="00812616">
        <w:rPr>
          <w:rFonts w:ascii="Arial" w:hAnsi="Arial" w:cs="Arial"/>
          <w:szCs w:val="22"/>
          <w:vertAlign w:val="superscript"/>
        </w:rPr>
        <w:t>o</w:t>
      </w:r>
      <w:r w:rsidR="00770AC5" w:rsidRPr="00812616">
        <w:rPr>
          <w:rFonts w:ascii="Arial" w:hAnsi="Arial" w:cs="Arial"/>
          <w:szCs w:val="22"/>
        </w:rPr>
        <w:t>F</w:t>
      </w:r>
      <w:proofErr w:type="spellEnd"/>
      <w:r w:rsidR="003C1B81" w:rsidRPr="00812616">
        <w:rPr>
          <w:rFonts w:ascii="Arial" w:hAnsi="Arial" w:cs="Arial"/>
          <w:szCs w:val="22"/>
        </w:rPr>
        <w:t>.</w:t>
      </w:r>
    </w:p>
    <w:p w14:paraId="50841630" w14:textId="476CB3C5" w:rsidR="00FE7D39" w:rsidRPr="00812616" w:rsidRDefault="00F5774A" w:rsidP="00224A60">
      <w:pPr>
        <w:pStyle w:val="CSIHeading41"/>
        <w:numPr>
          <w:ilvl w:val="0"/>
          <w:numId w:val="7"/>
        </w:numPr>
        <w:ind w:left="2880" w:hanging="720"/>
        <w:rPr>
          <w:rFonts w:ascii="Arial" w:hAnsi="Arial" w:cs="Arial"/>
          <w:szCs w:val="22"/>
        </w:rPr>
      </w:pPr>
      <w:r w:rsidRPr="00812616">
        <w:rPr>
          <w:rFonts w:ascii="Arial" w:hAnsi="Arial" w:cs="Arial"/>
          <w:szCs w:val="22"/>
        </w:rPr>
        <w:t>Sealed connectors are to be configured with an “N” insert position (normal).</w:t>
      </w:r>
      <w:r w:rsidR="00FE7D39" w:rsidRPr="00812616">
        <w:rPr>
          <w:rFonts w:ascii="Arial" w:hAnsi="Arial" w:cs="Arial"/>
          <w:szCs w:val="22"/>
        </w:rPr>
        <w:t xml:space="preserve"> </w:t>
      </w:r>
    </w:p>
    <w:p w14:paraId="104962E0" w14:textId="765406E0" w:rsidR="00ED26A3" w:rsidRPr="00812616" w:rsidRDefault="00F5774A" w:rsidP="00224A60">
      <w:pPr>
        <w:pStyle w:val="CSIHeading5a"/>
        <w:numPr>
          <w:ilvl w:val="0"/>
          <w:numId w:val="7"/>
        </w:numPr>
        <w:ind w:left="2880" w:hanging="720"/>
        <w:rPr>
          <w:rFonts w:ascii="Arial" w:hAnsi="Arial" w:cs="Arial"/>
          <w:szCs w:val="22"/>
        </w:rPr>
      </w:pPr>
      <w:r w:rsidRPr="00812616">
        <w:rPr>
          <w:rFonts w:ascii="Arial" w:hAnsi="Arial" w:cs="Arial"/>
          <w:szCs w:val="22"/>
        </w:rPr>
        <w:t>Mating Connectors</w:t>
      </w:r>
      <w:r w:rsidR="00FE7D39" w:rsidRPr="00812616">
        <w:rPr>
          <w:rFonts w:ascii="Arial" w:hAnsi="Arial" w:cs="Arial"/>
          <w:szCs w:val="22"/>
        </w:rPr>
        <w:t xml:space="preserve">: </w:t>
      </w:r>
      <w:r w:rsidRPr="00812616">
        <w:rPr>
          <w:rFonts w:ascii="Arial" w:hAnsi="Arial" w:cs="Arial"/>
          <w:szCs w:val="22"/>
        </w:rPr>
        <w:t>Supply compatible mating male and female contact wire cable plugs for the ends of each sealed connector in the shipment.  Supply male and female contact wire cable plugs for the wiring on each end of each sealed wiring harness in the shipment.</w:t>
      </w:r>
      <w:r w:rsidR="00BC576C" w:rsidRPr="00812616">
        <w:rPr>
          <w:rFonts w:ascii="Arial" w:hAnsi="Arial" w:cs="Arial"/>
          <w:szCs w:val="22"/>
        </w:rPr>
        <w:t xml:space="preserve"> </w:t>
      </w:r>
      <w:r w:rsidRPr="00812616">
        <w:rPr>
          <w:rFonts w:ascii="Arial" w:hAnsi="Arial" w:cs="Arial"/>
          <w:szCs w:val="22"/>
        </w:rPr>
        <w:t>Supply standard solder pot-type contact terminations for connector plugs, where required.</w:t>
      </w:r>
    </w:p>
    <w:p w14:paraId="6E34610E" w14:textId="0050AB6A" w:rsidR="00ED26A3" w:rsidRPr="00812616" w:rsidRDefault="00F5774A" w:rsidP="00224A60">
      <w:pPr>
        <w:pStyle w:val="CSIHeading5a"/>
        <w:numPr>
          <w:ilvl w:val="0"/>
          <w:numId w:val="7"/>
        </w:numPr>
        <w:ind w:left="2880" w:hanging="720"/>
        <w:rPr>
          <w:rFonts w:ascii="Arial" w:hAnsi="Arial" w:cs="Arial"/>
          <w:szCs w:val="22"/>
        </w:rPr>
      </w:pPr>
      <w:r w:rsidRPr="00812616">
        <w:rPr>
          <w:rFonts w:ascii="Arial" w:hAnsi="Arial" w:cs="Arial"/>
          <w:szCs w:val="22"/>
        </w:rPr>
        <w:t>Do not supply shielded contacts with sealed connectors, or shielded wiring with sealed wiring harnesses.</w:t>
      </w:r>
    </w:p>
    <w:p w14:paraId="2A62F026" w14:textId="76102498" w:rsidR="00770AC5" w:rsidRPr="00812616" w:rsidRDefault="00F5774A" w:rsidP="00224A60">
      <w:pPr>
        <w:pStyle w:val="CSIHeading5a"/>
        <w:numPr>
          <w:ilvl w:val="0"/>
          <w:numId w:val="7"/>
        </w:numPr>
        <w:ind w:left="2880" w:hanging="720"/>
        <w:rPr>
          <w:rFonts w:ascii="Arial" w:hAnsi="Arial" w:cs="Arial"/>
          <w:szCs w:val="22"/>
        </w:rPr>
      </w:pPr>
      <w:r w:rsidRPr="00812616">
        <w:rPr>
          <w:rFonts w:ascii="Arial" w:hAnsi="Arial" w:cs="Arial"/>
          <w:szCs w:val="22"/>
        </w:rPr>
        <w:t>Sealed connectors are to have pins on one side and sockets on the other side. Do not furnish connectors with “pin-pin” or “socket-socket” configuration.</w:t>
      </w:r>
    </w:p>
    <w:p w14:paraId="32E60519" w14:textId="638937C4" w:rsidR="009814EE" w:rsidRPr="00812616" w:rsidRDefault="009814EE" w:rsidP="009814EE">
      <w:pPr>
        <w:pStyle w:val="CSIHeading41"/>
        <w:rPr>
          <w:rFonts w:ascii="Arial" w:hAnsi="Arial" w:cs="Arial"/>
          <w:szCs w:val="22"/>
        </w:rPr>
      </w:pPr>
      <w:r w:rsidRPr="00812616">
        <w:rPr>
          <w:rFonts w:ascii="Arial" w:hAnsi="Arial" w:cs="Arial"/>
          <w:szCs w:val="22"/>
        </w:rPr>
        <w:t xml:space="preserve">Important: Referencing or including </w:t>
      </w:r>
      <w:r w:rsidR="00B00E3F" w:rsidRPr="00812616">
        <w:rPr>
          <w:rFonts w:ascii="Arial" w:hAnsi="Arial" w:cs="Arial"/>
          <w:szCs w:val="22"/>
        </w:rPr>
        <w:t>a vendor drawing(s) or quote that specifies configuration and/or QC testing requirements</w:t>
      </w:r>
      <w:r w:rsidRPr="00812616">
        <w:rPr>
          <w:rFonts w:ascii="Arial" w:hAnsi="Arial" w:cs="Arial"/>
          <w:szCs w:val="22"/>
        </w:rPr>
        <w:t xml:space="preserve"> in the purchase requisition indicates that the requestor accepts the configuration and the required tests of the hermetically-sealed feedthrough device</w:t>
      </w:r>
      <w:r w:rsidR="00B00E3F" w:rsidRPr="00812616">
        <w:rPr>
          <w:rFonts w:ascii="Arial" w:hAnsi="Arial" w:cs="Arial"/>
          <w:szCs w:val="22"/>
        </w:rPr>
        <w:t xml:space="preserve">. Any inspection </w:t>
      </w:r>
      <w:r w:rsidRPr="00812616">
        <w:rPr>
          <w:rFonts w:ascii="Arial" w:hAnsi="Arial" w:cs="Arial"/>
          <w:szCs w:val="22"/>
        </w:rPr>
        <w:t>should be in accordance with the requirements established on the vendor drawings as modified in the procurement documentation.</w:t>
      </w:r>
    </w:p>
    <w:p w14:paraId="3C1048C6" w14:textId="77777777" w:rsidR="00F5774A" w:rsidRPr="00812616" w:rsidRDefault="00F5774A" w:rsidP="00F5774A">
      <w:pPr>
        <w:pStyle w:val="CSIHeading211"/>
        <w:rPr>
          <w:rFonts w:ascii="Arial" w:hAnsi="Arial" w:cs="Arial"/>
          <w:szCs w:val="22"/>
        </w:rPr>
      </w:pPr>
      <w:r w:rsidRPr="00812616">
        <w:rPr>
          <w:rFonts w:ascii="Arial" w:hAnsi="Arial" w:cs="Arial"/>
          <w:szCs w:val="22"/>
        </w:rPr>
        <w:t>submittals</w:t>
      </w:r>
    </w:p>
    <w:p w14:paraId="57C49BB6" w14:textId="77777777" w:rsidR="00F5774A" w:rsidRPr="00812616" w:rsidRDefault="00F5774A" w:rsidP="00F5774A">
      <w:pPr>
        <w:pStyle w:val="CSIHeading3A"/>
        <w:rPr>
          <w:rFonts w:ascii="Arial" w:hAnsi="Arial" w:cs="Arial"/>
          <w:szCs w:val="22"/>
        </w:rPr>
      </w:pPr>
      <w:r w:rsidRPr="00812616">
        <w:rPr>
          <w:rFonts w:ascii="Arial" w:hAnsi="Arial" w:cs="Arial"/>
          <w:szCs w:val="22"/>
        </w:rPr>
        <w:t>Provide submittals in accordance with Section 01 3300, Submittal Procedures.  Refer to LANL Subcontract Number on correspondence.</w:t>
      </w:r>
    </w:p>
    <w:p w14:paraId="2C966F68" w14:textId="77777777" w:rsidR="00F5774A" w:rsidRPr="00812616" w:rsidRDefault="00F5774A" w:rsidP="00F5774A">
      <w:pPr>
        <w:pStyle w:val="CSIHeading3A"/>
        <w:keepNext/>
        <w:keepLines/>
        <w:rPr>
          <w:rFonts w:ascii="Arial" w:hAnsi="Arial" w:cs="Arial"/>
          <w:szCs w:val="22"/>
        </w:rPr>
      </w:pPr>
      <w:r w:rsidRPr="00812616">
        <w:rPr>
          <w:rFonts w:ascii="Arial" w:hAnsi="Arial" w:cs="Arial"/>
          <w:szCs w:val="22"/>
        </w:rPr>
        <w:t>Product Data</w:t>
      </w:r>
    </w:p>
    <w:p w14:paraId="223CBDE7" w14:textId="1ABEB57A" w:rsidR="00F5774A" w:rsidRPr="00812616" w:rsidRDefault="00D8113F" w:rsidP="003C4CB5">
      <w:pPr>
        <w:pStyle w:val="CSIHeading41"/>
        <w:rPr>
          <w:rFonts w:ascii="Arial" w:hAnsi="Arial" w:cs="Arial"/>
          <w:szCs w:val="22"/>
        </w:rPr>
      </w:pPr>
      <w:r w:rsidRPr="00812616">
        <w:rPr>
          <w:rFonts w:ascii="Arial" w:hAnsi="Arial" w:cs="Arial"/>
          <w:szCs w:val="22"/>
        </w:rPr>
        <w:t xml:space="preserve">Field Engineering/Procurement: </w:t>
      </w:r>
      <w:r w:rsidR="00F5774A" w:rsidRPr="00812616">
        <w:rPr>
          <w:rFonts w:ascii="Arial" w:hAnsi="Arial" w:cs="Arial"/>
          <w:szCs w:val="22"/>
        </w:rPr>
        <w:t>Submit catalog data</w:t>
      </w:r>
      <w:r w:rsidR="00150F49" w:rsidRPr="00812616">
        <w:rPr>
          <w:rFonts w:ascii="Arial" w:hAnsi="Arial" w:cs="Arial"/>
          <w:szCs w:val="22"/>
        </w:rPr>
        <w:t xml:space="preserve"> and/or drawings</w:t>
      </w:r>
      <w:r w:rsidR="00F5774A" w:rsidRPr="00812616">
        <w:rPr>
          <w:rFonts w:ascii="Arial" w:hAnsi="Arial" w:cs="Arial"/>
          <w:szCs w:val="22"/>
        </w:rPr>
        <w:t xml:space="preserve"> for each type of hermetically-sealed feedthrough device</w:t>
      </w:r>
      <w:r w:rsidR="00150F49" w:rsidRPr="00812616">
        <w:rPr>
          <w:rFonts w:ascii="Arial" w:hAnsi="Arial" w:cs="Arial"/>
          <w:szCs w:val="22"/>
        </w:rPr>
        <w:t>.</w:t>
      </w:r>
      <w:r w:rsidR="003C4CB5" w:rsidRPr="00812616">
        <w:rPr>
          <w:rFonts w:ascii="Arial" w:hAnsi="Arial" w:cs="Arial"/>
          <w:szCs w:val="22"/>
        </w:rPr>
        <w:t xml:space="preserve"> If the procurement documentation includes </w:t>
      </w:r>
      <w:r w:rsidR="00CC4C89">
        <w:rPr>
          <w:rFonts w:ascii="Arial" w:hAnsi="Arial" w:cs="Arial"/>
          <w:szCs w:val="22"/>
        </w:rPr>
        <w:t xml:space="preserve">detailed catalog data or </w:t>
      </w:r>
      <w:r w:rsidR="003C4CB5" w:rsidRPr="00812616">
        <w:rPr>
          <w:rFonts w:ascii="Arial" w:hAnsi="Arial" w:cs="Arial"/>
          <w:szCs w:val="22"/>
        </w:rPr>
        <w:t>drawings</w:t>
      </w:r>
      <w:r w:rsidR="00C25A71" w:rsidRPr="00812616">
        <w:rPr>
          <w:rFonts w:ascii="Arial" w:hAnsi="Arial" w:cs="Arial"/>
          <w:szCs w:val="22"/>
        </w:rPr>
        <w:t xml:space="preserve"> as part of the purchase order</w:t>
      </w:r>
      <w:r w:rsidR="003C4CB5" w:rsidRPr="00812616">
        <w:rPr>
          <w:rFonts w:ascii="Arial" w:hAnsi="Arial" w:cs="Arial"/>
          <w:szCs w:val="22"/>
        </w:rPr>
        <w:t xml:space="preserve">, no </w:t>
      </w:r>
      <w:r w:rsidR="00CC4C89">
        <w:rPr>
          <w:rFonts w:ascii="Arial" w:hAnsi="Arial" w:cs="Arial"/>
          <w:szCs w:val="22"/>
        </w:rPr>
        <w:t xml:space="preserve">other </w:t>
      </w:r>
      <w:r w:rsidR="003C4CB5" w:rsidRPr="00812616">
        <w:rPr>
          <w:rFonts w:ascii="Arial" w:hAnsi="Arial" w:cs="Arial"/>
          <w:szCs w:val="22"/>
        </w:rPr>
        <w:t xml:space="preserve">product data is required unless a substitution is requested or required. </w:t>
      </w:r>
      <w:r w:rsidR="004B7E56" w:rsidRPr="00812616">
        <w:rPr>
          <w:rFonts w:ascii="Arial" w:hAnsi="Arial" w:cs="Arial"/>
          <w:szCs w:val="22"/>
        </w:rPr>
        <w:t xml:space="preserve">(Note to procurement: </w:t>
      </w:r>
      <w:r w:rsidR="00C25A71" w:rsidRPr="00812616">
        <w:rPr>
          <w:rFonts w:ascii="Arial" w:hAnsi="Arial" w:cs="Arial"/>
          <w:szCs w:val="22"/>
        </w:rPr>
        <w:t>Any</w:t>
      </w:r>
      <w:r w:rsidR="003C4CB5" w:rsidRPr="00812616">
        <w:rPr>
          <w:rFonts w:ascii="Arial" w:hAnsi="Arial" w:cs="Arial"/>
          <w:szCs w:val="22"/>
        </w:rPr>
        <w:t xml:space="preserve"> drawing</w:t>
      </w:r>
      <w:r w:rsidR="00C25A71" w:rsidRPr="00812616">
        <w:rPr>
          <w:rFonts w:ascii="Arial" w:hAnsi="Arial" w:cs="Arial"/>
          <w:szCs w:val="22"/>
        </w:rPr>
        <w:t>(s)</w:t>
      </w:r>
      <w:r w:rsidR="003C4CB5" w:rsidRPr="00812616">
        <w:rPr>
          <w:rFonts w:ascii="Arial" w:hAnsi="Arial" w:cs="Arial"/>
          <w:szCs w:val="22"/>
        </w:rPr>
        <w:t xml:space="preserve"> </w:t>
      </w:r>
      <w:r w:rsidR="00CC4C89">
        <w:rPr>
          <w:rFonts w:ascii="Arial" w:hAnsi="Arial" w:cs="Arial"/>
          <w:szCs w:val="22"/>
        </w:rPr>
        <w:t xml:space="preserve">or detailed date sheets </w:t>
      </w:r>
      <w:r w:rsidR="003C4CB5" w:rsidRPr="00812616">
        <w:rPr>
          <w:rFonts w:ascii="Arial" w:hAnsi="Arial" w:cs="Arial"/>
          <w:szCs w:val="22"/>
        </w:rPr>
        <w:t>should be uploaded in the e-procurement system t</w:t>
      </w:r>
      <w:r w:rsidR="004B7E56" w:rsidRPr="00812616">
        <w:rPr>
          <w:rFonts w:ascii="Arial" w:hAnsi="Arial" w:cs="Arial"/>
          <w:szCs w:val="22"/>
        </w:rPr>
        <w:t>o aid any inspection).</w:t>
      </w:r>
      <w:r w:rsidR="003C4CB5" w:rsidRPr="00812616">
        <w:rPr>
          <w:rFonts w:ascii="Arial" w:hAnsi="Arial" w:cs="Arial"/>
          <w:szCs w:val="22"/>
        </w:rPr>
        <w:t xml:space="preserve"> </w:t>
      </w:r>
    </w:p>
    <w:p w14:paraId="0F4E0796" w14:textId="47DF333C" w:rsidR="001024FB" w:rsidRPr="00812616" w:rsidRDefault="00D8113F" w:rsidP="001024FB">
      <w:pPr>
        <w:pStyle w:val="CSIHeading41"/>
        <w:rPr>
          <w:rFonts w:ascii="Arial" w:hAnsi="Arial" w:cs="Arial"/>
          <w:szCs w:val="22"/>
        </w:rPr>
      </w:pPr>
      <w:r w:rsidRPr="00812616">
        <w:rPr>
          <w:rFonts w:ascii="Arial" w:hAnsi="Arial" w:cs="Arial"/>
          <w:szCs w:val="22"/>
        </w:rPr>
        <w:t xml:space="preserve">Vendor: </w:t>
      </w:r>
      <w:r w:rsidR="001024FB" w:rsidRPr="00812616">
        <w:rPr>
          <w:rFonts w:ascii="Arial" w:hAnsi="Arial" w:cs="Arial"/>
          <w:szCs w:val="22"/>
        </w:rPr>
        <w:t>Provide Certified Material Test Reports (CMTR’s) for the stainless steel used in fabrication of sealed connectors and sealed wiring harnesses. Certificates of Conformance may be substituted for CMTR’s with LANL approval.</w:t>
      </w:r>
    </w:p>
    <w:p w14:paraId="3F85AF9A" w14:textId="58BD5BB6" w:rsidR="00150F49" w:rsidRPr="00812616" w:rsidRDefault="00D8113F" w:rsidP="00F5774A">
      <w:pPr>
        <w:pStyle w:val="CSIHeading41"/>
        <w:rPr>
          <w:rFonts w:ascii="Arial" w:hAnsi="Arial" w:cs="Arial"/>
          <w:szCs w:val="22"/>
        </w:rPr>
      </w:pPr>
      <w:r w:rsidRPr="00812616">
        <w:rPr>
          <w:rFonts w:ascii="Arial" w:hAnsi="Arial" w:cs="Arial"/>
          <w:szCs w:val="22"/>
        </w:rPr>
        <w:t xml:space="preserve">Vendor: </w:t>
      </w:r>
      <w:r w:rsidR="00150F49" w:rsidRPr="00812616">
        <w:rPr>
          <w:rFonts w:ascii="Arial" w:hAnsi="Arial" w:cs="Arial"/>
          <w:szCs w:val="22"/>
        </w:rPr>
        <w:t xml:space="preserve">Submit a </w:t>
      </w:r>
      <w:proofErr w:type="spellStart"/>
      <w:r w:rsidR="00150F49" w:rsidRPr="00812616">
        <w:rPr>
          <w:rFonts w:ascii="Arial" w:hAnsi="Arial" w:cs="Arial"/>
          <w:szCs w:val="22"/>
        </w:rPr>
        <w:t>CoC</w:t>
      </w:r>
      <w:proofErr w:type="spellEnd"/>
      <w:r w:rsidR="00150F49" w:rsidRPr="00812616">
        <w:rPr>
          <w:rFonts w:ascii="Arial" w:hAnsi="Arial" w:cs="Arial"/>
          <w:szCs w:val="22"/>
        </w:rPr>
        <w:t xml:space="preserve"> that the product provided conforms to the </w:t>
      </w:r>
      <w:r w:rsidR="00ED26A3" w:rsidRPr="00812616">
        <w:rPr>
          <w:rFonts w:ascii="Arial" w:hAnsi="Arial" w:cs="Arial"/>
          <w:szCs w:val="22"/>
        </w:rPr>
        <w:t>drawings and conditions (testing, housing specification, and lead wire/connector data) listed on the drawing.</w:t>
      </w:r>
    </w:p>
    <w:p w14:paraId="3E6A7387" w14:textId="737449ED" w:rsidR="003C4CB5" w:rsidRPr="00812616" w:rsidRDefault="00D8113F" w:rsidP="00F5774A">
      <w:pPr>
        <w:pStyle w:val="CSIHeading41"/>
        <w:rPr>
          <w:rFonts w:ascii="Arial" w:hAnsi="Arial" w:cs="Arial"/>
          <w:szCs w:val="22"/>
        </w:rPr>
      </w:pPr>
      <w:r w:rsidRPr="00812616">
        <w:rPr>
          <w:rFonts w:ascii="Arial" w:hAnsi="Arial" w:cs="Arial"/>
          <w:szCs w:val="22"/>
        </w:rPr>
        <w:t xml:space="preserve">Vendor: </w:t>
      </w:r>
      <w:r w:rsidR="003C4CB5" w:rsidRPr="00812616">
        <w:rPr>
          <w:rFonts w:ascii="Arial" w:hAnsi="Arial" w:cs="Arial"/>
          <w:szCs w:val="22"/>
        </w:rPr>
        <w:t>Submit any test reports</w:t>
      </w:r>
      <w:r w:rsidR="00FD5FBE" w:rsidRPr="00812616">
        <w:rPr>
          <w:rFonts w:ascii="Arial" w:hAnsi="Arial" w:cs="Arial"/>
          <w:szCs w:val="22"/>
        </w:rPr>
        <w:t xml:space="preserve"> (results)</w:t>
      </w:r>
      <w:r w:rsidR="003C4CB5" w:rsidRPr="00812616">
        <w:rPr>
          <w:rFonts w:ascii="Arial" w:hAnsi="Arial" w:cs="Arial"/>
          <w:szCs w:val="22"/>
        </w:rPr>
        <w:t xml:space="preserve"> that demonstrate that the </w:t>
      </w:r>
      <w:r w:rsidR="003E49B7" w:rsidRPr="00812616">
        <w:rPr>
          <w:rFonts w:ascii="Arial" w:hAnsi="Arial" w:cs="Arial"/>
          <w:szCs w:val="22"/>
        </w:rPr>
        <w:t xml:space="preserve">hermetically-sealed feedthrough device has met </w:t>
      </w:r>
      <w:r w:rsidR="003C4CB5" w:rsidRPr="00812616">
        <w:rPr>
          <w:rFonts w:ascii="Arial" w:hAnsi="Arial" w:cs="Arial"/>
          <w:szCs w:val="22"/>
        </w:rPr>
        <w:t xml:space="preserve">the </w:t>
      </w:r>
      <w:r w:rsidR="003E49B7" w:rsidRPr="00812616">
        <w:rPr>
          <w:rFonts w:ascii="Arial" w:hAnsi="Arial" w:cs="Arial"/>
          <w:szCs w:val="22"/>
        </w:rPr>
        <w:t xml:space="preserve">requirements of the </w:t>
      </w:r>
      <w:r w:rsidR="003C4CB5" w:rsidRPr="00812616">
        <w:rPr>
          <w:rFonts w:ascii="Arial" w:hAnsi="Arial" w:cs="Arial"/>
          <w:szCs w:val="22"/>
        </w:rPr>
        <w:t>test</w:t>
      </w:r>
      <w:r w:rsidR="003E49B7" w:rsidRPr="00812616">
        <w:rPr>
          <w:rFonts w:ascii="Arial" w:hAnsi="Arial" w:cs="Arial"/>
          <w:szCs w:val="22"/>
        </w:rPr>
        <w:t>s</w:t>
      </w:r>
      <w:r w:rsidR="003C4CB5" w:rsidRPr="00812616">
        <w:rPr>
          <w:rFonts w:ascii="Arial" w:hAnsi="Arial" w:cs="Arial"/>
          <w:szCs w:val="22"/>
        </w:rPr>
        <w:t xml:space="preserve"> established </w:t>
      </w:r>
      <w:r w:rsidRPr="00812616">
        <w:rPr>
          <w:rFonts w:ascii="Arial" w:hAnsi="Arial" w:cs="Arial"/>
          <w:szCs w:val="22"/>
        </w:rPr>
        <w:t>on the drawings or quote.</w:t>
      </w:r>
    </w:p>
    <w:p w14:paraId="212039F8" w14:textId="77777777" w:rsidR="00F5774A" w:rsidRPr="00812616" w:rsidRDefault="00F5774A" w:rsidP="00F5774A">
      <w:pPr>
        <w:pStyle w:val="CSIHeading211"/>
        <w:rPr>
          <w:rFonts w:ascii="Arial" w:hAnsi="Arial" w:cs="Arial"/>
          <w:szCs w:val="22"/>
        </w:rPr>
      </w:pPr>
      <w:r w:rsidRPr="00812616">
        <w:rPr>
          <w:rFonts w:ascii="Arial" w:hAnsi="Arial" w:cs="Arial"/>
          <w:szCs w:val="22"/>
        </w:rPr>
        <w:t>Quality Assurance</w:t>
      </w:r>
    </w:p>
    <w:p w14:paraId="6C5CB5EF" w14:textId="3317E07D" w:rsidR="00F5774A" w:rsidRPr="00812616" w:rsidRDefault="00F5774A" w:rsidP="00F5774A">
      <w:pPr>
        <w:pStyle w:val="CSIHeading3A"/>
        <w:numPr>
          <w:ilvl w:val="0"/>
          <w:numId w:val="0"/>
        </w:numPr>
        <w:ind w:left="792"/>
        <w:rPr>
          <w:rFonts w:ascii="Arial" w:hAnsi="Arial" w:cs="Arial"/>
          <w:szCs w:val="22"/>
        </w:rPr>
      </w:pPr>
      <w:r w:rsidRPr="00812616">
        <w:rPr>
          <w:rFonts w:ascii="Arial" w:hAnsi="Arial" w:cs="Arial"/>
          <w:szCs w:val="22"/>
        </w:rPr>
        <w:t>Control the design, materials, preparation, fabrication, inspection, testing, cleaning, packaging, and shipping of sealed connectors and sealed wiring harnesses to insure the production of an acceptable finished product.  Maintain a QA program in accordance with the basi</w:t>
      </w:r>
      <w:r w:rsidR="00770AC5" w:rsidRPr="00812616">
        <w:rPr>
          <w:rFonts w:ascii="Arial" w:hAnsi="Arial" w:cs="Arial"/>
          <w:szCs w:val="22"/>
        </w:rPr>
        <w:t>c requirements of DOE Order 414.1D and 10 CFR 830 Subpart A</w:t>
      </w:r>
      <w:r w:rsidRPr="00812616">
        <w:rPr>
          <w:rFonts w:ascii="Arial" w:hAnsi="Arial" w:cs="Arial"/>
          <w:szCs w:val="22"/>
        </w:rPr>
        <w:t>.</w:t>
      </w:r>
    </w:p>
    <w:p w14:paraId="5F12DA6A" w14:textId="77777777" w:rsidR="00F5774A" w:rsidRPr="00812616" w:rsidRDefault="00F5774A" w:rsidP="00F5774A">
      <w:pPr>
        <w:pStyle w:val="CSIHeading211"/>
        <w:rPr>
          <w:rFonts w:ascii="Arial" w:hAnsi="Arial" w:cs="Arial"/>
          <w:szCs w:val="22"/>
        </w:rPr>
      </w:pPr>
      <w:r w:rsidRPr="00812616">
        <w:rPr>
          <w:rFonts w:ascii="Arial" w:hAnsi="Arial" w:cs="Arial"/>
          <w:szCs w:val="22"/>
        </w:rPr>
        <w:t>delivery, storage, and handling</w:t>
      </w:r>
    </w:p>
    <w:p w14:paraId="7151FB9B" w14:textId="77777777" w:rsidR="00F5774A" w:rsidRPr="00812616" w:rsidRDefault="00F5774A" w:rsidP="00F5774A">
      <w:pPr>
        <w:pStyle w:val="CSIHeading3A"/>
        <w:rPr>
          <w:rFonts w:ascii="Arial" w:hAnsi="Arial" w:cs="Arial"/>
          <w:szCs w:val="22"/>
        </w:rPr>
      </w:pPr>
      <w:r w:rsidRPr="00812616">
        <w:rPr>
          <w:rFonts w:ascii="Arial" w:hAnsi="Arial" w:cs="Arial"/>
          <w:szCs w:val="22"/>
        </w:rPr>
        <w:t>Protect, store, pack, and ship feedthroughs to prevent damage.</w:t>
      </w:r>
    </w:p>
    <w:p w14:paraId="712E671C" w14:textId="77777777" w:rsidR="00F5774A" w:rsidRPr="00812616" w:rsidRDefault="00F5774A" w:rsidP="00F5774A">
      <w:pPr>
        <w:pStyle w:val="CSIHeading3A"/>
        <w:rPr>
          <w:rFonts w:ascii="Arial" w:hAnsi="Arial" w:cs="Arial"/>
          <w:szCs w:val="22"/>
        </w:rPr>
      </w:pPr>
      <w:r w:rsidRPr="00812616">
        <w:rPr>
          <w:rFonts w:ascii="Arial" w:hAnsi="Arial" w:cs="Arial"/>
          <w:szCs w:val="22"/>
        </w:rPr>
        <w:t>Protect from corrosion and contamination.</w:t>
      </w:r>
    </w:p>
    <w:p w14:paraId="1C369C7A" w14:textId="77777777" w:rsidR="00F5774A" w:rsidRPr="00812616" w:rsidRDefault="00F5774A" w:rsidP="00F5774A">
      <w:pPr>
        <w:pStyle w:val="CSIHeading3A"/>
        <w:rPr>
          <w:rFonts w:ascii="Arial" w:hAnsi="Arial" w:cs="Arial"/>
          <w:szCs w:val="22"/>
        </w:rPr>
      </w:pPr>
      <w:r w:rsidRPr="00812616">
        <w:rPr>
          <w:rFonts w:ascii="Arial" w:hAnsi="Arial" w:cs="Arial"/>
          <w:szCs w:val="22"/>
        </w:rPr>
        <w:t>Protect installation threads and wiring/connector ends from mechanical damage.</w:t>
      </w:r>
    </w:p>
    <w:p w14:paraId="6E3BE66E" w14:textId="096F7D29" w:rsidR="00F5774A" w:rsidRPr="00812616" w:rsidRDefault="003F6475" w:rsidP="00F5774A">
      <w:pPr>
        <w:pStyle w:val="CSIHeading3A"/>
        <w:rPr>
          <w:rFonts w:ascii="Arial" w:hAnsi="Arial" w:cs="Arial"/>
          <w:szCs w:val="22"/>
        </w:rPr>
      </w:pPr>
      <w:r w:rsidRPr="00812616">
        <w:rPr>
          <w:rFonts w:ascii="Arial" w:hAnsi="Arial" w:cs="Arial"/>
          <w:szCs w:val="22"/>
        </w:rPr>
        <w:t>Install a plastic cap</w:t>
      </w:r>
      <w:r w:rsidR="00F5774A" w:rsidRPr="00812616">
        <w:rPr>
          <w:rFonts w:ascii="Arial" w:hAnsi="Arial" w:cs="Arial"/>
          <w:szCs w:val="22"/>
        </w:rPr>
        <w:t xml:space="preserve"> on each end of sealed bulkhead feedthrough connectors before shipping.</w:t>
      </w:r>
    </w:p>
    <w:p w14:paraId="0B03F616" w14:textId="77777777" w:rsidR="00F5774A" w:rsidRPr="00812616" w:rsidRDefault="00F5774A" w:rsidP="00F5774A">
      <w:pPr>
        <w:pStyle w:val="CSIHeading211"/>
        <w:rPr>
          <w:rFonts w:ascii="Arial" w:hAnsi="Arial" w:cs="Arial"/>
          <w:szCs w:val="22"/>
        </w:rPr>
      </w:pPr>
      <w:r w:rsidRPr="00812616">
        <w:rPr>
          <w:rFonts w:ascii="Arial" w:hAnsi="Arial" w:cs="Arial"/>
          <w:szCs w:val="22"/>
        </w:rPr>
        <w:t>Nonconformances</w:t>
      </w:r>
    </w:p>
    <w:p w14:paraId="6D238F05" w14:textId="5EAB03FA" w:rsidR="00F5774A" w:rsidRPr="00812616" w:rsidRDefault="00F5774A" w:rsidP="00F5774A">
      <w:pPr>
        <w:pStyle w:val="CSIHeading3A"/>
        <w:rPr>
          <w:rFonts w:ascii="Arial" w:hAnsi="Arial" w:cs="Arial"/>
          <w:szCs w:val="22"/>
        </w:rPr>
      </w:pPr>
      <w:r w:rsidRPr="00812616">
        <w:rPr>
          <w:rFonts w:ascii="Arial" w:hAnsi="Arial" w:cs="Arial"/>
          <w:szCs w:val="22"/>
        </w:rPr>
        <w:t>Notify LANL of any conflicts</w:t>
      </w:r>
      <w:r w:rsidR="00BD42F9" w:rsidRPr="00812616">
        <w:rPr>
          <w:rFonts w:ascii="Arial" w:hAnsi="Arial" w:cs="Arial"/>
          <w:szCs w:val="22"/>
        </w:rPr>
        <w:t xml:space="preserve"> or exception to this</w:t>
      </w:r>
      <w:r w:rsidR="00864865" w:rsidRPr="00812616">
        <w:rPr>
          <w:rFonts w:ascii="Arial" w:hAnsi="Arial" w:cs="Arial"/>
          <w:szCs w:val="22"/>
        </w:rPr>
        <w:t xml:space="preserve"> specification</w:t>
      </w:r>
      <w:r w:rsidRPr="00812616">
        <w:rPr>
          <w:rFonts w:ascii="Arial" w:hAnsi="Arial" w:cs="Arial"/>
          <w:szCs w:val="22"/>
        </w:rPr>
        <w:t>, manufacturer’s recommended processes/instructions, and subcontract documents.  Provide notification of a conflict immediately.</w:t>
      </w:r>
    </w:p>
    <w:p w14:paraId="1BE25A60" w14:textId="77777777" w:rsidR="00F5774A" w:rsidRPr="00812616" w:rsidRDefault="00F5774A" w:rsidP="00F5774A">
      <w:pPr>
        <w:pStyle w:val="CSIHeading211"/>
        <w:rPr>
          <w:rFonts w:ascii="Arial" w:hAnsi="Arial" w:cs="Arial"/>
          <w:szCs w:val="22"/>
        </w:rPr>
      </w:pPr>
      <w:r w:rsidRPr="00812616">
        <w:rPr>
          <w:rFonts w:ascii="Arial" w:hAnsi="Arial" w:cs="Arial"/>
          <w:szCs w:val="22"/>
        </w:rPr>
        <w:t>Project/Site Conditions</w:t>
      </w:r>
    </w:p>
    <w:p w14:paraId="55B1E233" w14:textId="77777777" w:rsidR="00F5774A" w:rsidRPr="00812616" w:rsidRDefault="00F5774A" w:rsidP="00F5774A">
      <w:pPr>
        <w:pStyle w:val="CSIHeading3A"/>
        <w:rPr>
          <w:rFonts w:ascii="Arial" w:hAnsi="Arial" w:cs="Arial"/>
          <w:szCs w:val="22"/>
        </w:rPr>
      </w:pPr>
      <w:r w:rsidRPr="00812616">
        <w:rPr>
          <w:rFonts w:ascii="Arial" w:hAnsi="Arial" w:cs="Arial"/>
          <w:szCs w:val="22"/>
        </w:rPr>
        <w:t>Feedthrough use location is at 7,500 feet elevation above sea level.  Provide any service de-rating factor that applies due to use at high altitude to LANL.  This requirement is in addition to the standard design requirements for temperature and pressure service.</w:t>
      </w:r>
    </w:p>
    <w:p w14:paraId="243FA9C0" w14:textId="77777777" w:rsidR="00F5774A" w:rsidRPr="00812616" w:rsidRDefault="00F5774A" w:rsidP="00F5774A">
      <w:pPr>
        <w:pStyle w:val="CSIHeading1PartX"/>
        <w:rPr>
          <w:rFonts w:ascii="Arial" w:hAnsi="Arial" w:cs="Arial"/>
          <w:szCs w:val="22"/>
        </w:rPr>
      </w:pPr>
      <w:r w:rsidRPr="00812616">
        <w:rPr>
          <w:rFonts w:ascii="Arial" w:hAnsi="Arial" w:cs="Arial"/>
          <w:szCs w:val="22"/>
        </w:rPr>
        <w:t>products</w:t>
      </w:r>
    </w:p>
    <w:p w14:paraId="396001D1" w14:textId="77777777" w:rsidR="00F5774A" w:rsidRPr="00812616" w:rsidRDefault="00F5774A" w:rsidP="00F5774A">
      <w:pPr>
        <w:pStyle w:val="CSIHeading211"/>
        <w:rPr>
          <w:rFonts w:ascii="Arial" w:hAnsi="Arial" w:cs="Arial"/>
          <w:szCs w:val="22"/>
        </w:rPr>
      </w:pPr>
      <w:r w:rsidRPr="00812616">
        <w:rPr>
          <w:rFonts w:ascii="Arial" w:hAnsi="Arial" w:cs="Arial"/>
          <w:szCs w:val="22"/>
        </w:rPr>
        <w:t>Manufacturers</w:t>
      </w:r>
    </w:p>
    <w:p w14:paraId="1CD32CC3" w14:textId="77777777" w:rsidR="003F6475" w:rsidRPr="00812616" w:rsidRDefault="003F6475" w:rsidP="00224A60">
      <w:pPr>
        <w:keepNext/>
        <w:ind w:left="1440"/>
        <w:rPr>
          <w:rFonts w:cs="Arial"/>
          <w:sz w:val="22"/>
          <w:szCs w:val="22"/>
        </w:rPr>
      </w:pPr>
      <w:r w:rsidRPr="00812616">
        <w:rPr>
          <w:rFonts w:cs="Arial"/>
          <w:sz w:val="22"/>
          <w:szCs w:val="22"/>
        </w:rPr>
        <w:t>Douglas Electrical Components</w:t>
      </w:r>
    </w:p>
    <w:p w14:paraId="6C68FEDE" w14:textId="77777777" w:rsidR="003F6475" w:rsidRPr="00812616" w:rsidRDefault="003F6475" w:rsidP="00224A60">
      <w:pPr>
        <w:keepNext/>
        <w:ind w:left="1440"/>
        <w:rPr>
          <w:rFonts w:cs="Arial"/>
          <w:sz w:val="22"/>
          <w:szCs w:val="22"/>
        </w:rPr>
      </w:pPr>
      <w:r w:rsidRPr="00812616">
        <w:rPr>
          <w:rFonts w:cs="Arial"/>
          <w:sz w:val="22"/>
          <w:szCs w:val="22"/>
        </w:rPr>
        <w:t>(formerly Douglas Engineering)</w:t>
      </w:r>
    </w:p>
    <w:p w14:paraId="1306762C" w14:textId="77777777" w:rsidR="003F6475" w:rsidRPr="00812616" w:rsidRDefault="003F6475" w:rsidP="00224A60">
      <w:pPr>
        <w:keepNext/>
        <w:ind w:left="1440"/>
        <w:rPr>
          <w:rFonts w:cs="Arial"/>
          <w:sz w:val="22"/>
          <w:szCs w:val="22"/>
        </w:rPr>
      </w:pPr>
      <w:r w:rsidRPr="00812616">
        <w:rPr>
          <w:rFonts w:cs="Arial"/>
          <w:sz w:val="22"/>
          <w:szCs w:val="22"/>
        </w:rPr>
        <w:t>5 Middlebury Blvd.</w:t>
      </w:r>
    </w:p>
    <w:p w14:paraId="79F042A2" w14:textId="77777777" w:rsidR="003F6475" w:rsidRPr="00812616" w:rsidRDefault="003F6475" w:rsidP="00224A60">
      <w:pPr>
        <w:keepNext/>
        <w:ind w:left="1440"/>
        <w:rPr>
          <w:rFonts w:cs="Arial"/>
          <w:sz w:val="22"/>
          <w:szCs w:val="22"/>
        </w:rPr>
      </w:pPr>
      <w:r w:rsidRPr="00812616">
        <w:rPr>
          <w:rFonts w:cs="Arial"/>
          <w:sz w:val="22"/>
          <w:szCs w:val="22"/>
        </w:rPr>
        <w:t>Rockaway, NJ 07869</w:t>
      </w:r>
    </w:p>
    <w:p w14:paraId="11393A17" w14:textId="77777777" w:rsidR="003F6475" w:rsidRPr="00812616" w:rsidRDefault="003F6475" w:rsidP="00224A60">
      <w:pPr>
        <w:keepNext/>
        <w:ind w:left="1440"/>
        <w:rPr>
          <w:rFonts w:cs="Arial"/>
          <w:sz w:val="22"/>
          <w:szCs w:val="22"/>
        </w:rPr>
      </w:pPr>
      <w:r w:rsidRPr="00812616">
        <w:rPr>
          <w:rFonts w:cs="Arial"/>
          <w:sz w:val="22"/>
          <w:szCs w:val="22"/>
        </w:rPr>
        <w:t>973-627-8230</w:t>
      </w:r>
    </w:p>
    <w:p w14:paraId="5B7633C9" w14:textId="77777777" w:rsidR="003F6475" w:rsidRPr="00812616" w:rsidRDefault="003F6475" w:rsidP="00224A60">
      <w:pPr>
        <w:keepNext/>
        <w:ind w:left="1440"/>
        <w:rPr>
          <w:rFonts w:cs="Arial"/>
          <w:sz w:val="22"/>
          <w:szCs w:val="22"/>
        </w:rPr>
      </w:pPr>
      <w:r w:rsidRPr="00812616">
        <w:rPr>
          <w:rFonts w:cs="Arial"/>
          <w:sz w:val="22"/>
          <w:szCs w:val="22"/>
        </w:rPr>
        <w:t>General Inquiries:</w:t>
      </w:r>
    </w:p>
    <w:p w14:paraId="60AD7F08" w14:textId="77777777" w:rsidR="003F6475" w:rsidRPr="00812616" w:rsidRDefault="003F6475" w:rsidP="00224A60">
      <w:pPr>
        <w:keepNext/>
        <w:ind w:left="1440"/>
        <w:rPr>
          <w:rFonts w:cs="Arial"/>
          <w:sz w:val="22"/>
          <w:szCs w:val="22"/>
        </w:rPr>
      </w:pPr>
      <w:r w:rsidRPr="00812616">
        <w:rPr>
          <w:rFonts w:cs="Arial"/>
          <w:sz w:val="22"/>
          <w:szCs w:val="22"/>
        </w:rPr>
        <w:t>contactus@douglaselectrical.com</w:t>
      </w:r>
    </w:p>
    <w:p w14:paraId="7AEF4E03" w14:textId="77777777" w:rsidR="003F6475" w:rsidRPr="00812616" w:rsidRDefault="003F6475" w:rsidP="00224A60">
      <w:pPr>
        <w:keepNext/>
        <w:ind w:left="1440"/>
        <w:rPr>
          <w:rFonts w:cs="Arial"/>
          <w:sz w:val="22"/>
          <w:szCs w:val="22"/>
        </w:rPr>
      </w:pPr>
      <w:r w:rsidRPr="00812616">
        <w:rPr>
          <w:rFonts w:cs="Arial"/>
          <w:sz w:val="22"/>
          <w:szCs w:val="22"/>
        </w:rPr>
        <w:t>Technical Information:</w:t>
      </w:r>
    </w:p>
    <w:p w14:paraId="4990CFD0" w14:textId="77777777" w:rsidR="003F6475" w:rsidRPr="00812616" w:rsidRDefault="003F6475" w:rsidP="00224A60">
      <w:pPr>
        <w:keepNext/>
        <w:ind w:left="1440"/>
        <w:rPr>
          <w:rFonts w:cs="Arial"/>
          <w:sz w:val="22"/>
          <w:szCs w:val="22"/>
        </w:rPr>
      </w:pPr>
      <w:r w:rsidRPr="00812616">
        <w:rPr>
          <w:rFonts w:cs="Arial"/>
          <w:sz w:val="22"/>
          <w:szCs w:val="22"/>
        </w:rPr>
        <w:t>applications@douglaselectrical.com</w:t>
      </w:r>
    </w:p>
    <w:p w14:paraId="538128AA" w14:textId="77777777" w:rsidR="003F6475" w:rsidRPr="00812616" w:rsidRDefault="003F6475" w:rsidP="00224A60">
      <w:pPr>
        <w:keepNext/>
        <w:ind w:left="1440"/>
        <w:rPr>
          <w:rFonts w:cs="Arial"/>
          <w:sz w:val="22"/>
          <w:szCs w:val="22"/>
        </w:rPr>
      </w:pPr>
      <w:r w:rsidRPr="00812616">
        <w:rPr>
          <w:rFonts w:cs="Arial"/>
          <w:sz w:val="22"/>
          <w:szCs w:val="22"/>
        </w:rPr>
        <w:t>Website:</w:t>
      </w:r>
    </w:p>
    <w:p w14:paraId="36616547" w14:textId="2D1CFFB6" w:rsidR="00F5774A" w:rsidRPr="00812616" w:rsidRDefault="005C0A6F" w:rsidP="00224A60">
      <w:pPr>
        <w:keepNext/>
        <w:ind w:left="1440"/>
        <w:rPr>
          <w:rStyle w:val="Hyperlink"/>
          <w:rFonts w:cs="Arial"/>
          <w:color w:val="auto"/>
          <w:sz w:val="22"/>
          <w:szCs w:val="22"/>
        </w:rPr>
      </w:pPr>
      <w:hyperlink r:id="rId12" w:history="1">
        <w:r w:rsidR="003F6475" w:rsidRPr="00812616">
          <w:rPr>
            <w:rStyle w:val="Hyperlink"/>
            <w:rFonts w:cs="Arial"/>
            <w:color w:val="auto"/>
            <w:sz w:val="22"/>
            <w:szCs w:val="22"/>
          </w:rPr>
          <w:t>www.douglaselectrical.com</w:t>
        </w:r>
      </w:hyperlink>
      <w:r w:rsidR="003F6475" w:rsidRPr="00812616">
        <w:rPr>
          <w:rFonts w:cs="Arial"/>
          <w:sz w:val="22"/>
          <w:szCs w:val="22"/>
        </w:rPr>
        <w:t xml:space="preserve"> </w:t>
      </w:r>
    </w:p>
    <w:p w14:paraId="517728A3" w14:textId="77777777" w:rsidR="00662E83" w:rsidRPr="00812616" w:rsidRDefault="00662E83" w:rsidP="00224A60">
      <w:pPr>
        <w:ind w:left="1440"/>
        <w:rPr>
          <w:rStyle w:val="Hyperlink"/>
          <w:rFonts w:cs="Arial"/>
          <w:color w:val="auto"/>
          <w:sz w:val="22"/>
          <w:szCs w:val="22"/>
          <w:u w:val="none"/>
        </w:rPr>
      </w:pPr>
    </w:p>
    <w:p w14:paraId="5F355887" w14:textId="77777777" w:rsidR="00FD5FBE" w:rsidRPr="00812616" w:rsidRDefault="00FD5FBE" w:rsidP="00224A60">
      <w:pPr>
        <w:ind w:left="1440"/>
        <w:rPr>
          <w:rStyle w:val="Hyperlink"/>
          <w:rFonts w:cs="Arial"/>
          <w:color w:val="auto"/>
          <w:sz w:val="22"/>
          <w:szCs w:val="22"/>
          <w:u w:val="none"/>
        </w:rPr>
      </w:pPr>
      <w:proofErr w:type="spellStart"/>
      <w:r w:rsidRPr="00812616">
        <w:rPr>
          <w:rStyle w:val="Hyperlink"/>
          <w:rFonts w:cs="Arial"/>
          <w:color w:val="auto"/>
          <w:sz w:val="22"/>
          <w:szCs w:val="22"/>
          <w:u w:val="none"/>
        </w:rPr>
        <w:t>Esterline</w:t>
      </w:r>
      <w:proofErr w:type="spellEnd"/>
      <w:r w:rsidRPr="00812616">
        <w:rPr>
          <w:rStyle w:val="Hyperlink"/>
          <w:rFonts w:cs="Arial"/>
          <w:color w:val="auto"/>
          <w:sz w:val="22"/>
          <w:szCs w:val="22"/>
          <w:u w:val="none"/>
        </w:rPr>
        <w:t xml:space="preserve"> Connection Technologies- </w:t>
      </w:r>
    </w:p>
    <w:p w14:paraId="2D60851B" w14:textId="77777777" w:rsidR="00FD5FBE" w:rsidRPr="00812616" w:rsidRDefault="00FD5FBE" w:rsidP="00224A60">
      <w:pPr>
        <w:ind w:left="1440"/>
        <w:rPr>
          <w:rStyle w:val="Hyperlink"/>
          <w:rFonts w:cs="Arial"/>
          <w:color w:val="auto"/>
          <w:sz w:val="22"/>
          <w:szCs w:val="22"/>
          <w:u w:val="none"/>
        </w:rPr>
      </w:pPr>
      <w:proofErr w:type="spellStart"/>
      <w:r w:rsidRPr="00812616">
        <w:rPr>
          <w:rStyle w:val="Hyperlink"/>
          <w:rFonts w:cs="Arial"/>
          <w:color w:val="auto"/>
          <w:sz w:val="22"/>
          <w:szCs w:val="22"/>
          <w:u w:val="none"/>
        </w:rPr>
        <w:t>Souriau</w:t>
      </w:r>
      <w:proofErr w:type="spellEnd"/>
      <w:r w:rsidRPr="00812616">
        <w:rPr>
          <w:rStyle w:val="Hyperlink"/>
          <w:rFonts w:cs="Arial"/>
          <w:color w:val="auto"/>
          <w:sz w:val="22"/>
          <w:szCs w:val="22"/>
          <w:u w:val="none"/>
        </w:rPr>
        <w:t xml:space="preserve"> S. A. S. </w:t>
      </w:r>
    </w:p>
    <w:p w14:paraId="0F7FB8A5" w14:textId="77777777" w:rsidR="00FD5FBE" w:rsidRPr="00812616" w:rsidRDefault="00FD5FBE" w:rsidP="00224A60">
      <w:pPr>
        <w:ind w:left="1440"/>
        <w:rPr>
          <w:rStyle w:val="Hyperlink"/>
          <w:rFonts w:cs="Arial"/>
          <w:color w:val="auto"/>
          <w:sz w:val="22"/>
          <w:szCs w:val="22"/>
          <w:u w:val="none"/>
        </w:rPr>
      </w:pPr>
      <w:r w:rsidRPr="00812616">
        <w:rPr>
          <w:rStyle w:val="Hyperlink"/>
          <w:rFonts w:cs="Arial"/>
          <w:color w:val="auto"/>
          <w:sz w:val="22"/>
          <w:szCs w:val="22"/>
          <w:u w:val="none"/>
        </w:rPr>
        <w:t xml:space="preserve">ZAC3, </w:t>
      </w:r>
      <w:proofErr w:type="spellStart"/>
      <w:r w:rsidRPr="00812616">
        <w:rPr>
          <w:rStyle w:val="Hyperlink"/>
          <w:rFonts w:cs="Arial"/>
          <w:color w:val="auto"/>
          <w:sz w:val="22"/>
          <w:szCs w:val="22"/>
          <w:u w:val="none"/>
        </w:rPr>
        <w:t>reu</w:t>
      </w:r>
      <w:proofErr w:type="spellEnd"/>
      <w:r w:rsidRPr="00812616">
        <w:rPr>
          <w:rStyle w:val="Hyperlink"/>
          <w:rFonts w:cs="Arial"/>
          <w:color w:val="auto"/>
          <w:sz w:val="22"/>
          <w:szCs w:val="22"/>
          <w:u w:val="none"/>
        </w:rPr>
        <w:t xml:space="preserve"> de </w:t>
      </w:r>
      <w:proofErr w:type="spellStart"/>
      <w:r w:rsidRPr="00812616">
        <w:rPr>
          <w:rStyle w:val="Hyperlink"/>
          <w:rFonts w:cs="Arial"/>
          <w:color w:val="auto"/>
          <w:sz w:val="22"/>
          <w:szCs w:val="22"/>
          <w:u w:val="none"/>
        </w:rPr>
        <w:t>Valion</w:t>
      </w:r>
      <w:proofErr w:type="spellEnd"/>
    </w:p>
    <w:p w14:paraId="4516DF21" w14:textId="77777777" w:rsidR="00FD5FBE" w:rsidRPr="00812616" w:rsidRDefault="00FD5FBE" w:rsidP="00224A60">
      <w:pPr>
        <w:ind w:left="1440"/>
        <w:rPr>
          <w:rStyle w:val="Hyperlink"/>
          <w:rFonts w:cs="Arial"/>
          <w:color w:val="auto"/>
          <w:sz w:val="22"/>
          <w:szCs w:val="22"/>
          <w:u w:val="none"/>
        </w:rPr>
      </w:pPr>
      <w:r w:rsidRPr="00812616">
        <w:rPr>
          <w:rStyle w:val="Hyperlink"/>
          <w:rFonts w:cs="Arial"/>
          <w:color w:val="auto"/>
          <w:sz w:val="22"/>
          <w:szCs w:val="22"/>
          <w:u w:val="none"/>
        </w:rPr>
        <w:t xml:space="preserve">94440 </w:t>
      </w:r>
      <w:proofErr w:type="spellStart"/>
      <w:r w:rsidRPr="00812616">
        <w:rPr>
          <w:rStyle w:val="Hyperlink"/>
          <w:rFonts w:cs="Arial"/>
          <w:color w:val="auto"/>
          <w:sz w:val="22"/>
          <w:szCs w:val="22"/>
          <w:u w:val="none"/>
        </w:rPr>
        <w:t>Marolles</w:t>
      </w:r>
      <w:proofErr w:type="spellEnd"/>
      <w:r w:rsidRPr="00812616">
        <w:rPr>
          <w:rStyle w:val="Hyperlink"/>
          <w:rFonts w:cs="Arial"/>
          <w:color w:val="auto"/>
          <w:sz w:val="22"/>
          <w:szCs w:val="22"/>
          <w:u w:val="none"/>
        </w:rPr>
        <w:t>-</w:t>
      </w:r>
      <w:proofErr w:type="spellStart"/>
      <w:r w:rsidRPr="00812616">
        <w:rPr>
          <w:rStyle w:val="Hyperlink"/>
          <w:rFonts w:cs="Arial"/>
          <w:color w:val="auto"/>
          <w:sz w:val="22"/>
          <w:szCs w:val="22"/>
          <w:u w:val="none"/>
        </w:rPr>
        <w:t>en</w:t>
      </w:r>
      <w:proofErr w:type="spellEnd"/>
      <w:r w:rsidRPr="00812616">
        <w:rPr>
          <w:rStyle w:val="Hyperlink"/>
          <w:rFonts w:cs="Arial"/>
          <w:color w:val="auto"/>
          <w:sz w:val="22"/>
          <w:szCs w:val="22"/>
          <w:u w:val="none"/>
        </w:rPr>
        <w:t>-Brie</w:t>
      </w:r>
    </w:p>
    <w:p w14:paraId="15804229" w14:textId="77777777" w:rsidR="00FD5FBE" w:rsidRPr="00812616" w:rsidRDefault="00FD5FBE" w:rsidP="00224A60">
      <w:pPr>
        <w:ind w:left="1440"/>
        <w:rPr>
          <w:rStyle w:val="Hyperlink"/>
          <w:rFonts w:cs="Arial"/>
          <w:color w:val="auto"/>
          <w:sz w:val="22"/>
          <w:szCs w:val="22"/>
          <w:u w:val="none"/>
        </w:rPr>
      </w:pPr>
      <w:r w:rsidRPr="00812616">
        <w:rPr>
          <w:rStyle w:val="Hyperlink"/>
          <w:rFonts w:cs="Arial"/>
          <w:color w:val="auto"/>
          <w:sz w:val="22"/>
          <w:szCs w:val="22"/>
          <w:u w:val="none"/>
        </w:rPr>
        <w:t>France</w:t>
      </w:r>
    </w:p>
    <w:p w14:paraId="0C68E416" w14:textId="77777777" w:rsidR="00FD5FBE" w:rsidRPr="00812616" w:rsidRDefault="00FD5FBE" w:rsidP="00224A60">
      <w:pPr>
        <w:ind w:left="1440"/>
        <w:rPr>
          <w:rStyle w:val="Hyperlink"/>
          <w:rFonts w:cs="Arial"/>
          <w:color w:val="auto"/>
          <w:sz w:val="22"/>
          <w:szCs w:val="22"/>
          <w:u w:val="none"/>
        </w:rPr>
      </w:pPr>
      <w:r w:rsidRPr="00812616">
        <w:rPr>
          <w:rStyle w:val="Hyperlink"/>
          <w:rFonts w:cs="Arial"/>
          <w:color w:val="auto"/>
          <w:sz w:val="22"/>
          <w:szCs w:val="22"/>
          <w:u w:val="none"/>
        </w:rPr>
        <w:t xml:space="preserve">USA Contact representative: </w:t>
      </w:r>
    </w:p>
    <w:p w14:paraId="2D2768A3" w14:textId="2F02CE86" w:rsidR="00FD5FBE" w:rsidRPr="00812616" w:rsidRDefault="00FD5FBE" w:rsidP="00224A60">
      <w:pPr>
        <w:ind w:left="1440"/>
        <w:rPr>
          <w:rStyle w:val="Hyperlink"/>
          <w:rFonts w:cs="Arial"/>
          <w:color w:val="auto"/>
          <w:sz w:val="22"/>
          <w:szCs w:val="22"/>
          <w:u w:val="none"/>
        </w:rPr>
      </w:pPr>
      <w:r w:rsidRPr="00812616">
        <w:rPr>
          <w:rStyle w:val="Hyperlink"/>
          <w:rFonts w:cs="Arial"/>
          <w:color w:val="auto"/>
          <w:sz w:val="22"/>
          <w:szCs w:val="22"/>
          <w:u w:val="none"/>
        </w:rPr>
        <w:t>Chris Eason, 864 354-8067</w:t>
      </w:r>
    </w:p>
    <w:p w14:paraId="1E34F4DA" w14:textId="77777777" w:rsidR="00F5774A" w:rsidRPr="00812616" w:rsidRDefault="00F5774A" w:rsidP="00F5774A">
      <w:pPr>
        <w:pStyle w:val="CSIHeading211"/>
        <w:rPr>
          <w:rFonts w:ascii="Arial" w:hAnsi="Arial" w:cs="Arial"/>
          <w:szCs w:val="22"/>
        </w:rPr>
      </w:pPr>
      <w:r w:rsidRPr="00812616">
        <w:rPr>
          <w:rFonts w:ascii="Arial" w:hAnsi="Arial" w:cs="Arial"/>
          <w:szCs w:val="22"/>
        </w:rPr>
        <w:t xml:space="preserve">Manufactured units requirements--sealed WIRING HARNESSES </w:t>
      </w:r>
      <w:smartTag w:uri="urn:schemas-microsoft-com:office:smarttags" w:element="stockticker">
        <w:r w:rsidRPr="00812616">
          <w:rPr>
            <w:rFonts w:ascii="Arial" w:hAnsi="Arial" w:cs="Arial"/>
            <w:szCs w:val="22"/>
          </w:rPr>
          <w:t>and</w:t>
        </w:r>
      </w:smartTag>
      <w:r w:rsidRPr="00812616">
        <w:rPr>
          <w:rFonts w:ascii="Arial" w:hAnsi="Arial" w:cs="Arial"/>
          <w:szCs w:val="22"/>
        </w:rPr>
        <w:t xml:space="preserve"> sealed connectors</w:t>
      </w:r>
    </w:p>
    <w:p w14:paraId="70A20F7B" w14:textId="77777777" w:rsidR="00F5774A" w:rsidRPr="00812616" w:rsidRDefault="00F5774A" w:rsidP="00F5774A">
      <w:pPr>
        <w:pStyle w:val="CSIHeading3A"/>
        <w:keepNext/>
        <w:rPr>
          <w:rFonts w:ascii="Arial" w:hAnsi="Arial" w:cs="Arial"/>
          <w:szCs w:val="22"/>
        </w:rPr>
      </w:pPr>
      <w:r w:rsidRPr="00812616">
        <w:rPr>
          <w:rFonts w:ascii="Arial" w:hAnsi="Arial" w:cs="Arial"/>
          <w:szCs w:val="22"/>
        </w:rPr>
        <w:t>Fabrication</w:t>
      </w:r>
    </w:p>
    <w:p w14:paraId="1438DC0B" w14:textId="2999350E" w:rsidR="00F5774A" w:rsidRPr="00812616" w:rsidRDefault="00F5774A" w:rsidP="00F5774A">
      <w:pPr>
        <w:pStyle w:val="CSIHeading41"/>
        <w:rPr>
          <w:rFonts w:ascii="Arial" w:hAnsi="Arial" w:cs="Arial"/>
          <w:szCs w:val="22"/>
        </w:rPr>
      </w:pPr>
      <w:r w:rsidRPr="00812616">
        <w:rPr>
          <w:rFonts w:ascii="Arial" w:hAnsi="Arial" w:cs="Arial"/>
          <w:szCs w:val="22"/>
        </w:rPr>
        <w:t>Use methods, materials, and tolerances in accordance with referenc</w:t>
      </w:r>
      <w:r w:rsidR="00A63AF9" w:rsidRPr="00812616">
        <w:rPr>
          <w:rFonts w:ascii="Arial" w:hAnsi="Arial" w:cs="Arial"/>
          <w:szCs w:val="22"/>
        </w:rPr>
        <w:t xml:space="preserve">ed specifications and standards or </w:t>
      </w:r>
      <w:r w:rsidR="00690E5B" w:rsidRPr="00812616">
        <w:rPr>
          <w:rFonts w:ascii="Arial" w:hAnsi="Arial" w:cs="Arial"/>
          <w:szCs w:val="22"/>
        </w:rPr>
        <w:t xml:space="preserve">as </w:t>
      </w:r>
      <w:r w:rsidR="00A63AF9" w:rsidRPr="00812616">
        <w:rPr>
          <w:rFonts w:ascii="Arial" w:hAnsi="Arial" w:cs="Arial"/>
          <w:szCs w:val="22"/>
        </w:rPr>
        <w:t>specify</w:t>
      </w:r>
      <w:r w:rsidR="00D314D9" w:rsidRPr="00812616">
        <w:rPr>
          <w:rFonts w:ascii="Arial" w:hAnsi="Arial" w:cs="Arial"/>
          <w:szCs w:val="22"/>
        </w:rPr>
        <w:t xml:space="preserve"> on appropriate vendor drawings or quote.</w:t>
      </w:r>
    </w:p>
    <w:p w14:paraId="645E5D4C" w14:textId="77777777" w:rsidR="00F5774A" w:rsidRPr="00812616" w:rsidRDefault="00F5774A" w:rsidP="00F5774A">
      <w:pPr>
        <w:pStyle w:val="CSIHeading41"/>
        <w:rPr>
          <w:rFonts w:ascii="Arial" w:hAnsi="Arial" w:cs="Arial"/>
          <w:szCs w:val="22"/>
        </w:rPr>
      </w:pPr>
      <w:r w:rsidRPr="00812616">
        <w:rPr>
          <w:rFonts w:ascii="Arial" w:hAnsi="Arial" w:cs="Arial"/>
          <w:szCs w:val="22"/>
        </w:rPr>
        <w:t xml:space="preserve">For sealed wiring harnesses, provide wiring length extension of [insert length requirement] on threaded side of feedthrough, and [insert length requirement] on the unthreaded side of the feedthrough. </w:t>
      </w:r>
    </w:p>
    <w:p w14:paraId="132E1B82" w14:textId="77777777" w:rsidR="00F5774A" w:rsidRPr="00812616" w:rsidRDefault="00F5774A" w:rsidP="00F5774A">
      <w:pPr>
        <w:pStyle w:val="CSIHeading3A"/>
        <w:rPr>
          <w:rFonts w:ascii="Arial" w:hAnsi="Arial" w:cs="Arial"/>
          <w:szCs w:val="22"/>
        </w:rPr>
      </w:pPr>
      <w:r w:rsidRPr="00812616">
        <w:rPr>
          <w:rFonts w:ascii="Arial" w:hAnsi="Arial" w:cs="Arial"/>
          <w:szCs w:val="22"/>
        </w:rPr>
        <w:t>Materials</w:t>
      </w:r>
    </w:p>
    <w:p w14:paraId="6AE1F71B" w14:textId="77777777" w:rsidR="00F5774A" w:rsidRPr="00812616" w:rsidRDefault="00F5774A" w:rsidP="00F5774A">
      <w:pPr>
        <w:pStyle w:val="CSIHeading41"/>
        <w:rPr>
          <w:rFonts w:ascii="Arial" w:hAnsi="Arial" w:cs="Arial"/>
          <w:szCs w:val="22"/>
        </w:rPr>
      </w:pPr>
      <w:r w:rsidRPr="00812616">
        <w:rPr>
          <w:rFonts w:ascii="Arial" w:hAnsi="Arial" w:cs="Arial"/>
          <w:szCs w:val="22"/>
        </w:rPr>
        <w:t>Hermetically sealed connector and wiring harness components: High-strength, vacuum-degassed, molded epoxy dielectric or other suitable material, so that any significant gas leakage through electrical connections is eliminated.</w:t>
      </w:r>
    </w:p>
    <w:p w14:paraId="79D1BF71" w14:textId="507034E3" w:rsidR="00F5774A" w:rsidRPr="00812616" w:rsidRDefault="00F5774A" w:rsidP="00F5774A">
      <w:pPr>
        <w:pStyle w:val="CSIHeading41"/>
        <w:rPr>
          <w:rFonts w:ascii="Arial" w:hAnsi="Arial" w:cs="Arial"/>
          <w:szCs w:val="22"/>
        </w:rPr>
      </w:pPr>
      <w:r w:rsidRPr="00812616">
        <w:rPr>
          <w:rFonts w:ascii="Arial" w:hAnsi="Arial" w:cs="Arial"/>
          <w:szCs w:val="22"/>
        </w:rPr>
        <w:t>Housings and any associated hardware: 300 se</w:t>
      </w:r>
      <w:r w:rsidR="003872D7">
        <w:rPr>
          <w:rFonts w:ascii="Arial" w:hAnsi="Arial" w:cs="Arial"/>
          <w:szCs w:val="22"/>
        </w:rPr>
        <w:t>ries stainless steel.</w:t>
      </w:r>
    </w:p>
    <w:p w14:paraId="7EAA3CF8" w14:textId="77A683E9" w:rsidR="00F5774A" w:rsidRPr="00812616" w:rsidRDefault="00F5774A" w:rsidP="00F5774A">
      <w:pPr>
        <w:pStyle w:val="CSIHeading41"/>
        <w:rPr>
          <w:rFonts w:ascii="Arial" w:hAnsi="Arial" w:cs="Arial"/>
          <w:szCs w:val="22"/>
        </w:rPr>
      </w:pPr>
      <w:r w:rsidRPr="00812616">
        <w:rPr>
          <w:rFonts w:ascii="Arial" w:hAnsi="Arial" w:cs="Arial"/>
          <w:szCs w:val="22"/>
        </w:rPr>
        <w:t>Sealed connectors, conne</w:t>
      </w:r>
      <w:r w:rsidR="003F6475" w:rsidRPr="00812616">
        <w:rPr>
          <w:rFonts w:ascii="Arial" w:hAnsi="Arial" w:cs="Arial"/>
          <w:szCs w:val="22"/>
        </w:rPr>
        <w:t>ctor pin and socket material: C</w:t>
      </w:r>
      <w:r w:rsidRPr="00812616">
        <w:rPr>
          <w:rFonts w:ascii="Arial" w:hAnsi="Arial" w:cs="Arial"/>
          <w:szCs w:val="22"/>
        </w:rPr>
        <w:t xml:space="preserve">opper </w:t>
      </w:r>
      <w:r w:rsidR="003F6475" w:rsidRPr="00812616">
        <w:rPr>
          <w:rFonts w:ascii="Arial" w:hAnsi="Arial" w:cs="Arial"/>
          <w:szCs w:val="22"/>
        </w:rPr>
        <w:t>[some applications may require gold plating, if specified]</w:t>
      </w:r>
      <w:r w:rsidR="00A63AF9" w:rsidRPr="00812616">
        <w:rPr>
          <w:rFonts w:ascii="Arial" w:hAnsi="Arial" w:cs="Arial"/>
          <w:szCs w:val="22"/>
        </w:rPr>
        <w:t xml:space="preserve">. Pin and socket material maybe specified </w:t>
      </w:r>
      <w:r w:rsidR="00D314D9" w:rsidRPr="00812616">
        <w:rPr>
          <w:rFonts w:ascii="Arial" w:hAnsi="Arial" w:cs="Arial"/>
          <w:szCs w:val="22"/>
        </w:rPr>
        <w:t xml:space="preserve">on </w:t>
      </w:r>
      <w:r w:rsidR="00A63AF9" w:rsidRPr="00812616">
        <w:rPr>
          <w:rFonts w:ascii="Arial" w:hAnsi="Arial" w:cs="Arial"/>
          <w:szCs w:val="22"/>
        </w:rPr>
        <w:t>vendor drawings</w:t>
      </w:r>
      <w:r w:rsidR="0053176A">
        <w:rPr>
          <w:rFonts w:ascii="Arial" w:hAnsi="Arial" w:cs="Arial"/>
          <w:szCs w:val="22"/>
        </w:rPr>
        <w:t xml:space="preserve"> or data sheets</w:t>
      </w:r>
      <w:r w:rsidR="00A63AF9" w:rsidRPr="00812616">
        <w:rPr>
          <w:rFonts w:ascii="Arial" w:hAnsi="Arial" w:cs="Arial"/>
          <w:szCs w:val="22"/>
        </w:rPr>
        <w:t>.</w:t>
      </w:r>
    </w:p>
    <w:p w14:paraId="63F1FE16" w14:textId="4A1F86DE" w:rsidR="00F5774A" w:rsidRPr="00812616" w:rsidRDefault="00F5774A" w:rsidP="005807D8">
      <w:pPr>
        <w:pStyle w:val="CSIHeading41"/>
        <w:rPr>
          <w:rFonts w:ascii="Arial" w:hAnsi="Arial" w:cs="Arial"/>
          <w:szCs w:val="22"/>
        </w:rPr>
      </w:pPr>
      <w:r w:rsidRPr="00812616">
        <w:rPr>
          <w:rFonts w:ascii="Arial" w:hAnsi="Arial" w:cs="Arial"/>
          <w:szCs w:val="22"/>
        </w:rPr>
        <w:t>Sealed wiring harnesses insulation: [insert proper wiring insulation material to fit project conditions].</w:t>
      </w:r>
      <w:r w:rsidR="00A63AF9" w:rsidRPr="00812616">
        <w:rPr>
          <w:rFonts w:ascii="Arial" w:hAnsi="Arial" w:cs="Arial"/>
          <w:szCs w:val="22"/>
        </w:rPr>
        <w:t xml:space="preserve"> Wire </w:t>
      </w:r>
      <w:r w:rsidR="005807D8" w:rsidRPr="00812616">
        <w:rPr>
          <w:rFonts w:ascii="Arial" w:hAnsi="Arial" w:cs="Arial"/>
          <w:szCs w:val="22"/>
        </w:rPr>
        <w:t>harness</w:t>
      </w:r>
      <w:r w:rsidR="00A63AF9" w:rsidRPr="00812616">
        <w:rPr>
          <w:rFonts w:ascii="Arial" w:hAnsi="Arial" w:cs="Arial"/>
          <w:szCs w:val="22"/>
        </w:rPr>
        <w:t xml:space="preserve"> material maybe spec</w:t>
      </w:r>
      <w:r w:rsidR="00D314D9" w:rsidRPr="00812616">
        <w:rPr>
          <w:rFonts w:ascii="Arial" w:hAnsi="Arial" w:cs="Arial"/>
          <w:szCs w:val="22"/>
        </w:rPr>
        <w:t xml:space="preserve">ified on </w:t>
      </w:r>
      <w:r w:rsidR="00A63AF9" w:rsidRPr="00812616">
        <w:rPr>
          <w:rFonts w:ascii="Arial" w:hAnsi="Arial" w:cs="Arial"/>
          <w:szCs w:val="22"/>
        </w:rPr>
        <w:t>vendor drawings</w:t>
      </w:r>
      <w:r w:rsidR="0053176A">
        <w:rPr>
          <w:rFonts w:ascii="Arial" w:hAnsi="Arial" w:cs="Arial"/>
          <w:szCs w:val="22"/>
        </w:rPr>
        <w:t xml:space="preserve"> or data sheets</w:t>
      </w:r>
      <w:r w:rsidR="00A63AF9" w:rsidRPr="00812616">
        <w:rPr>
          <w:rFonts w:ascii="Arial" w:hAnsi="Arial" w:cs="Arial"/>
          <w:szCs w:val="22"/>
        </w:rPr>
        <w:t>.</w:t>
      </w:r>
    </w:p>
    <w:p w14:paraId="55AD85E8" w14:textId="77777777" w:rsidR="00F5774A" w:rsidRPr="00812616" w:rsidRDefault="00F5774A" w:rsidP="00F5774A">
      <w:pPr>
        <w:pStyle w:val="CSIHeading1PartX"/>
        <w:rPr>
          <w:rFonts w:ascii="Arial" w:hAnsi="Arial" w:cs="Arial"/>
          <w:szCs w:val="22"/>
        </w:rPr>
      </w:pPr>
      <w:r w:rsidRPr="00812616">
        <w:rPr>
          <w:rFonts w:ascii="Arial" w:hAnsi="Arial" w:cs="Arial"/>
          <w:szCs w:val="22"/>
        </w:rPr>
        <w:t>Execution</w:t>
      </w:r>
    </w:p>
    <w:p w14:paraId="7CF6EF0B" w14:textId="77777777" w:rsidR="00F5774A" w:rsidRPr="00812616" w:rsidRDefault="00F5774A" w:rsidP="00F5774A">
      <w:pPr>
        <w:pStyle w:val="CSIHeading211"/>
        <w:rPr>
          <w:rFonts w:ascii="Arial" w:hAnsi="Arial" w:cs="Arial"/>
          <w:szCs w:val="22"/>
        </w:rPr>
      </w:pPr>
      <w:r w:rsidRPr="00812616">
        <w:rPr>
          <w:rFonts w:ascii="Arial" w:hAnsi="Arial" w:cs="Arial"/>
          <w:szCs w:val="22"/>
        </w:rPr>
        <w:t>tolerances</w:t>
      </w:r>
    </w:p>
    <w:p w14:paraId="386BFF07" w14:textId="3685CAD7" w:rsidR="00DF6A2E" w:rsidRPr="00812616" w:rsidRDefault="00DF6A2E" w:rsidP="00BC576C">
      <w:pPr>
        <w:pStyle w:val="CommentText"/>
        <w:rPr>
          <w:rFonts w:cs="Arial"/>
          <w:sz w:val="22"/>
          <w:szCs w:val="22"/>
        </w:rPr>
      </w:pPr>
      <w:r w:rsidRPr="00812616">
        <w:rPr>
          <w:rFonts w:cs="Arial"/>
          <w:sz w:val="22"/>
          <w:szCs w:val="22"/>
        </w:rPr>
        <w:t xml:space="preserve">The </w:t>
      </w:r>
      <w:r w:rsidR="00F5774A" w:rsidRPr="00812616">
        <w:rPr>
          <w:rFonts w:cs="Arial"/>
          <w:sz w:val="22"/>
          <w:szCs w:val="22"/>
        </w:rPr>
        <w:t xml:space="preserve">dimensional tolerances for </w:t>
      </w:r>
      <w:r w:rsidR="0090323D" w:rsidRPr="00812616">
        <w:rPr>
          <w:rFonts w:cs="Arial"/>
          <w:sz w:val="22"/>
          <w:szCs w:val="22"/>
        </w:rPr>
        <w:t xml:space="preserve">feedthroughs </w:t>
      </w:r>
      <w:r w:rsidRPr="00812616">
        <w:rPr>
          <w:rFonts w:cs="Arial"/>
          <w:sz w:val="22"/>
          <w:szCs w:val="22"/>
        </w:rPr>
        <w:t xml:space="preserve">are </w:t>
      </w:r>
      <w:r w:rsidR="0090323D" w:rsidRPr="00812616">
        <w:rPr>
          <w:rFonts w:cs="Arial"/>
          <w:sz w:val="22"/>
          <w:szCs w:val="22"/>
        </w:rPr>
        <w:t xml:space="preserve">typically specified on vendor </w:t>
      </w:r>
      <w:r w:rsidR="00D314D9" w:rsidRPr="00812616">
        <w:rPr>
          <w:rFonts w:cs="Arial"/>
          <w:sz w:val="22"/>
          <w:szCs w:val="22"/>
        </w:rPr>
        <w:t>d</w:t>
      </w:r>
      <w:r w:rsidRPr="00812616">
        <w:rPr>
          <w:rFonts w:cs="Arial"/>
          <w:sz w:val="22"/>
          <w:szCs w:val="22"/>
        </w:rPr>
        <w:t>rawings</w:t>
      </w:r>
      <w:r w:rsidR="0053176A">
        <w:rPr>
          <w:rFonts w:cs="Arial"/>
          <w:sz w:val="22"/>
          <w:szCs w:val="22"/>
        </w:rPr>
        <w:t xml:space="preserve"> or data sheets</w:t>
      </w:r>
      <w:r w:rsidRPr="00812616">
        <w:rPr>
          <w:rFonts w:cs="Arial"/>
          <w:sz w:val="22"/>
          <w:szCs w:val="22"/>
        </w:rPr>
        <w:t xml:space="preserve">. </w:t>
      </w:r>
      <w:r w:rsidR="0090323D" w:rsidRPr="00812616">
        <w:rPr>
          <w:rFonts w:cs="Arial"/>
          <w:sz w:val="22"/>
          <w:szCs w:val="22"/>
        </w:rPr>
        <w:t xml:space="preserve">Specified or referenced </w:t>
      </w:r>
      <w:r w:rsidR="00820C78" w:rsidRPr="00812616">
        <w:rPr>
          <w:rFonts w:cs="Arial"/>
          <w:sz w:val="22"/>
          <w:szCs w:val="22"/>
        </w:rPr>
        <w:t xml:space="preserve">Mil-Spec </w:t>
      </w:r>
      <w:r w:rsidR="00D314D9" w:rsidRPr="00812616">
        <w:rPr>
          <w:rFonts w:cs="Arial"/>
          <w:sz w:val="22"/>
          <w:szCs w:val="22"/>
        </w:rPr>
        <w:t xml:space="preserve">for </w:t>
      </w:r>
      <w:r w:rsidR="00820C78" w:rsidRPr="00812616">
        <w:rPr>
          <w:rFonts w:cs="Arial"/>
          <w:sz w:val="22"/>
          <w:szCs w:val="22"/>
        </w:rPr>
        <w:t xml:space="preserve">connectors shall </w:t>
      </w:r>
      <w:r w:rsidRPr="00812616">
        <w:rPr>
          <w:rFonts w:cs="Arial"/>
          <w:sz w:val="22"/>
          <w:szCs w:val="22"/>
        </w:rPr>
        <w:t>meet the requirements of the appli</w:t>
      </w:r>
      <w:r w:rsidR="00820C78" w:rsidRPr="00812616">
        <w:rPr>
          <w:rFonts w:cs="Arial"/>
          <w:sz w:val="22"/>
          <w:szCs w:val="22"/>
        </w:rPr>
        <w:t>cable MIL-Spec</w:t>
      </w:r>
      <w:r w:rsidRPr="00812616">
        <w:rPr>
          <w:rFonts w:cs="Arial"/>
          <w:sz w:val="22"/>
          <w:szCs w:val="22"/>
        </w:rPr>
        <w:t>.</w:t>
      </w:r>
    </w:p>
    <w:p w14:paraId="571AC566" w14:textId="77777777" w:rsidR="00F5774A" w:rsidRPr="00812616" w:rsidRDefault="00F5774A" w:rsidP="00F5774A">
      <w:pPr>
        <w:pStyle w:val="CSIHeading211"/>
        <w:rPr>
          <w:rFonts w:ascii="Arial" w:hAnsi="Arial" w:cs="Arial"/>
          <w:szCs w:val="22"/>
        </w:rPr>
      </w:pPr>
      <w:r w:rsidRPr="00812616">
        <w:rPr>
          <w:rFonts w:ascii="Arial" w:hAnsi="Arial" w:cs="Arial"/>
          <w:szCs w:val="22"/>
        </w:rPr>
        <w:t>Acceptance Tests</w:t>
      </w:r>
    </w:p>
    <w:p w14:paraId="15014F0E" w14:textId="38D912DD" w:rsidR="00820C78" w:rsidRPr="00812616" w:rsidRDefault="00F5774A" w:rsidP="00F5774A">
      <w:pPr>
        <w:pStyle w:val="CSIHeading3A"/>
        <w:rPr>
          <w:rFonts w:ascii="Arial" w:hAnsi="Arial" w:cs="Arial"/>
          <w:szCs w:val="22"/>
        </w:rPr>
      </w:pPr>
      <w:r w:rsidRPr="00812616">
        <w:rPr>
          <w:rFonts w:ascii="Arial" w:hAnsi="Arial" w:cs="Arial"/>
          <w:szCs w:val="22"/>
        </w:rPr>
        <w:t xml:space="preserve">Test completed sealed connector and sealed wiring harness assemblies in accordance with </w:t>
      </w:r>
      <w:r w:rsidR="00A95759" w:rsidRPr="00812616">
        <w:rPr>
          <w:rFonts w:ascii="Arial" w:hAnsi="Arial" w:cs="Arial"/>
          <w:szCs w:val="22"/>
        </w:rPr>
        <w:t xml:space="preserve">the QC test requirements (acceptance requirements) </w:t>
      </w:r>
      <w:r w:rsidR="003F6475" w:rsidRPr="00812616">
        <w:rPr>
          <w:rFonts w:ascii="Arial" w:hAnsi="Arial" w:cs="Arial"/>
          <w:szCs w:val="22"/>
        </w:rPr>
        <w:t xml:space="preserve">standards specified on the </w:t>
      </w:r>
      <w:r w:rsidR="00A95759" w:rsidRPr="00812616">
        <w:rPr>
          <w:rFonts w:ascii="Arial" w:hAnsi="Arial" w:cs="Arial"/>
          <w:szCs w:val="22"/>
        </w:rPr>
        <w:t>vendor’s drawings and/or quote</w:t>
      </w:r>
      <w:r w:rsidR="003F6475" w:rsidRPr="00812616">
        <w:rPr>
          <w:rFonts w:ascii="Arial" w:hAnsi="Arial" w:cs="Arial"/>
          <w:szCs w:val="22"/>
        </w:rPr>
        <w:t xml:space="preserve"> or EIA-364</w:t>
      </w:r>
      <w:r w:rsidR="00DF6A2E" w:rsidRPr="00812616">
        <w:rPr>
          <w:rFonts w:ascii="Arial" w:hAnsi="Arial" w:cs="Arial"/>
          <w:szCs w:val="22"/>
        </w:rPr>
        <w:t xml:space="preserve"> and/or</w:t>
      </w:r>
      <w:r w:rsidRPr="00812616">
        <w:rPr>
          <w:rFonts w:ascii="Arial" w:hAnsi="Arial" w:cs="Arial"/>
          <w:szCs w:val="22"/>
        </w:rPr>
        <w:t xml:space="preserve"> </w:t>
      </w:r>
      <w:smartTag w:uri="urn:schemas-microsoft-com:office:smarttags" w:element="stockticker">
        <w:r w:rsidRPr="00812616">
          <w:rPr>
            <w:rFonts w:ascii="Arial" w:hAnsi="Arial" w:cs="Arial"/>
            <w:szCs w:val="22"/>
          </w:rPr>
          <w:t>MIL</w:t>
        </w:r>
      </w:smartTag>
      <w:r w:rsidRPr="00812616">
        <w:rPr>
          <w:rFonts w:ascii="Arial" w:hAnsi="Arial" w:cs="Arial"/>
          <w:szCs w:val="22"/>
        </w:rPr>
        <w:t>-</w:t>
      </w:r>
      <w:smartTag w:uri="urn:schemas-microsoft-com:office:smarttags" w:element="stockticker">
        <w:r w:rsidRPr="00812616">
          <w:rPr>
            <w:rFonts w:ascii="Arial" w:hAnsi="Arial" w:cs="Arial"/>
            <w:szCs w:val="22"/>
          </w:rPr>
          <w:t>STD</w:t>
        </w:r>
      </w:smartTag>
      <w:r w:rsidR="00DF6A2E" w:rsidRPr="00812616">
        <w:rPr>
          <w:rFonts w:ascii="Arial" w:hAnsi="Arial" w:cs="Arial"/>
          <w:szCs w:val="22"/>
        </w:rPr>
        <w:t>-202</w:t>
      </w:r>
      <w:r w:rsidRPr="00812616">
        <w:rPr>
          <w:rFonts w:ascii="Arial" w:hAnsi="Arial" w:cs="Arial"/>
          <w:szCs w:val="22"/>
        </w:rPr>
        <w:t xml:space="preserve">.  </w:t>
      </w:r>
    </w:p>
    <w:p w14:paraId="7C5274A7" w14:textId="43674230" w:rsidR="00224A60" w:rsidRPr="00224A60" w:rsidRDefault="00F5774A" w:rsidP="00224A60">
      <w:pPr>
        <w:pStyle w:val="CSIHeading3A"/>
        <w:numPr>
          <w:ilvl w:val="0"/>
          <w:numId w:val="0"/>
        </w:numPr>
        <w:ind w:left="1440"/>
        <w:rPr>
          <w:rFonts w:ascii="Arial" w:hAnsi="Arial" w:cs="Arial"/>
          <w:szCs w:val="22"/>
        </w:rPr>
      </w:pPr>
      <w:r w:rsidRPr="00812616">
        <w:rPr>
          <w:rFonts w:ascii="Arial" w:hAnsi="Arial" w:cs="Arial"/>
          <w:szCs w:val="22"/>
        </w:rPr>
        <w:t>The Manufacturer is responsible for the performance of all specified inspection requirements, unless otherwise stated in the subcontract or purchase order.</w:t>
      </w:r>
    </w:p>
    <w:p w14:paraId="3BAFE114" w14:textId="54E189FB" w:rsidR="00224A60" w:rsidRPr="00224A60" w:rsidRDefault="00224A60" w:rsidP="00224A60">
      <w:pPr>
        <w:pStyle w:val="CSIHeading41"/>
        <w:rPr>
          <w:rFonts w:ascii="Arial" w:hAnsi="Arial" w:cs="Arial"/>
        </w:rPr>
      </w:pPr>
      <w:r w:rsidRPr="00224A60">
        <w:rPr>
          <w:rFonts w:ascii="Arial" w:hAnsi="Arial" w:cs="Arial"/>
        </w:rPr>
        <w:t>Vacuum Leak Test</w:t>
      </w:r>
    </w:p>
    <w:p w14:paraId="5387D5DD" w14:textId="77777777" w:rsidR="00224A60" w:rsidRDefault="00224A60" w:rsidP="00224A60">
      <w:pPr>
        <w:pStyle w:val="CSIHeading41"/>
        <w:numPr>
          <w:ilvl w:val="0"/>
          <w:numId w:val="0"/>
        </w:numPr>
        <w:ind w:left="2160"/>
        <w:rPr>
          <w:rFonts w:ascii="Arial" w:hAnsi="Arial" w:cs="Arial"/>
          <w:szCs w:val="22"/>
        </w:rPr>
      </w:pPr>
      <w:r w:rsidRPr="00812616">
        <w:rPr>
          <w:rFonts w:ascii="Arial" w:hAnsi="Arial" w:cs="Arial"/>
          <w:szCs w:val="22"/>
        </w:rPr>
        <w:t>Test sealed connectors and sealed wiring harnesses for evidence of openings between conductors, or between conductors and outer body in accordance with the general requirements and processes described in MIL-STD-202</w:t>
      </w:r>
      <w:r>
        <w:rPr>
          <w:rFonts w:ascii="Arial" w:hAnsi="Arial" w:cs="Arial"/>
          <w:szCs w:val="22"/>
        </w:rPr>
        <w:t>H</w:t>
      </w:r>
      <w:r w:rsidRPr="00812616">
        <w:rPr>
          <w:rFonts w:ascii="Arial" w:hAnsi="Arial" w:cs="Arial"/>
          <w:szCs w:val="22"/>
        </w:rPr>
        <w:t xml:space="preserve"> with the acceptance criteria established on the vendor drawings or quote (maximum acceptable leak rate 1 x 10-6 cc/sec when tested at 4 in. </w:t>
      </w:r>
      <w:proofErr w:type="spellStart"/>
      <w:r w:rsidRPr="00812616">
        <w:rPr>
          <w:rFonts w:ascii="Arial" w:hAnsi="Arial" w:cs="Arial"/>
          <w:szCs w:val="22"/>
        </w:rPr>
        <w:t>wc</w:t>
      </w:r>
      <w:proofErr w:type="spellEnd"/>
      <w:r w:rsidRPr="00812616">
        <w:rPr>
          <w:rFonts w:ascii="Arial" w:hAnsi="Arial" w:cs="Arial"/>
          <w:szCs w:val="22"/>
        </w:rPr>
        <w:t>)</w:t>
      </w:r>
    </w:p>
    <w:p w14:paraId="43289287" w14:textId="745BEF12" w:rsidR="00F5774A" w:rsidRPr="00224A60" w:rsidRDefault="00F5774A" w:rsidP="00224A60">
      <w:pPr>
        <w:pStyle w:val="CSIHeading41"/>
        <w:rPr>
          <w:rFonts w:ascii="Arial" w:hAnsi="Arial" w:cs="Arial"/>
        </w:rPr>
      </w:pPr>
      <w:r w:rsidRPr="00224A60">
        <w:rPr>
          <w:rFonts w:ascii="Arial" w:hAnsi="Arial" w:cs="Arial"/>
        </w:rPr>
        <w:t>High Potential Test</w:t>
      </w:r>
    </w:p>
    <w:p w14:paraId="068A2601" w14:textId="3DAD5C45" w:rsidR="00F5774A" w:rsidRPr="00812616" w:rsidRDefault="00F5774A" w:rsidP="00F5774A">
      <w:pPr>
        <w:pStyle w:val="CSIHeading5a"/>
        <w:numPr>
          <w:ilvl w:val="0"/>
          <w:numId w:val="0"/>
        </w:numPr>
        <w:ind w:left="2160"/>
        <w:rPr>
          <w:rFonts w:ascii="Arial" w:hAnsi="Arial" w:cs="Arial"/>
          <w:szCs w:val="22"/>
        </w:rPr>
      </w:pPr>
      <w:r w:rsidRPr="00812616">
        <w:rPr>
          <w:rFonts w:ascii="Arial" w:hAnsi="Arial" w:cs="Arial"/>
          <w:szCs w:val="22"/>
        </w:rPr>
        <w:t xml:space="preserve">Test sealed connectors and sealed wiring harnesses for evidence of breakdown or flashover between conductors, or between conductors and outer body in </w:t>
      </w:r>
      <w:r w:rsidR="00D314D9" w:rsidRPr="00812616">
        <w:rPr>
          <w:rFonts w:ascii="Arial" w:hAnsi="Arial" w:cs="Arial"/>
          <w:szCs w:val="22"/>
        </w:rPr>
        <w:t>accordance with EIA-364</w:t>
      </w:r>
      <w:r w:rsidRPr="00812616">
        <w:rPr>
          <w:rFonts w:ascii="Arial" w:hAnsi="Arial" w:cs="Arial"/>
          <w:szCs w:val="22"/>
        </w:rPr>
        <w:t xml:space="preserve">, </w:t>
      </w:r>
      <w:r w:rsidR="00D314D9" w:rsidRPr="00812616">
        <w:rPr>
          <w:rFonts w:ascii="Arial" w:hAnsi="Arial" w:cs="Arial"/>
          <w:szCs w:val="22"/>
        </w:rPr>
        <w:t>Electrical Connectors Test Procedures</w:t>
      </w:r>
      <w:r w:rsidRPr="00812616">
        <w:rPr>
          <w:rFonts w:ascii="Arial" w:hAnsi="Arial" w:cs="Arial"/>
          <w:szCs w:val="22"/>
        </w:rPr>
        <w:t>, MIL-STD-202</w:t>
      </w:r>
      <w:r w:rsidR="00BC576C" w:rsidRPr="00812616">
        <w:rPr>
          <w:rFonts w:ascii="Arial" w:hAnsi="Arial" w:cs="Arial"/>
          <w:szCs w:val="22"/>
        </w:rPr>
        <w:t>H</w:t>
      </w:r>
      <w:r w:rsidRPr="00812616">
        <w:rPr>
          <w:rFonts w:ascii="Arial" w:hAnsi="Arial" w:cs="Arial"/>
          <w:szCs w:val="22"/>
        </w:rPr>
        <w:t xml:space="preserve">, Test Method </w:t>
      </w:r>
      <w:r w:rsidR="00BC576C" w:rsidRPr="00812616">
        <w:rPr>
          <w:rFonts w:ascii="Arial" w:hAnsi="Arial" w:cs="Arial"/>
          <w:szCs w:val="22"/>
        </w:rPr>
        <w:t xml:space="preserve">301 </w:t>
      </w:r>
      <w:r w:rsidRPr="00812616">
        <w:rPr>
          <w:rFonts w:ascii="Arial" w:hAnsi="Arial" w:cs="Arial"/>
          <w:szCs w:val="22"/>
        </w:rPr>
        <w:t>based upon the required rated operating voltage of the feedthrough.</w:t>
      </w:r>
    </w:p>
    <w:p w14:paraId="17775859" w14:textId="77777777" w:rsidR="00F5774A" w:rsidRPr="00812616" w:rsidRDefault="00F5774A" w:rsidP="00F5774A">
      <w:pPr>
        <w:pStyle w:val="CSIHeading211"/>
        <w:rPr>
          <w:rFonts w:ascii="Arial" w:hAnsi="Arial" w:cs="Arial"/>
          <w:szCs w:val="22"/>
        </w:rPr>
      </w:pPr>
      <w:r w:rsidRPr="00812616">
        <w:rPr>
          <w:rFonts w:ascii="Arial" w:hAnsi="Arial" w:cs="Arial"/>
          <w:szCs w:val="22"/>
        </w:rPr>
        <w:t>Labeling and identification</w:t>
      </w:r>
    </w:p>
    <w:p w14:paraId="5884FB10" w14:textId="75104A6C" w:rsidR="00F5774A" w:rsidRPr="00812616" w:rsidRDefault="00F5774A" w:rsidP="001367A2">
      <w:pPr>
        <w:pStyle w:val="CSIHeading3A"/>
        <w:rPr>
          <w:rFonts w:ascii="Arial" w:hAnsi="Arial" w:cs="Arial"/>
          <w:szCs w:val="22"/>
        </w:rPr>
      </w:pPr>
      <w:r w:rsidRPr="00812616">
        <w:rPr>
          <w:rFonts w:ascii="Arial" w:hAnsi="Arial" w:cs="Arial"/>
          <w:szCs w:val="22"/>
        </w:rPr>
        <w:t>Identify and mark connectors.</w:t>
      </w:r>
      <w:r w:rsidR="00002572" w:rsidRPr="00812616">
        <w:rPr>
          <w:rFonts w:ascii="Arial" w:hAnsi="Arial" w:cs="Arial"/>
          <w:szCs w:val="22"/>
        </w:rPr>
        <w:t xml:space="preserve"> It is recognized that there is limited room on the conne</w:t>
      </w:r>
      <w:r w:rsidR="00BA5624" w:rsidRPr="00812616">
        <w:rPr>
          <w:rFonts w:ascii="Arial" w:hAnsi="Arial" w:cs="Arial"/>
          <w:szCs w:val="22"/>
        </w:rPr>
        <w:t xml:space="preserve">ctor for marking. The connector and/or packaging </w:t>
      </w:r>
      <w:r w:rsidR="00002572" w:rsidRPr="00812616">
        <w:rPr>
          <w:rFonts w:ascii="Arial" w:hAnsi="Arial" w:cs="Arial"/>
          <w:szCs w:val="22"/>
        </w:rPr>
        <w:t xml:space="preserve">should be marked with at least the </w:t>
      </w:r>
      <w:r w:rsidR="00C5548F" w:rsidRPr="00812616">
        <w:rPr>
          <w:rFonts w:ascii="Arial" w:hAnsi="Arial" w:cs="Arial"/>
          <w:szCs w:val="22"/>
        </w:rPr>
        <w:t>Manufacturer</w:t>
      </w:r>
      <w:r w:rsidR="001367A2" w:rsidRPr="00812616">
        <w:rPr>
          <w:rFonts w:ascii="Arial" w:hAnsi="Arial" w:cs="Arial"/>
          <w:szCs w:val="22"/>
        </w:rPr>
        <w:t xml:space="preserve"> (</w:t>
      </w:r>
      <w:r w:rsidR="004F79D4" w:rsidRPr="00812616">
        <w:rPr>
          <w:rFonts w:ascii="Arial" w:hAnsi="Arial" w:cs="Arial"/>
          <w:szCs w:val="22"/>
        </w:rPr>
        <w:t xml:space="preserve">example: </w:t>
      </w:r>
      <w:r w:rsidR="001367A2" w:rsidRPr="00812616">
        <w:rPr>
          <w:rFonts w:ascii="Arial" w:hAnsi="Arial" w:cs="Arial"/>
          <w:szCs w:val="22"/>
        </w:rPr>
        <w:t xml:space="preserve">D.E. Co.), </w:t>
      </w:r>
      <w:r w:rsidR="00BA5624" w:rsidRPr="00812616">
        <w:rPr>
          <w:rFonts w:ascii="Arial" w:hAnsi="Arial" w:cs="Arial"/>
          <w:szCs w:val="22"/>
        </w:rPr>
        <w:t xml:space="preserve">and </w:t>
      </w:r>
      <w:r w:rsidR="00002572" w:rsidRPr="00812616">
        <w:rPr>
          <w:rFonts w:ascii="Arial" w:hAnsi="Arial" w:cs="Arial"/>
          <w:szCs w:val="22"/>
        </w:rPr>
        <w:t xml:space="preserve">drawing number </w:t>
      </w:r>
      <w:r w:rsidR="003E591F" w:rsidRPr="00812616">
        <w:rPr>
          <w:rFonts w:ascii="Arial" w:hAnsi="Arial" w:cs="Arial"/>
          <w:szCs w:val="22"/>
        </w:rPr>
        <w:t xml:space="preserve">(or the set number) </w:t>
      </w:r>
      <w:r w:rsidR="00002572" w:rsidRPr="00812616">
        <w:rPr>
          <w:rFonts w:ascii="Arial" w:hAnsi="Arial" w:cs="Arial"/>
          <w:szCs w:val="22"/>
        </w:rPr>
        <w:t xml:space="preserve">of the connector. </w:t>
      </w:r>
      <w:r w:rsidR="001367A2" w:rsidRPr="00812616">
        <w:rPr>
          <w:rFonts w:ascii="Arial" w:hAnsi="Arial" w:cs="Arial"/>
          <w:szCs w:val="22"/>
        </w:rPr>
        <w:t>The manufacturer shall serialize parts, components, assemblies, and subassemblies as required by drawings</w:t>
      </w:r>
      <w:r w:rsidR="0053176A">
        <w:rPr>
          <w:rFonts w:ascii="Arial" w:hAnsi="Arial" w:cs="Arial"/>
          <w:szCs w:val="22"/>
        </w:rPr>
        <w:t xml:space="preserve"> or data sheets</w:t>
      </w:r>
      <w:r w:rsidR="003E591F" w:rsidRPr="00812616">
        <w:rPr>
          <w:rFonts w:ascii="Arial" w:hAnsi="Arial" w:cs="Arial"/>
          <w:szCs w:val="22"/>
        </w:rPr>
        <w:t>.</w:t>
      </w:r>
      <w:r w:rsidR="001367A2" w:rsidRPr="00812616">
        <w:rPr>
          <w:rFonts w:ascii="Arial" w:hAnsi="Arial" w:cs="Arial"/>
          <w:szCs w:val="22"/>
        </w:rPr>
        <w:t xml:space="preserve"> </w:t>
      </w:r>
      <w:r w:rsidR="00002572" w:rsidRPr="00812616">
        <w:rPr>
          <w:rFonts w:ascii="Arial" w:hAnsi="Arial" w:cs="Arial"/>
          <w:szCs w:val="22"/>
        </w:rPr>
        <w:t>Connectors shall be individually wrapped (identical connector may be wrappe</w:t>
      </w:r>
      <w:r w:rsidR="00E26EFB" w:rsidRPr="00812616">
        <w:rPr>
          <w:rFonts w:ascii="Arial" w:hAnsi="Arial" w:cs="Arial"/>
          <w:szCs w:val="22"/>
        </w:rPr>
        <w:t xml:space="preserve">d in a single package) with each </w:t>
      </w:r>
      <w:r w:rsidR="00002572" w:rsidRPr="00812616">
        <w:rPr>
          <w:rFonts w:ascii="Arial" w:hAnsi="Arial" w:cs="Arial"/>
          <w:szCs w:val="22"/>
        </w:rPr>
        <w:t>pac</w:t>
      </w:r>
      <w:r w:rsidR="00E26EFB" w:rsidRPr="00812616">
        <w:rPr>
          <w:rFonts w:ascii="Arial" w:hAnsi="Arial" w:cs="Arial"/>
          <w:szCs w:val="22"/>
        </w:rPr>
        <w:t>kage marked with the vendor name and set number</w:t>
      </w:r>
      <w:r w:rsidR="00002572" w:rsidRPr="00812616">
        <w:rPr>
          <w:rFonts w:ascii="Arial" w:hAnsi="Arial" w:cs="Arial"/>
          <w:szCs w:val="22"/>
        </w:rPr>
        <w:t xml:space="preserve">. The intent is </w:t>
      </w:r>
      <w:r w:rsidR="00722EFF" w:rsidRPr="00812616">
        <w:rPr>
          <w:rFonts w:ascii="Arial" w:hAnsi="Arial" w:cs="Arial"/>
          <w:szCs w:val="22"/>
        </w:rPr>
        <w:t xml:space="preserve">to </w:t>
      </w:r>
      <w:r w:rsidR="00002572" w:rsidRPr="00812616">
        <w:rPr>
          <w:rFonts w:ascii="Arial" w:hAnsi="Arial" w:cs="Arial"/>
          <w:szCs w:val="22"/>
        </w:rPr>
        <w:t>be able to identify the connector and the associated drawing number</w:t>
      </w:r>
      <w:r w:rsidR="00E26EFB" w:rsidRPr="00812616">
        <w:rPr>
          <w:rFonts w:ascii="Arial" w:hAnsi="Arial" w:cs="Arial"/>
          <w:szCs w:val="22"/>
        </w:rPr>
        <w:t xml:space="preserve"> or Set number</w:t>
      </w:r>
      <w:r w:rsidR="00002572" w:rsidRPr="00812616">
        <w:rPr>
          <w:rFonts w:ascii="Arial" w:hAnsi="Arial" w:cs="Arial"/>
          <w:szCs w:val="22"/>
        </w:rPr>
        <w:t xml:space="preserve">. </w:t>
      </w:r>
    </w:p>
    <w:p w14:paraId="00A07F84" w14:textId="77777777" w:rsidR="00F5774A" w:rsidRPr="00812616" w:rsidRDefault="00F5774A" w:rsidP="00F5774A">
      <w:pPr>
        <w:pStyle w:val="CSIHeading211"/>
        <w:rPr>
          <w:rFonts w:ascii="Arial" w:hAnsi="Arial" w:cs="Arial"/>
          <w:szCs w:val="22"/>
        </w:rPr>
      </w:pPr>
      <w:r w:rsidRPr="00812616">
        <w:rPr>
          <w:rFonts w:ascii="Arial" w:hAnsi="Arial" w:cs="Arial"/>
          <w:szCs w:val="22"/>
        </w:rPr>
        <w:t>Installation</w:t>
      </w:r>
    </w:p>
    <w:p w14:paraId="2848913E" w14:textId="50130F01" w:rsidR="00F5774A" w:rsidRPr="00812616" w:rsidRDefault="00EE7F82" w:rsidP="00F5774A">
      <w:pPr>
        <w:pStyle w:val="CSIHeading3A"/>
        <w:rPr>
          <w:rFonts w:ascii="Arial" w:hAnsi="Arial" w:cs="Arial"/>
          <w:szCs w:val="22"/>
        </w:rPr>
      </w:pPr>
      <w:r>
        <w:rPr>
          <w:rFonts w:ascii="Arial" w:hAnsi="Arial" w:cs="Arial"/>
          <w:szCs w:val="22"/>
        </w:rPr>
        <w:t>Install</w:t>
      </w:r>
      <w:r w:rsidR="00F5774A" w:rsidRPr="00812616">
        <w:rPr>
          <w:rFonts w:ascii="Arial" w:hAnsi="Arial" w:cs="Arial"/>
          <w:szCs w:val="22"/>
        </w:rPr>
        <w:t xml:space="preserve"> sealed wiring harnesses and sealed connectors with NPT threads into glovebox service panel NPT pipe couplings using </w:t>
      </w:r>
      <w:proofErr w:type="spellStart"/>
      <w:r w:rsidR="00F5774A" w:rsidRPr="00812616">
        <w:rPr>
          <w:rFonts w:ascii="Arial" w:hAnsi="Arial" w:cs="Arial"/>
          <w:szCs w:val="22"/>
        </w:rPr>
        <w:t>teflon</w:t>
      </w:r>
      <w:proofErr w:type="spellEnd"/>
      <w:r w:rsidR="00F5774A" w:rsidRPr="00812616">
        <w:rPr>
          <w:rFonts w:ascii="Arial" w:hAnsi="Arial" w:cs="Arial"/>
          <w:szCs w:val="22"/>
        </w:rPr>
        <w:t xml:space="preserve"> tape and a suitable pipe thread sealant (example: “</w:t>
      </w:r>
      <w:proofErr w:type="spellStart"/>
      <w:r w:rsidR="00F5774A" w:rsidRPr="00812616">
        <w:rPr>
          <w:rFonts w:ascii="Arial" w:hAnsi="Arial" w:cs="Arial"/>
          <w:szCs w:val="22"/>
        </w:rPr>
        <w:t>TruBlu</w:t>
      </w:r>
      <w:proofErr w:type="spellEnd"/>
      <w:r w:rsidR="00F5774A" w:rsidRPr="00812616">
        <w:rPr>
          <w:rFonts w:ascii="Arial" w:hAnsi="Arial" w:cs="Arial"/>
          <w:szCs w:val="22"/>
        </w:rPr>
        <w:t>”) applied to feedthrough threads.  Torque feedthrough “snug tight”.</w:t>
      </w:r>
    </w:p>
    <w:p w14:paraId="02F8CA66" w14:textId="77777777" w:rsidR="00F5774A" w:rsidRPr="00812616" w:rsidRDefault="00ED26A3" w:rsidP="00F5774A">
      <w:pPr>
        <w:pStyle w:val="CSIHeading3A"/>
        <w:rPr>
          <w:rFonts w:ascii="Arial" w:hAnsi="Arial" w:cs="Arial"/>
          <w:szCs w:val="22"/>
        </w:rPr>
      </w:pPr>
      <w:r w:rsidRPr="00812616">
        <w:rPr>
          <w:rFonts w:ascii="Arial" w:hAnsi="Arial" w:cs="Arial"/>
          <w:szCs w:val="22"/>
        </w:rPr>
        <w:t xml:space="preserve">Post-installation </w:t>
      </w:r>
      <w:r w:rsidR="00F5774A" w:rsidRPr="00812616">
        <w:rPr>
          <w:rFonts w:ascii="Arial" w:hAnsi="Arial" w:cs="Arial"/>
          <w:szCs w:val="22"/>
        </w:rPr>
        <w:t>Helium leak check completed service panel and glovebox in accordance with the requirements of Section 11 5311.10 and Section 11 5311.12.</w:t>
      </w:r>
    </w:p>
    <w:p w14:paraId="1D7965FD" w14:textId="77777777" w:rsidR="00B812D3" w:rsidRPr="00812616" w:rsidRDefault="00B812D3" w:rsidP="00B812D3">
      <w:pPr>
        <w:pStyle w:val="Footer"/>
        <w:tabs>
          <w:tab w:val="clear" w:pos="4320"/>
          <w:tab w:val="clear" w:pos="8640"/>
        </w:tabs>
        <w:jc w:val="center"/>
        <w:rPr>
          <w:rFonts w:cs="Arial"/>
          <w:sz w:val="22"/>
          <w:szCs w:val="22"/>
        </w:rPr>
      </w:pPr>
      <w:bookmarkStart w:id="0" w:name="_GoBack"/>
      <w:bookmarkEnd w:id="0"/>
    </w:p>
    <w:p w14:paraId="554A5C36" w14:textId="77777777" w:rsidR="00F5774A" w:rsidRDefault="00B812D3" w:rsidP="005C0A6F">
      <w:pPr>
        <w:pStyle w:val="Footer"/>
        <w:tabs>
          <w:tab w:val="clear" w:pos="4320"/>
          <w:tab w:val="clear" w:pos="8640"/>
        </w:tabs>
        <w:spacing w:after="120"/>
        <w:jc w:val="center"/>
        <w:rPr>
          <w:rFonts w:cs="Arial"/>
          <w:sz w:val="22"/>
          <w:szCs w:val="22"/>
        </w:rPr>
      </w:pPr>
      <w:r w:rsidRPr="00812616">
        <w:rPr>
          <w:rFonts w:cs="Arial"/>
          <w:sz w:val="22"/>
          <w:szCs w:val="22"/>
        </w:rPr>
        <w:t>END OF SECTION</w:t>
      </w:r>
    </w:p>
    <w:p w14:paraId="297AA8AB" w14:textId="77777777" w:rsidR="005C0A6F" w:rsidRPr="00176B91" w:rsidRDefault="005C0A6F" w:rsidP="005C0A6F">
      <w:pPr>
        <w:pStyle w:val="TxBrt1"/>
        <w:spacing w:before="0" w:after="0"/>
        <w:rPr>
          <w:rFonts w:cs="Arial"/>
          <w:szCs w:val="22"/>
        </w:rPr>
      </w:pP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p>
    <w:p w14:paraId="61A569AE" w14:textId="77777777" w:rsidR="005C0A6F" w:rsidRPr="00176B91" w:rsidRDefault="005C0A6F" w:rsidP="005C0A6F">
      <w:pPr>
        <w:pStyle w:val="TxBrt1"/>
        <w:spacing w:before="0" w:after="0"/>
        <w:rPr>
          <w:rFonts w:cs="Arial"/>
          <w:szCs w:val="22"/>
        </w:rPr>
      </w:pPr>
      <w:r w:rsidRPr="00176B91">
        <w:rPr>
          <w:rFonts w:cs="Arial"/>
          <w:szCs w:val="22"/>
        </w:rPr>
        <w:t>Do not delete the following reference information:</w:t>
      </w:r>
    </w:p>
    <w:p w14:paraId="21D435F1" w14:textId="77777777" w:rsidR="005C0A6F" w:rsidRPr="00176B91" w:rsidRDefault="005C0A6F" w:rsidP="005C0A6F">
      <w:pPr>
        <w:pStyle w:val="TxBrt1"/>
        <w:spacing w:before="0" w:after="0"/>
        <w:rPr>
          <w:rFonts w:cs="Arial"/>
          <w:szCs w:val="22"/>
        </w:rPr>
      </w:pP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r w:rsidRPr="00176B91">
        <w:rPr>
          <w:rFonts w:cs="Arial"/>
          <w:szCs w:val="22"/>
        </w:rPr>
        <w:sym w:font="Symbol" w:char="F02A"/>
      </w:r>
    </w:p>
    <w:p w14:paraId="7394AB40" w14:textId="77777777" w:rsidR="005C0A6F" w:rsidRPr="00812616" w:rsidRDefault="005C0A6F" w:rsidP="00B812D3">
      <w:pPr>
        <w:pStyle w:val="Footer"/>
        <w:tabs>
          <w:tab w:val="clear" w:pos="4320"/>
          <w:tab w:val="clear" w:pos="8640"/>
        </w:tabs>
        <w:jc w:val="center"/>
        <w:rPr>
          <w:rFonts w:cs="Arial"/>
          <w:sz w:val="22"/>
          <w:szCs w:val="22"/>
        </w:rPr>
      </w:pPr>
    </w:p>
    <w:p w14:paraId="20C06CC8" w14:textId="77777777" w:rsidR="00B812D3" w:rsidRPr="00812616" w:rsidRDefault="00B812D3" w:rsidP="00F5774A">
      <w:pPr>
        <w:pStyle w:val="Footer"/>
        <w:tabs>
          <w:tab w:val="clear" w:pos="4320"/>
          <w:tab w:val="clear" w:pos="8640"/>
        </w:tabs>
        <w:jc w:val="center"/>
        <w:rPr>
          <w:rFonts w:cs="Arial"/>
          <w:sz w:val="22"/>
          <w:szCs w:val="22"/>
        </w:rPr>
      </w:pPr>
    </w:p>
    <w:p w14:paraId="1119F8B2" w14:textId="5B0E13C0" w:rsidR="00F5774A" w:rsidRPr="00812616" w:rsidRDefault="00224A60" w:rsidP="00F5774A">
      <w:pPr>
        <w:pStyle w:val="Footer"/>
        <w:tabs>
          <w:tab w:val="clear" w:pos="4320"/>
          <w:tab w:val="clear" w:pos="8640"/>
        </w:tabs>
        <w:jc w:val="center"/>
        <w:rPr>
          <w:rFonts w:cs="Arial"/>
          <w:sz w:val="22"/>
          <w:szCs w:val="22"/>
        </w:rPr>
      </w:pPr>
      <w:r>
        <w:rPr>
          <w:rFonts w:cs="Arial"/>
          <w:sz w:val="22"/>
          <w:szCs w:val="22"/>
        </w:rPr>
        <w:t xml:space="preserve">THE FOLLOWING REFERENCE IS </w:t>
      </w:r>
      <w:r w:rsidR="00F5774A" w:rsidRPr="00812616">
        <w:rPr>
          <w:rFonts w:cs="Arial"/>
          <w:sz w:val="22"/>
          <w:szCs w:val="22"/>
        </w:rPr>
        <w:t>FOR LANL USE ONLY</w:t>
      </w:r>
    </w:p>
    <w:p w14:paraId="2C667572" w14:textId="77777777" w:rsidR="00F5774A" w:rsidRPr="00812616" w:rsidRDefault="00F5774A" w:rsidP="00F5774A">
      <w:pPr>
        <w:pStyle w:val="Footer"/>
        <w:tabs>
          <w:tab w:val="clear" w:pos="4320"/>
          <w:tab w:val="clear" w:pos="8640"/>
        </w:tabs>
        <w:jc w:val="center"/>
        <w:rPr>
          <w:rFonts w:cs="Arial"/>
          <w:sz w:val="22"/>
          <w:szCs w:val="22"/>
        </w:rPr>
      </w:pPr>
    </w:p>
    <w:p w14:paraId="71B45367" w14:textId="13A5664D" w:rsidR="00F5774A" w:rsidRPr="00812616" w:rsidRDefault="00F5774A" w:rsidP="00F5774A">
      <w:pPr>
        <w:pStyle w:val="TxBrt1"/>
        <w:widowControl/>
        <w:autoSpaceDE/>
        <w:autoSpaceDN/>
        <w:adjustRightInd/>
        <w:spacing w:before="0" w:after="0"/>
        <w:rPr>
          <w:rFonts w:cs="Arial"/>
          <w:szCs w:val="22"/>
        </w:rPr>
        <w:sectPr w:rsidR="00F5774A" w:rsidRPr="00812616" w:rsidSect="00295B6E">
          <w:footerReference w:type="default" r:id="rId13"/>
          <w:pgSz w:w="12240" w:h="15840" w:code="1"/>
          <w:pgMar w:top="1440" w:right="1440" w:bottom="1440" w:left="1440" w:header="720" w:footer="720" w:gutter="0"/>
          <w:pgNumType w:start="1"/>
          <w:cols w:space="720"/>
          <w:docGrid w:linePitch="360"/>
        </w:sectPr>
      </w:pPr>
      <w:r w:rsidRPr="00812616">
        <w:rPr>
          <w:rFonts w:cs="Arial"/>
          <w:szCs w:val="22"/>
        </w:rPr>
        <w:t>This project specification is based on LANL Master</w:t>
      </w:r>
      <w:r w:rsidR="00224A60">
        <w:rPr>
          <w:rFonts w:cs="Arial"/>
          <w:szCs w:val="22"/>
        </w:rPr>
        <w:t xml:space="preserve"> Specification 11 5311.16 Rev. 2</w:t>
      </w:r>
      <w:r w:rsidRPr="00812616">
        <w:rPr>
          <w:rFonts w:cs="Arial"/>
          <w:szCs w:val="22"/>
        </w:rPr>
        <w:t xml:space="preserve">, dated </w:t>
      </w:r>
      <w:r w:rsidR="00224A60">
        <w:rPr>
          <w:rFonts w:cs="Arial"/>
          <w:szCs w:val="22"/>
        </w:rPr>
        <w:t>January 31, 2017</w:t>
      </w:r>
      <w:r w:rsidRPr="00812616">
        <w:rPr>
          <w:rFonts w:cs="Arial"/>
          <w:szCs w:val="22"/>
        </w:rPr>
        <w:t>.</w:t>
      </w:r>
    </w:p>
    <w:p w14:paraId="2DF09114" w14:textId="77777777" w:rsidR="00F5774A" w:rsidRPr="00812616" w:rsidRDefault="00F5774A" w:rsidP="00F5774A">
      <w:pPr>
        <w:pStyle w:val="BodyText"/>
        <w:jc w:val="center"/>
        <w:rPr>
          <w:sz w:val="22"/>
          <w:szCs w:val="22"/>
        </w:rPr>
      </w:pPr>
      <w:r w:rsidRPr="00812616">
        <w:rPr>
          <w:sz w:val="22"/>
          <w:szCs w:val="22"/>
        </w:rPr>
        <w:t>Section 11 5311.16- Attachment 1</w:t>
      </w:r>
    </w:p>
    <w:p w14:paraId="00FA6D15" w14:textId="77777777" w:rsidR="00F5774A" w:rsidRPr="00812616" w:rsidRDefault="00F5774A" w:rsidP="00F5774A">
      <w:pPr>
        <w:pStyle w:val="BodyText"/>
        <w:jc w:val="center"/>
        <w:rPr>
          <w:caps/>
          <w:sz w:val="22"/>
          <w:szCs w:val="22"/>
        </w:rPr>
      </w:pPr>
      <w:r w:rsidRPr="00812616">
        <w:rPr>
          <w:caps/>
          <w:sz w:val="22"/>
          <w:szCs w:val="22"/>
        </w:rPr>
        <w:t xml:space="preserve">TA-55 Special requirements </w:t>
      </w:r>
      <w:r w:rsidRPr="00812616">
        <w:rPr>
          <w:sz w:val="22"/>
          <w:szCs w:val="22"/>
        </w:rPr>
        <w:t>FOR GLOVEBOX FEEDTHROUGHS</w:t>
      </w:r>
    </w:p>
    <w:p w14:paraId="223776AD" w14:textId="77777777" w:rsidR="00F5774A" w:rsidRPr="00812616" w:rsidRDefault="00F5774A" w:rsidP="00F5774A">
      <w:pPr>
        <w:pStyle w:val="BodyText"/>
        <w:rPr>
          <w:sz w:val="22"/>
          <w:szCs w:val="22"/>
        </w:rPr>
      </w:pPr>
      <w:r w:rsidRPr="00812616">
        <w:rPr>
          <w:sz w:val="22"/>
          <w:szCs w:val="22"/>
        </w:rPr>
        <w:t>Because of past performance issues with glovebox electrical feedthroughs, only certain types of feedthroughs are currently approved for use in TA-55.  The Douglas Electrical Components custom designed sealed wiring harnesses and connectors, as listed below, are authorized for TA-55 use.</w:t>
      </w:r>
    </w:p>
    <w:p w14:paraId="44D09F98" w14:textId="77777777" w:rsidR="00F5774A" w:rsidRPr="00812616" w:rsidRDefault="00F5774A" w:rsidP="00F5774A">
      <w:pPr>
        <w:pStyle w:val="TxBrt1"/>
        <w:rPr>
          <w:rFonts w:cs="Arial"/>
          <w:szCs w:val="22"/>
        </w:rPr>
      </w:pPr>
      <w:r w:rsidRPr="00812616">
        <w:rPr>
          <w:rFonts w:cs="Arial"/>
          <w:szCs w:val="22"/>
        </w:rPr>
        <w:t>Although O-ring type feedthroughs are not the TA-55 standard, allowances/Exceptions may be approved by facility management with sufficient technical justification, procurement documentation, and installation procedure documentation.  Management approval is required before any use.</w:t>
      </w:r>
    </w:p>
    <w:p w14:paraId="128759E8" w14:textId="77777777" w:rsidR="00F5774A" w:rsidRPr="00812616" w:rsidRDefault="00F5774A" w:rsidP="00F5774A">
      <w:pPr>
        <w:pStyle w:val="BodyText"/>
        <w:rPr>
          <w:sz w:val="22"/>
          <w:szCs w:val="22"/>
        </w:rPr>
      </w:pPr>
      <w:r w:rsidRPr="00812616">
        <w:rPr>
          <w:sz w:val="22"/>
          <w:szCs w:val="22"/>
          <w:u w:val="single"/>
        </w:rPr>
        <w:t>TA-55 Power Wiring Feedthroughs</w:t>
      </w:r>
      <w:r w:rsidRPr="00812616">
        <w:rPr>
          <w:sz w:val="22"/>
          <w:szCs w:val="22"/>
        </w:rPr>
        <w:t>: The chart below lists specific sealed wiring harness feedthroughs of the NPT nipple type which have been jointly developed by LANL and Douglas Electrical Components (formerly Douglas Engineering) of Rockaway, NJ.  These feedthroughs are for power wiring use in TA-55.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1240"/>
        <w:gridCol w:w="1250"/>
        <w:gridCol w:w="1075"/>
        <w:gridCol w:w="1072"/>
        <w:gridCol w:w="2422"/>
        <w:gridCol w:w="1411"/>
      </w:tblGrid>
      <w:tr w:rsidR="00F5774A" w:rsidRPr="003F6475" w14:paraId="73744C44" w14:textId="77777777" w:rsidTr="00F5774A">
        <w:tc>
          <w:tcPr>
            <w:tcW w:w="1008" w:type="dxa"/>
          </w:tcPr>
          <w:p w14:paraId="6D90E69B" w14:textId="77777777" w:rsidR="00F5774A" w:rsidRPr="003F6475" w:rsidRDefault="00F5774A" w:rsidP="00F5774A">
            <w:pPr>
              <w:spacing w:before="40" w:after="40"/>
              <w:jc w:val="center"/>
              <w:rPr>
                <w:rFonts w:cs="Arial"/>
                <w:b/>
                <w:bCs/>
                <w:sz w:val="22"/>
                <w:szCs w:val="22"/>
                <w:lang w:val="fr-FR"/>
              </w:rPr>
            </w:pPr>
            <w:r w:rsidRPr="003F6475">
              <w:rPr>
                <w:rFonts w:cs="Arial"/>
                <w:b/>
                <w:bCs/>
                <w:sz w:val="22"/>
                <w:szCs w:val="22"/>
                <w:lang w:val="fr-FR"/>
              </w:rPr>
              <w:br w:type="page"/>
              <w:t>DE p/n</w:t>
            </w:r>
          </w:p>
        </w:tc>
        <w:tc>
          <w:tcPr>
            <w:tcW w:w="1259" w:type="dxa"/>
          </w:tcPr>
          <w:p w14:paraId="6AEBB387" w14:textId="77777777" w:rsidR="00F5774A" w:rsidRPr="003F6475" w:rsidRDefault="00F5774A" w:rsidP="00F5774A">
            <w:pPr>
              <w:spacing w:before="40" w:after="40"/>
              <w:jc w:val="center"/>
              <w:rPr>
                <w:rFonts w:cs="Arial"/>
                <w:b/>
                <w:bCs/>
                <w:sz w:val="22"/>
                <w:szCs w:val="22"/>
              </w:rPr>
            </w:pPr>
            <w:r w:rsidRPr="003F6475">
              <w:rPr>
                <w:rFonts w:cs="Arial"/>
                <w:b/>
                <w:bCs/>
                <w:sz w:val="22"/>
                <w:szCs w:val="22"/>
              </w:rPr>
              <w:t>DE Quote #</w:t>
            </w:r>
          </w:p>
        </w:tc>
        <w:tc>
          <w:tcPr>
            <w:tcW w:w="1259" w:type="dxa"/>
          </w:tcPr>
          <w:p w14:paraId="6F533F8C" w14:textId="77777777" w:rsidR="00F5774A" w:rsidRPr="003F6475" w:rsidRDefault="00F5774A" w:rsidP="00F5774A">
            <w:pPr>
              <w:spacing w:before="40" w:after="40"/>
              <w:jc w:val="center"/>
              <w:rPr>
                <w:rFonts w:cs="Arial"/>
                <w:b/>
                <w:bCs/>
                <w:sz w:val="22"/>
                <w:szCs w:val="22"/>
              </w:rPr>
            </w:pPr>
            <w:r w:rsidRPr="003F6475">
              <w:rPr>
                <w:rFonts w:cs="Arial"/>
                <w:b/>
                <w:bCs/>
                <w:sz w:val="22"/>
                <w:szCs w:val="22"/>
              </w:rPr>
              <w:t>SS Housing</w:t>
            </w:r>
          </w:p>
        </w:tc>
        <w:tc>
          <w:tcPr>
            <w:tcW w:w="1080" w:type="dxa"/>
          </w:tcPr>
          <w:p w14:paraId="67B9C14A" w14:textId="77777777" w:rsidR="00F5774A" w:rsidRPr="003F6475" w:rsidRDefault="00F5774A" w:rsidP="00F5774A">
            <w:pPr>
              <w:spacing w:before="40" w:after="40"/>
              <w:jc w:val="center"/>
              <w:rPr>
                <w:rFonts w:cs="Arial"/>
                <w:b/>
                <w:bCs/>
                <w:sz w:val="22"/>
                <w:szCs w:val="22"/>
              </w:rPr>
            </w:pPr>
            <w:r w:rsidRPr="003F6475">
              <w:rPr>
                <w:rFonts w:cs="Arial"/>
                <w:b/>
                <w:bCs/>
                <w:sz w:val="22"/>
                <w:szCs w:val="22"/>
              </w:rPr>
              <w:t>Wires</w:t>
            </w:r>
          </w:p>
        </w:tc>
        <w:tc>
          <w:tcPr>
            <w:tcW w:w="906" w:type="dxa"/>
          </w:tcPr>
          <w:p w14:paraId="5C390F38" w14:textId="77777777" w:rsidR="00F5774A" w:rsidRPr="003F6475" w:rsidRDefault="00F5774A" w:rsidP="00F5774A">
            <w:pPr>
              <w:spacing w:before="40" w:after="40"/>
              <w:jc w:val="center"/>
              <w:rPr>
                <w:rFonts w:cs="Arial"/>
                <w:b/>
                <w:bCs/>
                <w:sz w:val="22"/>
                <w:szCs w:val="22"/>
              </w:rPr>
            </w:pPr>
            <w:r w:rsidRPr="003F6475">
              <w:rPr>
                <w:rFonts w:cs="Arial"/>
                <w:b/>
                <w:bCs/>
                <w:sz w:val="22"/>
                <w:szCs w:val="22"/>
              </w:rPr>
              <w:t>Lengths</w:t>
            </w:r>
          </w:p>
        </w:tc>
        <w:tc>
          <w:tcPr>
            <w:tcW w:w="2516" w:type="dxa"/>
          </w:tcPr>
          <w:p w14:paraId="1409C14C" w14:textId="77777777" w:rsidR="00F5774A" w:rsidRPr="003F6475" w:rsidRDefault="00F5774A" w:rsidP="00F5774A">
            <w:pPr>
              <w:pStyle w:val="Heading1"/>
              <w:rPr>
                <w:rFonts w:cs="Arial"/>
                <w:sz w:val="22"/>
                <w:szCs w:val="22"/>
              </w:rPr>
            </w:pPr>
            <w:r w:rsidRPr="003F6475">
              <w:rPr>
                <w:rFonts w:cs="Arial"/>
                <w:sz w:val="22"/>
                <w:szCs w:val="22"/>
              </w:rPr>
              <w:t>Color</w:t>
            </w:r>
          </w:p>
        </w:tc>
        <w:tc>
          <w:tcPr>
            <w:tcW w:w="1440" w:type="dxa"/>
          </w:tcPr>
          <w:p w14:paraId="55492DF1" w14:textId="77777777" w:rsidR="00F5774A" w:rsidRPr="003F6475" w:rsidRDefault="00F5774A" w:rsidP="00F5774A">
            <w:pPr>
              <w:pStyle w:val="Heading1"/>
              <w:rPr>
                <w:rFonts w:cs="Arial"/>
                <w:sz w:val="22"/>
                <w:szCs w:val="22"/>
              </w:rPr>
            </w:pPr>
            <w:r w:rsidRPr="003F6475">
              <w:rPr>
                <w:rFonts w:cs="Arial"/>
                <w:sz w:val="22"/>
                <w:szCs w:val="22"/>
              </w:rPr>
              <w:t>Rating</w:t>
            </w:r>
          </w:p>
        </w:tc>
      </w:tr>
      <w:tr w:rsidR="00F5774A" w:rsidRPr="003F6475" w14:paraId="7BE914BC" w14:textId="77777777" w:rsidTr="00F5774A">
        <w:tc>
          <w:tcPr>
            <w:tcW w:w="1008" w:type="dxa"/>
          </w:tcPr>
          <w:p w14:paraId="4F9EC51D" w14:textId="77777777" w:rsidR="00F5774A" w:rsidRPr="003F6475" w:rsidRDefault="00F5774A" w:rsidP="00F5774A">
            <w:pPr>
              <w:spacing w:before="40" w:after="40"/>
              <w:jc w:val="center"/>
              <w:rPr>
                <w:rFonts w:cs="Arial"/>
                <w:sz w:val="22"/>
                <w:szCs w:val="22"/>
              </w:rPr>
            </w:pPr>
            <w:r w:rsidRPr="003F6475">
              <w:rPr>
                <w:rFonts w:cs="Arial"/>
                <w:sz w:val="22"/>
                <w:szCs w:val="22"/>
              </w:rPr>
              <w:t>42462</w:t>
            </w:r>
          </w:p>
        </w:tc>
        <w:tc>
          <w:tcPr>
            <w:tcW w:w="1259" w:type="dxa"/>
          </w:tcPr>
          <w:p w14:paraId="18FCBF7B" w14:textId="77777777" w:rsidR="00F5774A" w:rsidRPr="003F6475" w:rsidRDefault="00F5774A" w:rsidP="00F5774A">
            <w:pPr>
              <w:spacing w:before="40" w:after="40"/>
              <w:jc w:val="center"/>
              <w:rPr>
                <w:rFonts w:cs="Arial"/>
                <w:sz w:val="22"/>
                <w:szCs w:val="22"/>
              </w:rPr>
            </w:pPr>
            <w:r w:rsidRPr="003F6475">
              <w:rPr>
                <w:rFonts w:cs="Arial"/>
                <w:sz w:val="22"/>
                <w:szCs w:val="22"/>
              </w:rPr>
              <w:t>13246-1</w:t>
            </w:r>
          </w:p>
        </w:tc>
        <w:tc>
          <w:tcPr>
            <w:tcW w:w="1259" w:type="dxa"/>
          </w:tcPr>
          <w:p w14:paraId="334A9246" w14:textId="77777777" w:rsidR="00F5774A" w:rsidRPr="003F6475" w:rsidRDefault="00F5774A" w:rsidP="00F5774A">
            <w:pPr>
              <w:spacing w:before="40" w:after="40"/>
              <w:jc w:val="center"/>
              <w:rPr>
                <w:rFonts w:cs="Arial"/>
                <w:sz w:val="22"/>
                <w:szCs w:val="22"/>
              </w:rPr>
            </w:pPr>
            <w:r w:rsidRPr="003F6475">
              <w:rPr>
                <w:rFonts w:cs="Arial"/>
                <w:sz w:val="22"/>
                <w:szCs w:val="22"/>
              </w:rPr>
              <w:t>½” nipple</w:t>
            </w:r>
          </w:p>
        </w:tc>
        <w:tc>
          <w:tcPr>
            <w:tcW w:w="1080" w:type="dxa"/>
          </w:tcPr>
          <w:p w14:paraId="4EDA50EF" w14:textId="77777777" w:rsidR="00F5774A" w:rsidRPr="003F6475" w:rsidRDefault="00F5774A" w:rsidP="00F5774A">
            <w:pPr>
              <w:spacing w:before="40" w:after="40"/>
              <w:jc w:val="center"/>
              <w:rPr>
                <w:rFonts w:cs="Arial"/>
                <w:sz w:val="22"/>
                <w:szCs w:val="22"/>
              </w:rPr>
            </w:pPr>
            <w:r w:rsidRPr="003F6475">
              <w:rPr>
                <w:rFonts w:cs="Arial"/>
                <w:sz w:val="22"/>
                <w:szCs w:val="22"/>
              </w:rPr>
              <w:t>3  #12awg</w:t>
            </w:r>
          </w:p>
        </w:tc>
        <w:tc>
          <w:tcPr>
            <w:tcW w:w="906" w:type="dxa"/>
          </w:tcPr>
          <w:p w14:paraId="285FC1EF"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7C9FB0E2"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1551BDBF" w14:textId="77777777" w:rsidR="00F5774A" w:rsidRPr="003F6475" w:rsidRDefault="00F5774A" w:rsidP="00F5774A">
            <w:pPr>
              <w:spacing w:before="40" w:after="40"/>
              <w:rPr>
                <w:rFonts w:cs="Arial"/>
                <w:sz w:val="22"/>
                <w:szCs w:val="22"/>
                <w:lang w:val="fr-FR"/>
              </w:rPr>
            </w:pPr>
            <w:r w:rsidRPr="003F6475">
              <w:rPr>
                <w:rFonts w:cs="Arial"/>
                <w:sz w:val="22"/>
                <w:szCs w:val="22"/>
                <w:lang w:val="fr-FR"/>
              </w:rPr>
              <w:t>120v, 20a</w:t>
            </w:r>
          </w:p>
        </w:tc>
      </w:tr>
      <w:tr w:rsidR="00F5774A" w:rsidRPr="003F6475" w14:paraId="70C615C0" w14:textId="77777777" w:rsidTr="00F5774A">
        <w:tc>
          <w:tcPr>
            <w:tcW w:w="1008" w:type="dxa"/>
          </w:tcPr>
          <w:p w14:paraId="37CD7406"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42463</w:t>
            </w:r>
          </w:p>
        </w:tc>
        <w:tc>
          <w:tcPr>
            <w:tcW w:w="1259" w:type="dxa"/>
          </w:tcPr>
          <w:p w14:paraId="5FE8CA3E"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13246-2</w:t>
            </w:r>
          </w:p>
        </w:tc>
        <w:tc>
          <w:tcPr>
            <w:tcW w:w="1259" w:type="dxa"/>
          </w:tcPr>
          <w:p w14:paraId="00A391FB"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½” </w:t>
            </w:r>
            <w:proofErr w:type="spellStart"/>
            <w:r w:rsidRPr="003F6475">
              <w:rPr>
                <w:rFonts w:cs="Arial"/>
                <w:sz w:val="22"/>
                <w:szCs w:val="22"/>
                <w:lang w:val="fr-FR"/>
              </w:rPr>
              <w:t>nipple</w:t>
            </w:r>
            <w:proofErr w:type="spellEnd"/>
          </w:p>
        </w:tc>
        <w:tc>
          <w:tcPr>
            <w:tcW w:w="1080" w:type="dxa"/>
          </w:tcPr>
          <w:p w14:paraId="1E23FB6A" w14:textId="77777777" w:rsidR="00F5774A" w:rsidRPr="003F6475" w:rsidRDefault="00F5774A" w:rsidP="00F5774A">
            <w:pPr>
              <w:spacing w:before="40" w:after="40"/>
              <w:jc w:val="center"/>
              <w:rPr>
                <w:rFonts w:cs="Arial"/>
                <w:sz w:val="22"/>
                <w:szCs w:val="22"/>
              </w:rPr>
            </w:pPr>
            <w:r w:rsidRPr="003F6475">
              <w:rPr>
                <w:rFonts w:cs="Arial"/>
                <w:sz w:val="22"/>
                <w:szCs w:val="22"/>
              </w:rPr>
              <w:t>3  #10awg</w:t>
            </w:r>
          </w:p>
        </w:tc>
        <w:tc>
          <w:tcPr>
            <w:tcW w:w="906" w:type="dxa"/>
          </w:tcPr>
          <w:p w14:paraId="6570D1F2"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34331E59"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28200E01" w14:textId="77777777" w:rsidR="00F5774A" w:rsidRPr="003F6475" w:rsidRDefault="00F5774A" w:rsidP="00F5774A">
            <w:pPr>
              <w:spacing w:before="40" w:after="40"/>
              <w:rPr>
                <w:rFonts w:cs="Arial"/>
                <w:sz w:val="22"/>
                <w:szCs w:val="22"/>
                <w:lang w:val="fr-FR"/>
              </w:rPr>
            </w:pPr>
            <w:r w:rsidRPr="003F6475">
              <w:rPr>
                <w:rFonts w:cs="Arial"/>
                <w:sz w:val="22"/>
                <w:szCs w:val="22"/>
                <w:lang w:val="fr-FR"/>
              </w:rPr>
              <w:t>120v, 30a</w:t>
            </w:r>
          </w:p>
        </w:tc>
      </w:tr>
      <w:tr w:rsidR="00F5774A" w:rsidRPr="003F6475" w14:paraId="2C86858B" w14:textId="77777777" w:rsidTr="00F5774A">
        <w:tc>
          <w:tcPr>
            <w:tcW w:w="1008" w:type="dxa"/>
          </w:tcPr>
          <w:p w14:paraId="7A3D5B56"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42464</w:t>
            </w:r>
          </w:p>
        </w:tc>
        <w:tc>
          <w:tcPr>
            <w:tcW w:w="1259" w:type="dxa"/>
          </w:tcPr>
          <w:p w14:paraId="1EE5E45C"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13246-3</w:t>
            </w:r>
          </w:p>
        </w:tc>
        <w:tc>
          <w:tcPr>
            <w:tcW w:w="1259" w:type="dxa"/>
          </w:tcPr>
          <w:p w14:paraId="74766979"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½” </w:t>
            </w:r>
            <w:proofErr w:type="spellStart"/>
            <w:r w:rsidRPr="003F6475">
              <w:rPr>
                <w:rFonts w:cs="Arial"/>
                <w:sz w:val="22"/>
                <w:szCs w:val="22"/>
                <w:lang w:val="fr-FR"/>
              </w:rPr>
              <w:t>nipple</w:t>
            </w:r>
            <w:proofErr w:type="spellEnd"/>
          </w:p>
        </w:tc>
        <w:tc>
          <w:tcPr>
            <w:tcW w:w="1080" w:type="dxa"/>
          </w:tcPr>
          <w:p w14:paraId="7DB92ECE" w14:textId="77777777" w:rsidR="00F5774A" w:rsidRPr="003F6475" w:rsidRDefault="00F5774A" w:rsidP="00F5774A">
            <w:pPr>
              <w:spacing w:before="40" w:after="40"/>
              <w:jc w:val="center"/>
              <w:rPr>
                <w:rFonts w:cs="Arial"/>
                <w:sz w:val="22"/>
                <w:szCs w:val="22"/>
              </w:rPr>
            </w:pPr>
            <w:r w:rsidRPr="003F6475">
              <w:rPr>
                <w:rFonts w:cs="Arial"/>
                <w:sz w:val="22"/>
                <w:szCs w:val="22"/>
              </w:rPr>
              <w:t>4  #12awg</w:t>
            </w:r>
          </w:p>
        </w:tc>
        <w:tc>
          <w:tcPr>
            <w:tcW w:w="906" w:type="dxa"/>
          </w:tcPr>
          <w:p w14:paraId="44458BBF"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3B0F026B"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49DC8927" w14:textId="77777777" w:rsidR="00F5774A" w:rsidRPr="003F6475" w:rsidRDefault="00F5774A" w:rsidP="00F5774A">
            <w:pPr>
              <w:spacing w:before="40" w:after="40"/>
              <w:rPr>
                <w:rFonts w:cs="Arial"/>
                <w:sz w:val="22"/>
                <w:szCs w:val="22"/>
                <w:lang w:val="fr-FR"/>
              </w:rPr>
            </w:pPr>
            <w:r w:rsidRPr="003F6475">
              <w:rPr>
                <w:rFonts w:cs="Arial"/>
                <w:sz w:val="22"/>
                <w:szCs w:val="22"/>
                <w:lang w:val="fr-FR"/>
              </w:rPr>
              <w:t>208v, 20a</w:t>
            </w:r>
          </w:p>
        </w:tc>
      </w:tr>
      <w:tr w:rsidR="00F5774A" w:rsidRPr="003F6475" w14:paraId="07AB7068" w14:textId="77777777" w:rsidTr="00F5774A">
        <w:tc>
          <w:tcPr>
            <w:tcW w:w="1008" w:type="dxa"/>
          </w:tcPr>
          <w:p w14:paraId="3FBE004F"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42465</w:t>
            </w:r>
          </w:p>
        </w:tc>
        <w:tc>
          <w:tcPr>
            <w:tcW w:w="1259" w:type="dxa"/>
          </w:tcPr>
          <w:p w14:paraId="771EB63B"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13246-4</w:t>
            </w:r>
          </w:p>
        </w:tc>
        <w:tc>
          <w:tcPr>
            <w:tcW w:w="1259" w:type="dxa"/>
          </w:tcPr>
          <w:p w14:paraId="7041E5F9"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½” </w:t>
            </w:r>
            <w:proofErr w:type="spellStart"/>
            <w:r w:rsidRPr="003F6475">
              <w:rPr>
                <w:rFonts w:cs="Arial"/>
                <w:sz w:val="22"/>
                <w:szCs w:val="22"/>
                <w:lang w:val="fr-FR"/>
              </w:rPr>
              <w:t>nipple</w:t>
            </w:r>
            <w:proofErr w:type="spellEnd"/>
          </w:p>
        </w:tc>
        <w:tc>
          <w:tcPr>
            <w:tcW w:w="1080" w:type="dxa"/>
          </w:tcPr>
          <w:p w14:paraId="2B207B11" w14:textId="77777777" w:rsidR="00F5774A" w:rsidRPr="003F6475" w:rsidRDefault="00F5774A" w:rsidP="00F5774A">
            <w:pPr>
              <w:spacing w:before="40" w:after="40"/>
              <w:jc w:val="center"/>
              <w:rPr>
                <w:rFonts w:cs="Arial"/>
                <w:sz w:val="22"/>
                <w:szCs w:val="22"/>
              </w:rPr>
            </w:pPr>
            <w:r w:rsidRPr="003F6475">
              <w:rPr>
                <w:rFonts w:cs="Arial"/>
                <w:sz w:val="22"/>
                <w:szCs w:val="22"/>
              </w:rPr>
              <w:t>4  #10awg</w:t>
            </w:r>
          </w:p>
        </w:tc>
        <w:tc>
          <w:tcPr>
            <w:tcW w:w="906" w:type="dxa"/>
          </w:tcPr>
          <w:p w14:paraId="181E0D86"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53F9990F"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2971A3F3" w14:textId="77777777" w:rsidR="00F5774A" w:rsidRPr="003F6475" w:rsidRDefault="00F5774A" w:rsidP="00F5774A">
            <w:pPr>
              <w:spacing w:before="40" w:after="40"/>
              <w:rPr>
                <w:rFonts w:cs="Arial"/>
                <w:sz w:val="22"/>
                <w:szCs w:val="22"/>
                <w:lang w:val="fr-FR"/>
              </w:rPr>
            </w:pPr>
            <w:r w:rsidRPr="003F6475">
              <w:rPr>
                <w:rFonts w:cs="Arial"/>
                <w:sz w:val="22"/>
                <w:szCs w:val="22"/>
                <w:lang w:val="fr-FR"/>
              </w:rPr>
              <w:t>208v, 30a</w:t>
            </w:r>
          </w:p>
        </w:tc>
      </w:tr>
      <w:tr w:rsidR="00F5774A" w:rsidRPr="003F6475" w14:paraId="08425A8C" w14:textId="77777777" w:rsidTr="00F5774A">
        <w:tc>
          <w:tcPr>
            <w:tcW w:w="1008" w:type="dxa"/>
          </w:tcPr>
          <w:p w14:paraId="5703F210"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42466</w:t>
            </w:r>
          </w:p>
        </w:tc>
        <w:tc>
          <w:tcPr>
            <w:tcW w:w="1259" w:type="dxa"/>
          </w:tcPr>
          <w:p w14:paraId="4D6A3710"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13246-5</w:t>
            </w:r>
          </w:p>
        </w:tc>
        <w:tc>
          <w:tcPr>
            <w:tcW w:w="1259" w:type="dxa"/>
          </w:tcPr>
          <w:p w14:paraId="7ECF4630"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1” </w:t>
            </w:r>
            <w:proofErr w:type="spellStart"/>
            <w:r w:rsidRPr="003F6475">
              <w:rPr>
                <w:rFonts w:cs="Arial"/>
                <w:sz w:val="22"/>
                <w:szCs w:val="22"/>
                <w:lang w:val="fr-FR"/>
              </w:rPr>
              <w:t>nipple</w:t>
            </w:r>
            <w:proofErr w:type="spellEnd"/>
          </w:p>
        </w:tc>
        <w:tc>
          <w:tcPr>
            <w:tcW w:w="1080" w:type="dxa"/>
          </w:tcPr>
          <w:p w14:paraId="70C4966C" w14:textId="77777777" w:rsidR="00F5774A" w:rsidRPr="003F6475" w:rsidRDefault="00F5774A" w:rsidP="00F5774A">
            <w:pPr>
              <w:spacing w:before="40" w:after="40"/>
              <w:jc w:val="center"/>
              <w:rPr>
                <w:rFonts w:cs="Arial"/>
                <w:sz w:val="22"/>
                <w:szCs w:val="22"/>
              </w:rPr>
            </w:pPr>
            <w:r w:rsidRPr="003F6475">
              <w:rPr>
                <w:rFonts w:cs="Arial"/>
                <w:sz w:val="22"/>
                <w:szCs w:val="22"/>
              </w:rPr>
              <w:t>1  #10awg 3   #8awg</w:t>
            </w:r>
          </w:p>
        </w:tc>
        <w:tc>
          <w:tcPr>
            <w:tcW w:w="906" w:type="dxa"/>
          </w:tcPr>
          <w:p w14:paraId="40CB9828"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5D991829" w14:textId="77777777" w:rsidR="00F5774A" w:rsidRPr="003F6475" w:rsidRDefault="00F5774A" w:rsidP="00F5774A">
            <w:pPr>
              <w:spacing w:before="40" w:after="40"/>
              <w:rPr>
                <w:rFonts w:cs="Arial"/>
                <w:sz w:val="22"/>
                <w:szCs w:val="22"/>
              </w:rPr>
            </w:pPr>
            <w:proofErr w:type="spellStart"/>
            <w:r w:rsidRPr="003F6475">
              <w:rPr>
                <w:rFonts w:cs="Arial"/>
                <w:sz w:val="22"/>
                <w:szCs w:val="22"/>
              </w:rPr>
              <w:t>Grn</w:t>
            </w:r>
            <w:proofErr w:type="spellEnd"/>
          </w:p>
          <w:p w14:paraId="5540D0BC"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Wh</w:t>
            </w:r>
            <w:proofErr w:type="spellEnd"/>
          </w:p>
        </w:tc>
        <w:tc>
          <w:tcPr>
            <w:tcW w:w="1440" w:type="dxa"/>
          </w:tcPr>
          <w:p w14:paraId="32948F18" w14:textId="77777777" w:rsidR="00F5774A" w:rsidRPr="003F6475" w:rsidRDefault="00F5774A" w:rsidP="00F5774A">
            <w:pPr>
              <w:spacing w:before="40" w:after="40"/>
              <w:rPr>
                <w:rFonts w:cs="Arial"/>
                <w:sz w:val="22"/>
                <w:szCs w:val="22"/>
                <w:lang w:val="fr-FR"/>
              </w:rPr>
            </w:pPr>
            <w:r w:rsidRPr="003F6475">
              <w:rPr>
                <w:rFonts w:cs="Arial"/>
                <w:sz w:val="22"/>
                <w:szCs w:val="22"/>
                <w:lang w:val="fr-FR"/>
              </w:rPr>
              <w:t>208v, 50a</w:t>
            </w:r>
          </w:p>
        </w:tc>
      </w:tr>
      <w:tr w:rsidR="00F5774A" w:rsidRPr="003F6475" w14:paraId="58A8DCF7" w14:textId="77777777" w:rsidTr="00F5774A">
        <w:tc>
          <w:tcPr>
            <w:tcW w:w="1008" w:type="dxa"/>
          </w:tcPr>
          <w:p w14:paraId="749863A1"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42467</w:t>
            </w:r>
          </w:p>
        </w:tc>
        <w:tc>
          <w:tcPr>
            <w:tcW w:w="1259" w:type="dxa"/>
          </w:tcPr>
          <w:p w14:paraId="15330F3A"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13246-6</w:t>
            </w:r>
          </w:p>
        </w:tc>
        <w:tc>
          <w:tcPr>
            <w:tcW w:w="1259" w:type="dxa"/>
          </w:tcPr>
          <w:p w14:paraId="62DBE1BC"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¾” </w:t>
            </w:r>
            <w:proofErr w:type="spellStart"/>
            <w:r w:rsidRPr="003F6475">
              <w:rPr>
                <w:rFonts w:cs="Arial"/>
                <w:sz w:val="22"/>
                <w:szCs w:val="22"/>
                <w:lang w:val="fr-FR"/>
              </w:rPr>
              <w:t>nipple</w:t>
            </w:r>
            <w:proofErr w:type="spellEnd"/>
          </w:p>
        </w:tc>
        <w:tc>
          <w:tcPr>
            <w:tcW w:w="1080" w:type="dxa"/>
          </w:tcPr>
          <w:p w14:paraId="286FD5F2" w14:textId="77777777" w:rsidR="00F5774A" w:rsidRPr="003F6475" w:rsidRDefault="00F5774A" w:rsidP="00F5774A">
            <w:pPr>
              <w:spacing w:before="40" w:after="40"/>
              <w:jc w:val="center"/>
              <w:rPr>
                <w:rFonts w:cs="Arial"/>
                <w:sz w:val="22"/>
                <w:szCs w:val="22"/>
              </w:rPr>
            </w:pPr>
            <w:r w:rsidRPr="003F6475">
              <w:rPr>
                <w:rFonts w:cs="Arial"/>
                <w:sz w:val="22"/>
                <w:szCs w:val="22"/>
              </w:rPr>
              <w:t>5  #12awg</w:t>
            </w:r>
          </w:p>
        </w:tc>
        <w:tc>
          <w:tcPr>
            <w:tcW w:w="906" w:type="dxa"/>
          </w:tcPr>
          <w:p w14:paraId="656F66ED"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7DCC6CE8"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Grn</w:t>
            </w:r>
            <w:proofErr w:type="spellEnd"/>
            <w:r w:rsidRPr="003F6475">
              <w:rPr>
                <w:rFonts w:cs="Arial"/>
                <w:sz w:val="22"/>
                <w:szCs w:val="22"/>
              </w:rPr>
              <w:t xml:space="preserve"> / </w:t>
            </w:r>
            <w:proofErr w:type="spellStart"/>
            <w:r w:rsidRPr="003F6475">
              <w:rPr>
                <w:rFonts w:cs="Arial"/>
                <w:sz w:val="22"/>
                <w:szCs w:val="22"/>
              </w:rPr>
              <w:t>Blu</w:t>
            </w:r>
            <w:proofErr w:type="spellEnd"/>
            <w:r w:rsidRPr="003F6475">
              <w:rPr>
                <w:rFonts w:cs="Arial"/>
                <w:sz w:val="22"/>
                <w:szCs w:val="22"/>
              </w:rPr>
              <w:t xml:space="preserve"> / </w:t>
            </w:r>
            <w:proofErr w:type="spellStart"/>
            <w:r w:rsidRPr="003F6475">
              <w:rPr>
                <w:rFonts w:cs="Arial"/>
                <w:sz w:val="22"/>
                <w:szCs w:val="22"/>
              </w:rPr>
              <w:t>Wh</w:t>
            </w:r>
            <w:proofErr w:type="spellEnd"/>
          </w:p>
        </w:tc>
        <w:tc>
          <w:tcPr>
            <w:tcW w:w="1440" w:type="dxa"/>
          </w:tcPr>
          <w:p w14:paraId="267B062E" w14:textId="77777777" w:rsidR="00F5774A" w:rsidRPr="003F6475" w:rsidRDefault="00F5774A" w:rsidP="00F5774A">
            <w:pPr>
              <w:spacing w:before="40" w:after="40"/>
              <w:rPr>
                <w:rFonts w:cs="Arial"/>
                <w:sz w:val="22"/>
                <w:szCs w:val="22"/>
              </w:rPr>
            </w:pPr>
            <w:r w:rsidRPr="003F6475">
              <w:rPr>
                <w:rFonts w:cs="Arial"/>
                <w:sz w:val="22"/>
                <w:szCs w:val="22"/>
              </w:rPr>
              <w:t>208v, 20a, 3ph</w:t>
            </w:r>
          </w:p>
        </w:tc>
      </w:tr>
      <w:tr w:rsidR="00F5774A" w:rsidRPr="003F6475" w14:paraId="3FB51B5B" w14:textId="77777777" w:rsidTr="00F5774A">
        <w:tc>
          <w:tcPr>
            <w:tcW w:w="1008" w:type="dxa"/>
          </w:tcPr>
          <w:p w14:paraId="6131C9CB"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42468</w:t>
            </w:r>
          </w:p>
        </w:tc>
        <w:tc>
          <w:tcPr>
            <w:tcW w:w="1259" w:type="dxa"/>
          </w:tcPr>
          <w:p w14:paraId="4E175753"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13246-7</w:t>
            </w:r>
          </w:p>
        </w:tc>
        <w:tc>
          <w:tcPr>
            <w:tcW w:w="1259" w:type="dxa"/>
          </w:tcPr>
          <w:p w14:paraId="707DD82D"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¾” </w:t>
            </w:r>
            <w:proofErr w:type="spellStart"/>
            <w:r w:rsidRPr="003F6475">
              <w:rPr>
                <w:rFonts w:cs="Arial"/>
                <w:sz w:val="22"/>
                <w:szCs w:val="22"/>
                <w:lang w:val="fr-FR"/>
              </w:rPr>
              <w:t>nipple</w:t>
            </w:r>
            <w:proofErr w:type="spellEnd"/>
          </w:p>
        </w:tc>
        <w:tc>
          <w:tcPr>
            <w:tcW w:w="1080" w:type="dxa"/>
          </w:tcPr>
          <w:p w14:paraId="26DB2C10"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5  #10awg</w:t>
            </w:r>
          </w:p>
        </w:tc>
        <w:tc>
          <w:tcPr>
            <w:tcW w:w="906" w:type="dxa"/>
          </w:tcPr>
          <w:p w14:paraId="41362313"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 x 1’</w:t>
            </w:r>
          </w:p>
        </w:tc>
        <w:tc>
          <w:tcPr>
            <w:tcW w:w="2516" w:type="dxa"/>
          </w:tcPr>
          <w:p w14:paraId="54EC71C2"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Grn</w:t>
            </w:r>
            <w:proofErr w:type="spellEnd"/>
            <w:r w:rsidRPr="003F6475">
              <w:rPr>
                <w:rFonts w:cs="Arial"/>
                <w:sz w:val="22"/>
                <w:szCs w:val="22"/>
              </w:rPr>
              <w:t xml:space="preserve"> / </w:t>
            </w:r>
            <w:proofErr w:type="spellStart"/>
            <w:r w:rsidRPr="003F6475">
              <w:rPr>
                <w:rFonts w:cs="Arial"/>
                <w:sz w:val="22"/>
                <w:szCs w:val="22"/>
              </w:rPr>
              <w:t>Blu</w:t>
            </w:r>
            <w:proofErr w:type="spellEnd"/>
            <w:r w:rsidRPr="003F6475">
              <w:rPr>
                <w:rFonts w:cs="Arial"/>
                <w:sz w:val="22"/>
                <w:szCs w:val="22"/>
              </w:rPr>
              <w:t xml:space="preserve"> / </w:t>
            </w:r>
            <w:proofErr w:type="spellStart"/>
            <w:r w:rsidRPr="003F6475">
              <w:rPr>
                <w:rFonts w:cs="Arial"/>
                <w:sz w:val="22"/>
                <w:szCs w:val="22"/>
              </w:rPr>
              <w:t>Wh</w:t>
            </w:r>
            <w:proofErr w:type="spellEnd"/>
          </w:p>
        </w:tc>
        <w:tc>
          <w:tcPr>
            <w:tcW w:w="1440" w:type="dxa"/>
          </w:tcPr>
          <w:p w14:paraId="0DD501DC" w14:textId="77777777" w:rsidR="00F5774A" w:rsidRPr="003F6475" w:rsidRDefault="00F5774A" w:rsidP="00F5774A">
            <w:pPr>
              <w:spacing w:before="40" w:after="40"/>
              <w:rPr>
                <w:rFonts w:cs="Arial"/>
                <w:sz w:val="22"/>
                <w:szCs w:val="22"/>
              </w:rPr>
            </w:pPr>
            <w:r w:rsidRPr="003F6475">
              <w:rPr>
                <w:rFonts w:cs="Arial"/>
                <w:sz w:val="22"/>
                <w:szCs w:val="22"/>
              </w:rPr>
              <w:t>208v, 30a, 3ph</w:t>
            </w:r>
          </w:p>
        </w:tc>
      </w:tr>
      <w:tr w:rsidR="00F5774A" w:rsidRPr="003F6475" w14:paraId="7227E68A" w14:textId="77777777" w:rsidTr="00F5774A">
        <w:tc>
          <w:tcPr>
            <w:tcW w:w="1008" w:type="dxa"/>
          </w:tcPr>
          <w:p w14:paraId="21E74202" w14:textId="77777777" w:rsidR="00F5774A" w:rsidRPr="003F6475" w:rsidRDefault="00F5774A" w:rsidP="00F5774A">
            <w:pPr>
              <w:spacing w:before="40" w:after="40"/>
              <w:jc w:val="center"/>
              <w:rPr>
                <w:rFonts w:cs="Arial"/>
                <w:sz w:val="22"/>
                <w:szCs w:val="22"/>
              </w:rPr>
            </w:pPr>
            <w:r w:rsidRPr="003F6475">
              <w:rPr>
                <w:rFonts w:cs="Arial"/>
                <w:sz w:val="22"/>
                <w:szCs w:val="22"/>
              </w:rPr>
              <w:t>42469</w:t>
            </w:r>
          </w:p>
        </w:tc>
        <w:tc>
          <w:tcPr>
            <w:tcW w:w="1259" w:type="dxa"/>
          </w:tcPr>
          <w:p w14:paraId="3FDC194C" w14:textId="77777777" w:rsidR="00F5774A" w:rsidRPr="003F6475" w:rsidRDefault="00F5774A" w:rsidP="00F5774A">
            <w:pPr>
              <w:spacing w:before="40" w:after="40"/>
              <w:jc w:val="center"/>
              <w:rPr>
                <w:rFonts w:cs="Arial"/>
                <w:sz w:val="22"/>
                <w:szCs w:val="22"/>
              </w:rPr>
            </w:pPr>
            <w:r w:rsidRPr="003F6475">
              <w:rPr>
                <w:rFonts w:cs="Arial"/>
                <w:sz w:val="22"/>
                <w:szCs w:val="22"/>
              </w:rPr>
              <w:t>13246-8</w:t>
            </w:r>
          </w:p>
        </w:tc>
        <w:tc>
          <w:tcPr>
            <w:tcW w:w="1259" w:type="dxa"/>
          </w:tcPr>
          <w:p w14:paraId="79C358E4" w14:textId="77777777" w:rsidR="00F5774A" w:rsidRPr="003F6475" w:rsidRDefault="00F5774A" w:rsidP="00F5774A">
            <w:pPr>
              <w:spacing w:before="40" w:after="40"/>
              <w:jc w:val="center"/>
              <w:rPr>
                <w:rFonts w:cs="Arial"/>
                <w:sz w:val="22"/>
                <w:szCs w:val="22"/>
              </w:rPr>
            </w:pPr>
            <w:r w:rsidRPr="003F6475">
              <w:rPr>
                <w:rFonts w:cs="Arial"/>
                <w:sz w:val="22"/>
                <w:szCs w:val="22"/>
              </w:rPr>
              <w:t>1” nipple</w:t>
            </w:r>
          </w:p>
        </w:tc>
        <w:tc>
          <w:tcPr>
            <w:tcW w:w="1080" w:type="dxa"/>
          </w:tcPr>
          <w:p w14:paraId="56360C53" w14:textId="77777777" w:rsidR="00F5774A" w:rsidRPr="003F6475" w:rsidRDefault="00F5774A" w:rsidP="00F5774A">
            <w:pPr>
              <w:spacing w:before="40" w:after="40"/>
              <w:jc w:val="center"/>
              <w:rPr>
                <w:rFonts w:cs="Arial"/>
                <w:sz w:val="22"/>
                <w:szCs w:val="22"/>
              </w:rPr>
            </w:pPr>
            <w:r w:rsidRPr="003F6475">
              <w:rPr>
                <w:rFonts w:cs="Arial"/>
                <w:sz w:val="22"/>
                <w:szCs w:val="22"/>
              </w:rPr>
              <w:t>1  #10awg 4   #8awg</w:t>
            </w:r>
          </w:p>
        </w:tc>
        <w:tc>
          <w:tcPr>
            <w:tcW w:w="906" w:type="dxa"/>
          </w:tcPr>
          <w:p w14:paraId="7283C2C3"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43D3A149" w14:textId="77777777" w:rsidR="00F5774A" w:rsidRPr="003F6475" w:rsidRDefault="00F5774A" w:rsidP="00F5774A">
            <w:pPr>
              <w:spacing w:before="40" w:after="40"/>
              <w:rPr>
                <w:rFonts w:cs="Arial"/>
                <w:sz w:val="22"/>
                <w:szCs w:val="22"/>
              </w:rPr>
            </w:pPr>
            <w:proofErr w:type="spellStart"/>
            <w:r w:rsidRPr="003F6475">
              <w:rPr>
                <w:rFonts w:cs="Arial"/>
                <w:sz w:val="22"/>
                <w:szCs w:val="22"/>
              </w:rPr>
              <w:t>Grn</w:t>
            </w:r>
            <w:proofErr w:type="spellEnd"/>
          </w:p>
          <w:p w14:paraId="28DF3D78" w14:textId="77777777" w:rsidR="00F5774A" w:rsidRPr="003F6475" w:rsidRDefault="00F5774A" w:rsidP="00F5774A">
            <w:pPr>
              <w:spacing w:before="40" w:after="40"/>
              <w:rPr>
                <w:rFonts w:cs="Arial"/>
                <w:sz w:val="22"/>
                <w:szCs w:val="22"/>
              </w:rPr>
            </w:pPr>
            <w:proofErr w:type="spellStart"/>
            <w:r w:rsidRPr="003F6475">
              <w:rPr>
                <w:rFonts w:cs="Arial"/>
                <w:sz w:val="22"/>
                <w:szCs w:val="22"/>
              </w:rPr>
              <w:t>Bl</w:t>
            </w:r>
            <w:proofErr w:type="spellEnd"/>
            <w:r w:rsidRPr="003F6475">
              <w:rPr>
                <w:rFonts w:cs="Arial"/>
                <w:sz w:val="22"/>
                <w:szCs w:val="22"/>
              </w:rPr>
              <w:t xml:space="preserve"> / Red / </w:t>
            </w:r>
            <w:proofErr w:type="spellStart"/>
            <w:r w:rsidRPr="003F6475">
              <w:rPr>
                <w:rFonts w:cs="Arial"/>
                <w:sz w:val="22"/>
                <w:szCs w:val="22"/>
              </w:rPr>
              <w:t>Blu</w:t>
            </w:r>
            <w:proofErr w:type="spellEnd"/>
            <w:r w:rsidRPr="003F6475">
              <w:rPr>
                <w:rFonts w:cs="Arial"/>
                <w:sz w:val="22"/>
                <w:szCs w:val="22"/>
              </w:rPr>
              <w:t xml:space="preserve"> / </w:t>
            </w:r>
            <w:proofErr w:type="spellStart"/>
            <w:r w:rsidRPr="003F6475">
              <w:rPr>
                <w:rFonts w:cs="Arial"/>
                <w:sz w:val="22"/>
                <w:szCs w:val="22"/>
              </w:rPr>
              <w:t>Wh</w:t>
            </w:r>
            <w:proofErr w:type="spellEnd"/>
          </w:p>
        </w:tc>
        <w:tc>
          <w:tcPr>
            <w:tcW w:w="1440" w:type="dxa"/>
          </w:tcPr>
          <w:p w14:paraId="1745F72B" w14:textId="77777777" w:rsidR="00F5774A" w:rsidRPr="003F6475" w:rsidRDefault="00F5774A" w:rsidP="00F5774A">
            <w:pPr>
              <w:spacing w:before="40" w:after="40"/>
              <w:rPr>
                <w:rFonts w:cs="Arial"/>
                <w:sz w:val="22"/>
                <w:szCs w:val="22"/>
              </w:rPr>
            </w:pPr>
            <w:r w:rsidRPr="003F6475">
              <w:rPr>
                <w:rFonts w:cs="Arial"/>
                <w:sz w:val="22"/>
                <w:szCs w:val="22"/>
              </w:rPr>
              <w:t>208v, 50a, 3ph</w:t>
            </w:r>
          </w:p>
        </w:tc>
      </w:tr>
      <w:tr w:rsidR="00F5774A" w:rsidRPr="003F6475" w14:paraId="33C6AB8F" w14:textId="77777777" w:rsidTr="00F5774A">
        <w:tc>
          <w:tcPr>
            <w:tcW w:w="1008" w:type="dxa"/>
          </w:tcPr>
          <w:p w14:paraId="7FC425A1"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42679</w:t>
            </w:r>
          </w:p>
        </w:tc>
        <w:tc>
          <w:tcPr>
            <w:tcW w:w="1259" w:type="dxa"/>
          </w:tcPr>
          <w:p w14:paraId="22E4881A"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13246-9</w:t>
            </w:r>
          </w:p>
        </w:tc>
        <w:tc>
          <w:tcPr>
            <w:tcW w:w="1259" w:type="dxa"/>
          </w:tcPr>
          <w:p w14:paraId="3446159A"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¾” </w:t>
            </w:r>
            <w:proofErr w:type="spellStart"/>
            <w:r w:rsidRPr="003F6475">
              <w:rPr>
                <w:rFonts w:cs="Arial"/>
                <w:sz w:val="22"/>
                <w:szCs w:val="22"/>
                <w:lang w:val="fr-FR"/>
              </w:rPr>
              <w:t>nipple</w:t>
            </w:r>
            <w:proofErr w:type="spellEnd"/>
          </w:p>
        </w:tc>
        <w:tc>
          <w:tcPr>
            <w:tcW w:w="1080" w:type="dxa"/>
          </w:tcPr>
          <w:p w14:paraId="7FB78BB5"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5  #12awg</w:t>
            </w:r>
          </w:p>
        </w:tc>
        <w:tc>
          <w:tcPr>
            <w:tcW w:w="906" w:type="dxa"/>
          </w:tcPr>
          <w:p w14:paraId="3F77ABFE"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 x 1’</w:t>
            </w:r>
          </w:p>
        </w:tc>
        <w:tc>
          <w:tcPr>
            <w:tcW w:w="2516" w:type="dxa"/>
          </w:tcPr>
          <w:p w14:paraId="6D0E183F" w14:textId="77777777" w:rsidR="00F5774A" w:rsidRPr="003F6475" w:rsidRDefault="00F5774A" w:rsidP="00F5774A">
            <w:pPr>
              <w:spacing w:before="40" w:after="40"/>
              <w:rPr>
                <w:rFonts w:cs="Arial"/>
                <w:sz w:val="22"/>
                <w:szCs w:val="22"/>
              </w:rPr>
            </w:pPr>
            <w:proofErr w:type="spellStart"/>
            <w:r w:rsidRPr="003F6475">
              <w:rPr>
                <w:rFonts w:cs="Arial"/>
                <w:sz w:val="22"/>
                <w:szCs w:val="22"/>
              </w:rPr>
              <w:t>Brn</w:t>
            </w:r>
            <w:proofErr w:type="spellEnd"/>
            <w:r w:rsidRPr="003F6475">
              <w:rPr>
                <w:rFonts w:cs="Arial"/>
                <w:sz w:val="22"/>
                <w:szCs w:val="22"/>
              </w:rPr>
              <w:t xml:space="preserve"> / Org / </w:t>
            </w:r>
            <w:proofErr w:type="spellStart"/>
            <w:r w:rsidRPr="003F6475">
              <w:rPr>
                <w:rFonts w:cs="Arial"/>
                <w:sz w:val="22"/>
                <w:szCs w:val="22"/>
              </w:rPr>
              <w:t>Yel</w:t>
            </w:r>
            <w:proofErr w:type="spellEnd"/>
            <w:r w:rsidRPr="003F6475">
              <w:rPr>
                <w:rFonts w:cs="Arial"/>
                <w:sz w:val="22"/>
                <w:szCs w:val="22"/>
              </w:rPr>
              <w:t xml:space="preserve">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50C51515" w14:textId="77777777" w:rsidR="00F5774A" w:rsidRPr="003F6475" w:rsidRDefault="00F5774A" w:rsidP="00F5774A">
            <w:pPr>
              <w:spacing w:before="40" w:after="40"/>
              <w:rPr>
                <w:rFonts w:cs="Arial"/>
                <w:sz w:val="22"/>
                <w:szCs w:val="22"/>
              </w:rPr>
            </w:pPr>
            <w:r w:rsidRPr="003F6475">
              <w:rPr>
                <w:rFonts w:cs="Arial"/>
                <w:sz w:val="22"/>
                <w:szCs w:val="22"/>
              </w:rPr>
              <w:t>480v, 20a, 3ph</w:t>
            </w:r>
          </w:p>
        </w:tc>
      </w:tr>
      <w:tr w:rsidR="00F5774A" w:rsidRPr="003F6475" w14:paraId="7CC7C9F8" w14:textId="77777777" w:rsidTr="00F5774A">
        <w:tc>
          <w:tcPr>
            <w:tcW w:w="1008" w:type="dxa"/>
          </w:tcPr>
          <w:p w14:paraId="67B05A20"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42680</w:t>
            </w:r>
          </w:p>
        </w:tc>
        <w:tc>
          <w:tcPr>
            <w:tcW w:w="1259" w:type="dxa"/>
          </w:tcPr>
          <w:p w14:paraId="737E5AE8"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13246-10</w:t>
            </w:r>
          </w:p>
        </w:tc>
        <w:tc>
          <w:tcPr>
            <w:tcW w:w="1259" w:type="dxa"/>
          </w:tcPr>
          <w:p w14:paraId="51727BF4"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 xml:space="preserve">¾” </w:t>
            </w:r>
            <w:proofErr w:type="spellStart"/>
            <w:r w:rsidRPr="003F6475">
              <w:rPr>
                <w:rFonts w:cs="Arial"/>
                <w:sz w:val="22"/>
                <w:szCs w:val="22"/>
                <w:lang w:val="fr-FR"/>
              </w:rPr>
              <w:t>nipple</w:t>
            </w:r>
            <w:proofErr w:type="spellEnd"/>
          </w:p>
        </w:tc>
        <w:tc>
          <w:tcPr>
            <w:tcW w:w="1080" w:type="dxa"/>
          </w:tcPr>
          <w:p w14:paraId="300A1B47"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5  #10awg</w:t>
            </w:r>
          </w:p>
        </w:tc>
        <w:tc>
          <w:tcPr>
            <w:tcW w:w="906" w:type="dxa"/>
          </w:tcPr>
          <w:p w14:paraId="0EC55241" w14:textId="77777777" w:rsidR="00F5774A" w:rsidRPr="003F6475" w:rsidRDefault="00F5774A" w:rsidP="00F5774A">
            <w:pPr>
              <w:spacing w:before="40" w:after="40"/>
              <w:jc w:val="center"/>
              <w:rPr>
                <w:rFonts w:cs="Arial"/>
                <w:sz w:val="22"/>
                <w:szCs w:val="22"/>
                <w:lang w:val="fr-FR"/>
              </w:rPr>
            </w:pPr>
            <w:r w:rsidRPr="003F6475">
              <w:rPr>
                <w:rFonts w:cs="Arial"/>
                <w:sz w:val="22"/>
                <w:szCs w:val="22"/>
                <w:lang w:val="fr-FR"/>
              </w:rPr>
              <w:t>1’ x 1’</w:t>
            </w:r>
          </w:p>
        </w:tc>
        <w:tc>
          <w:tcPr>
            <w:tcW w:w="2516" w:type="dxa"/>
          </w:tcPr>
          <w:p w14:paraId="42F14AD3" w14:textId="77777777" w:rsidR="00F5774A" w:rsidRPr="003F6475" w:rsidRDefault="00F5774A" w:rsidP="00F5774A">
            <w:pPr>
              <w:spacing w:before="40" w:after="40"/>
              <w:rPr>
                <w:rFonts w:cs="Arial"/>
                <w:sz w:val="22"/>
                <w:szCs w:val="22"/>
              </w:rPr>
            </w:pPr>
            <w:proofErr w:type="spellStart"/>
            <w:r w:rsidRPr="003F6475">
              <w:rPr>
                <w:rFonts w:cs="Arial"/>
                <w:sz w:val="22"/>
                <w:szCs w:val="22"/>
              </w:rPr>
              <w:t>Brn</w:t>
            </w:r>
            <w:proofErr w:type="spellEnd"/>
            <w:r w:rsidRPr="003F6475">
              <w:rPr>
                <w:rFonts w:cs="Arial"/>
                <w:sz w:val="22"/>
                <w:szCs w:val="22"/>
              </w:rPr>
              <w:t xml:space="preserve"> / Org / </w:t>
            </w:r>
            <w:proofErr w:type="spellStart"/>
            <w:r w:rsidRPr="003F6475">
              <w:rPr>
                <w:rFonts w:cs="Arial"/>
                <w:sz w:val="22"/>
                <w:szCs w:val="22"/>
              </w:rPr>
              <w:t>Yel</w:t>
            </w:r>
            <w:proofErr w:type="spellEnd"/>
            <w:r w:rsidRPr="003F6475">
              <w:rPr>
                <w:rFonts w:cs="Arial"/>
                <w:sz w:val="22"/>
                <w:szCs w:val="22"/>
              </w:rPr>
              <w:t xml:space="preserve"> / </w:t>
            </w:r>
            <w:proofErr w:type="spellStart"/>
            <w:r w:rsidRPr="003F6475">
              <w:rPr>
                <w:rFonts w:cs="Arial"/>
                <w:sz w:val="22"/>
                <w:szCs w:val="22"/>
              </w:rPr>
              <w:t>Wh</w:t>
            </w:r>
            <w:proofErr w:type="spellEnd"/>
            <w:r w:rsidRPr="003F6475">
              <w:rPr>
                <w:rFonts w:cs="Arial"/>
                <w:sz w:val="22"/>
                <w:szCs w:val="22"/>
              </w:rPr>
              <w:t xml:space="preserve"> / </w:t>
            </w:r>
            <w:proofErr w:type="spellStart"/>
            <w:r w:rsidRPr="003F6475">
              <w:rPr>
                <w:rFonts w:cs="Arial"/>
                <w:sz w:val="22"/>
                <w:szCs w:val="22"/>
              </w:rPr>
              <w:t>Grn</w:t>
            </w:r>
            <w:proofErr w:type="spellEnd"/>
          </w:p>
        </w:tc>
        <w:tc>
          <w:tcPr>
            <w:tcW w:w="1440" w:type="dxa"/>
          </w:tcPr>
          <w:p w14:paraId="3DD057DF" w14:textId="77777777" w:rsidR="00F5774A" w:rsidRPr="003F6475" w:rsidRDefault="00F5774A" w:rsidP="00F5774A">
            <w:pPr>
              <w:spacing w:before="40" w:after="40"/>
              <w:rPr>
                <w:rFonts w:cs="Arial"/>
                <w:sz w:val="22"/>
                <w:szCs w:val="22"/>
              </w:rPr>
            </w:pPr>
            <w:r w:rsidRPr="003F6475">
              <w:rPr>
                <w:rFonts w:cs="Arial"/>
                <w:sz w:val="22"/>
                <w:szCs w:val="22"/>
              </w:rPr>
              <w:t>480v, 30a, 3ph</w:t>
            </w:r>
          </w:p>
        </w:tc>
      </w:tr>
      <w:tr w:rsidR="00F5774A" w:rsidRPr="003F6475" w14:paraId="03EDF0E5" w14:textId="77777777" w:rsidTr="00F5774A">
        <w:tc>
          <w:tcPr>
            <w:tcW w:w="1008" w:type="dxa"/>
          </w:tcPr>
          <w:p w14:paraId="179C25A2" w14:textId="77777777" w:rsidR="00F5774A" w:rsidRPr="003F6475" w:rsidRDefault="00F5774A" w:rsidP="00F5774A">
            <w:pPr>
              <w:spacing w:before="40" w:after="40"/>
              <w:jc w:val="center"/>
              <w:rPr>
                <w:rFonts w:cs="Arial"/>
                <w:sz w:val="22"/>
                <w:szCs w:val="22"/>
              </w:rPr>
            </w:pPr>
            <w:r w:rsidRPr="003F6475">
              <w:rPr>
                <w:rFonts w:cs="Arial"/>
                <w:sz w:val="22"/>
                <w:szCs w:val="22"/>
              </w:rPr>
              <w:t>42681</w:t>
            </w:r>
          </w:p>
        </w:tc>
        <w:tc>
          <w:tcPr>
            <w:tcW w:w="1259" w:type="dxa"/>
          </w:tcPr>
          <w:p w14:paraId="5C5C791D" w14:textId="77777777" w:rsidR="00F5774A" w:rsidRPr="003F6475" w:rsidRDefault="00F5774A" w:rsidP="00F5774A">
            <w:pPr>
              <w:spacing w:before="40" w:after="40"/>
              <w:jc w:val="center"/>
              <w:rPr>
                <w:rFonts w:cs="Arial"/>
                <w:sz w:val="22"/>
                <w:szCs w:val="22"/>
              </w:rPr>
            </w:pPr>
            <w:r w:rsidRPr="003F6475">
              <w:rPr>
                <w:rFonts w:cs="Arial"/>
                <w:sz w:val="22"/>
                <w:szCs w:val="22"/>
              </w:rPr>
              <w:t>13246-11</w:t>
            </w:r>
          </w:p>
        </w:tc>
        <w:tc>
          <w:tcPr>
            <w:tcW w:w="1259" w:type="dxa"/>
          </w:tcPr>
          <w:p w14:paraId="629F2F64" w14:textId="77777777" w:rsidR="00F5774A" w:rsidRPr="003F6475" w:rsidRDefault="00F5774A" w:rsidP="00F5774A">
            <w:pPr>
              <w:spacing w:before="40" w:after="40"/>
              <w:jc w:val="center"/>
              <w:rPr>
                <w:rFonts w:cs="Arial"/>
                <w:sz w:val="22"/>
                <w:szCs w:val="22"/>
              </w:rPr>
            </w:pPr>
            <w:r w:rsidRPr="003F6475">
              <w:rPr>
                <w:rFonts w:cs="Arial"/>
                <w:sz w:val="22"/>
                <w:szCs w:val="22"/>
              </w:rPr>
              <w:t>1” nipple</w:t>
            </w:r>
          </w:p>
        </w:tc>
        <w:tc>
          <w:tcPr>
            <w:tcW w:w="1080" w:type="dxa"/>
          </w:tcPr>
          <w:p w14:paraId="0FE9F1B6" w14:textId="77777777" w:rsidR="00F5774A" w:rsidRPr="003F6475" w:rsidRDefault="00F5774A" w:rsidP="00F5774A">
            <w:pPr>
              <w:spacing w:before="40" w:after="40"/>
              <w:jc w:val="center"/>
              <w:rPr>
                <w:rFonts w:cs="Arial"/>
                <w:sz w:val="22"/>
                <w:szCs w:val="22"/>
              </w:rPr>
            </w:pPr>
            <w:r w:rsidRPr="003F6475">
              <w:rPr>
                <w:rFonts w:cs="Arial"/>
                <w:sz w:val="22"/>
                <w:szCs w:val="22"/>
              </w:rPr>
              <w:t>1  #10awg 4    #8awg</w:t>
            </w:r>
          </w:p>
        </w:tc>
        <w:tc>
          <w:tcPr>
            <w:tcW w:w="906" w:type="dxa"/>
          </w:tcPr>
          <w:p w14:paraId="1CEA998D" w14:textId="77777777" w:rsidR="00F5774A" w:rsidRPr="003F6475" w:rsidRDefault="00F5774A" w:rsidP="00F5774A">
            <w:pPr>
              <w:spacing w:before="40" w:after="40"/>
              <w:jc w:val="center"/>
              <w:rPr>
                <w:rFonts w:cs="Arial"/>
                <w:sz w:val="22"/>
                <w:szCs w:val="22"/>
              </w:rPr>
            </w:pPr>
            <w:r w:rsidRPr="003F6475">
              <w:rPr>
                <w:rFonts w:cs="Arial"/>
                <w:sz w:val="22"/>
                <w:szCs w:val="22"/>
              </w:rPr>
              <w:t>1’ x 1’</w:t>
            </w:r>
          </w:p>
        </w:tc>
        <w:tc>
          <w:tcPr>
            <w:tcW w:w="2516" w:type="dxa"/>
          </w:tcPr>
          <w:p w14:paraId="6F11862B" w14:textId="77777777" w:rsidR="00F5774A" w:rsidRPr="003F6475" w:rsidRDefault="00F5774A" w:rsidP="00F5774A">
            <w:pPr>
              <w:spacing w:before="40" w:after="40"/>
              <w:rPr>
                <w:rFonts w:cs="Arial"/>
                <w:sz w:val="22"/>
                <w:szCs w:val="22"/>
              </w:rPr>
            </w:pPr>
            <w:proofErr w:type="spellStart"/>
            <w:r w:rsidRPr="003F6475">
              <w:rPr>
                <w:rFonts w:cs="Arial"/>
                <w:sz w:val="22"/>
                <w:szCs w:val="22"/>
              </w:rPr>
              <w:t>Grn</w:t>
            </w:r>
            <w:proofErr w:type="spellEnd"/>
          </w:p>
          <w:p w14:paraId="0E55188F" w14:textId="77777777" w:rsidR="00F5774A" w:rsidRPr="003F6475" w:rsidRDefault="00F5774A" w:rsidP="00F5774A">
            <w:pPr>
              <w:spacing w:before="40" w:after="40"/>
              <w:rPr>
                <w:rFonts w:cs="Arial"/>
                <w:sz w:val="22"/>
                <w:szCs w:val="22"/>
              </w:rPr>
            </w:pPr>
            <w:proofErr w:type="spellStart"/>
            <w:r w:rsidRPr="003F6475">
              <w:rPr>
                <w:rFonts w:cs="Arial"/>
                <w:sz w:val="22"/>
                <w:szCs w:val="22"/>
              </w:rPr>
              <w:t>Brn</w:t>
            </w:r>
            <w:proofErr w:type="spellEnd"/>
            <w:r w:rsidRPr="003F6475">
              <w:rPr>
                <w:rFonts w:cs="Arial"/>
                <w:sz w:val="22"/>
                <w:szCs w:val="22"/>
              </w:rPr>
              <w:t xml:space="preserve"> / Org / </w:t>
            </w:r>
            <w:proofErr w:type="spellStart"/>
            <w:r w:rsidRPr="003F6475">
              <w:rPr>
                <w:rFonts w:cs="Arial"/>
                <w:sz w:val="22"/>
                <w:szCs w:val="22"/>
              </w:rPr>
              <w:t>Yel</w:t>
            </w:r>
            <w:proofErr w:type="spellEnd"/>
            <w:r w:rsidRPr="003F6475">
              <w:rPr>
                <w:rFonts w:cs="Arial"/>
                <w:sz w:val="22"/>
                <w:szCs w:val="22"/>
              </w:rPr>
              <w:t xml:space="preserve"> / </w:t>
            </w:r>
            <w:proofErr w:type="spellStart"/>
            <w:r w:rsidRPr="003F6475">
              <w:rPr>
                <w:rFonts w:cs="Arial"/>
                <w:sz w:val="22"/>
                <w:szCs w:val="22"/>
              </w:rPr>
              <w:t>Wh</w:t>
            </w:r>
            <w:proofErr w:type="spellEnd"/>
          </w:p>
        </w:tc>
        <w:tc>
          <w:tcPr>
            <w:tcW w:w="1440" w:type="dxa"/>
          </w:tcPr>
          <w:p w14:paraId="719BE004" w14:textId="77777777" w:rsidR="00F5774A" w:rsidRPr="003F6475" w:rsidRDefault="00F5774A" w:rsidP="00F5774A">
            <w:pPr>
              <w:spacing w:before="40" w:after="40"/>
              <w:rPr>
                <w:rFonts w:cs="Arial"/>
                <w:sz w:val="22"/>
                <w:szCs w:val="22"/>
              </w:rPr>
            </w:pPr>
            <w:r w:rsidRPr="003F6475">
              <w:rPr>
                <w:rFonts w:cs="Arial"/>
                <w:sz w:val="22"/>
                <w:szCs w:val="22"/>
              </w:rPr>
              <w:t>480v, 50a, 3ph</w:t>
            </w:r>
          </w:p>
        </w:tc>
      </w:tr>
    </w:tbl>
    <w:p w14:paraId="5A3F22FC" w14:textId="77777777" w:rsidR="00F5774A" w:rsidRPr="003F6475" w:rsidRDefault="00F5774A" w:rsidP="00F5774A">
      <w:pPr>
        <w:pStyle w:val="BodyText"/>
        <w:rPr>
          <w:sz w:val="22"/>
          <w:szCs w:val="22"/>
          <w:u w:val="single"/>
        </w:rPr>
      </w:pPr>
    </w:p>
    <w:p w14:paraId="432DF450" w14:textId="77777777" w:rsidR="00F5774A" w:rsidRPr="003F6475" w:rsidRDefault="00F5774A" w:rsidP="00F5774A">
      <w:pPr>
        <w:pStyle w:val="BodyText"/>
        <w:rPr>
          <w:sz w:val="22"/>
          <w:szCs w:val="22"/>
        </w:rPr>
      </w:pPr>
      <w:r w:rsidRPr="003F6475">
        <w:rPr>
          <w:sz w:val="22"/>
          <w:szCs w:val="22"/>
          <w:u w:val="single"/>
        </w:rPr>
        <w:t>TA-55 Signal Wiring Feedthroughs</w:t>
      </w:r>
      <w:r w:rsidRPr="003F6475">
        <w:rPr>
          <w:sz w:val="22"/>
          <w:szCs w:val="22"/>
        </w:rPr>
        <w:t>: Listed on the attached drawing 55Y-002446 (see Attachment 1-3) are TA-55 sealed connector feedthroughs of the NPT nipple type which are suitable for signal wiring applications.  These feedthroughs were also jointly developed by LANL and Douglas Electrical Components.</w:t>
      </w:r>
    </w:p>
    <w:p w14:paraId="550287F0" w14:textId="77777777" w:rsidR="00F5774A" w:rsidRPr="003F6475" w:rsidRDefault="00F5774A" w:rsidP="00F5774A">
      <w:pPr>
        <w:pStyle w:val="BodyText"/>
        <w:rPr>
          <w:sz w:val="22"/>
          <w:szCs w:val="22"/>
        </w:rPr>
      </w:pPr>
    </w:p>
    <w:p w14:paraId="5D25EB16" w14:textId="77777777" w:rsidR="00F5774A" w:rsidRPr="003F6475" w:rsidRDefault="00F5774A" w:rsidP="00F5774A">
      <w:pPr>
        <w:pStyle w:val="BodyText"/>
        <w:rPr>
          <w:sz w:val="22"/>
          <w:szCs w:val="22"/>
        </w:rPr>
        <w:sectPr w:rsidR="00F5774A" w:rsidRPr="003F6475">
          <w:footerReference w:type="default" r:id="rId14"/>
          <w:pgSz w:w="12240" w:h="15840" w:code="1"/>
          <w:pgMar w:top="1440" w:right="1440" w:bottom="1440" w:left="1440" w:header="0" w:footer="720" w:gutter="0"/>
          <w:pgNumType w:start="1"/>
          <w:cols w:space="720"/>
          <w:docGrid w:linePitch="360"/>
        </w:sectPr>
      </w:pPr>
    </w:p>
    <w:p w14:paraId="12B89039" w14:textId="77777777" w:rsidR="00F5774A" w:rsidRPr="003F6475" w:rsidRDefault="00F5774A" w:rsidP="00F5774A">
      <w:pPr>
        <w:pStyle w:val="BodyText"/>
        <w:rPr>
          <w:sz w:val="22"/>
          <w:szCs w:val="22"/>
        </w:rPr>
      </w:pPr>
    </w:p>
    <w:p w14:paraId="4D819D65" w14:textId="77777777" w:rsidR="00F5774A" w:rsidRPr="003F6475" w:rsidRDefault="00F5774A" w:rsidP="00F5774A">
      <w:pPr>
        <w:pStyle w:val="BodyText"/>
        <w:jc w:val="center"/>
        <w:rPr>
          <w:sz w:val="22"/>
          <w:szCs w:val="22"/>
        </w:rPr>
      </w:pPr>
      <w:r w:rsidRPr="003F6475">
        <w:rPr>
          <w:sz w:val="22"/>
          <w:szCs w:val="22"/>
        </w:rPr>
        <w:object w:dxaOrig="13260" w:dyaOrig="8085" w14:anchorId="486CD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85pt;height:608.85pt" o:ole="">
            <v:imagedata r:id="rId15" o:title="" croptop="821f" cropleft="3006f" cropright="2506f"/>
          </v:shape>
          <o:OLEObject Type="Embed" ProgID="AutoCAD.Drawing.15" ShapeID="_x0000_i1025" DrawAspect="Content" ObjectID="_1547527723" r:id="rId16"/>
        </w:object>
      </w:r>
    </w:p>
    <w:p w14:paraId="007FF87F" w14:textId="77777777" w:rsidR="00F95D7E" w:rsidRPr="003F6475" w:rsidRDefault="00F95D7E">
      <w:pPr>
        <w:rPr>
          <w:rFonts w:cs="Arial"/>
          <w:sz w:val="22"/>
          <w:szCs w:val="22"/>
        </w:rPr>
      </w:pPr>
    </w:p>
    <w:sectPr w:rsidR="00F95D7E" w:rsidRPr="003F6475">
      <w:footerReference w:type="default" r:id="rId17"/>
      <w:pgSz w:w="24480" w:h="15840" w:orient="landscape" w:code="17"/>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E699" w14:textId="77777777" w:rsidR="006D5B57" w:rsidRDefault="006D5B57">
      <w:r>
        <w:separator/>
      </w:r>
    </w:p>
  </w:endnote>
  <w:endnote w:type="continuationSeparator" w:id="0">
    <w:p w14:paraId="62BD1D2E" w14:textId="77777777" w:rsidR="006D5B57" w:rsidRDefault="006D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2F85" w14:textId="7B9ADE2A" w:rsidR="00D1727B" w:rsidRDefault="006C0616">
    <w:pPr>
      <w:tabs>
        <w:tab w:val="right" w:pos="9450"/>
      </w:tabs>
      <w:rPr>
        <w:rFonts w:cs="Arial"/>
      </w:rPr>
    </w:pPr>
    <w:r>
      <w:rPr>
        <w:rFonts w:cs="Arial"/>
      </w:rPr>
      <w:t>LANL Project I.D.</w:t>
    </w:r>
    <w:r w:rsidR="00295B6E">
      <w:rPr>
        <w:rFonts w:cs="Arial"/>
      </w:rPr>
      <w:t xml:space="preserve"> </w:t>
    </w:r>
    <w:r w:rsidR="00342EBB">
      <w:rPr>
        <w:rFonts w:cs="Arial"/>
      </w:rPr>
      <w:t>[       ]</w:t>
    </w:r>
    <w:r w:rsidR="00295B6E" w:rsidRPr="00176B91">
      <w:rPr>
        <w:rFonts w:cs="Arial"/>
      </w:rPr>
      <w:tab/>
      <w:t>Glovebox Feedthroughs, Hermetically-Sealed</w:t>
    </w:r>
    <w:r w:rsidR="00295B6E" w:rsidRPr="00176B91">
      <w:rPr>
        <w:rFonts w:cs="Arial"/>
      </w:rPr>
      <w:tab/>
    </w:r>
  </w:p>
  <w:p w14:paraId="16BB3412" w14:textId="593011D8" w:rsidR="00295B6E" w:rsidRPr="006C0616" w:rsidRDefault="00342EBB">
    <w:pPr>
      <w:tabs>
        <w:tab w:val="right" w:pos="9450"/>
      </w:tabs>
      <w:rPr>
        <w:rFonts w:cs="Arial"/>
      </w:rPr>
    </w:pPr>
    <w:r>
      <w:rPr>
        <w:rFonts w:cs="Arial"/>
      </w:rPr>
      <w:t>[Rev. 2, January 31, 201</w:t>
    </w:r>
    <w:r w:rsidR="00224A60">
      <w:rPr>
        <w:rFonts w:cs="Arial"/>
      </w:rPr>
      <w:t>7</w:t>
    </w:r>
    <w:r w:rsidRPr="00342EBB">
      <w:rPr>
        <w:rFonts w:cs="Arial"/>
      </w:rPr>
      <w:t>]</w:t>
    </w:r>
    <w:r w:rsidR="00D1727B">
      <w:rPr>
        <w:rFonts w:cs="Arial"/>
      </w:rPr>
      <w:tab/>
    </w:r>
    <w:r w:rsidR="00295B6E" w:rsidRPr="00176B91">
      <w:rPr>
        <w:rFonts w:cs="Arial"/>
      </w:rPr>
      <w:t>11 5311.16-</w:t>
    </w:r>
    <w:r w:rsidR="00295B6E" w:rsidRPr="00176B91">
      <w:rPr>
        <w:rStyle w:val="PageNumber"/>
        <w:rFonts w:cs="Arial"/>
        <w:szCs w:val="20"/>
      </w:rPr>
      <w:fldChar w:fldCharType="begin"/>
    </w:r>
    <w:r w:rsidR="00295B6E" w:rsidRPr="00176B91">
      <w:rPr>
        <w:rStyle w:val="PageNumber"/>
        <w:rFonts w:cs="Arial"/>
        <w:szCs w:val="20"/>
      </w:rPr>
      <w:instrText xml:space="preserve"> PAGE </w:instrText>
    </w:r>
    <w:r w:rsidR="00295B6E" w:rsidRPr="00176B91">
      <w:rPr>
        <w:rStyle w:val="PageNumber"/>
        <w:rFonts w:cs="Arial"/>
        <w:szCs w:val="20"/>
      </w:rPr>
      <w:fldChar w:fldCharType="separate"/>
    </w:r>
    <w:r w:rsidR="005C0A6F">
      <w:rPr>
        <w:rStyle w:val="PageNumber"/>
        <w:rFonts w:cs="Arial"/>
        <w:noProof/>
        <w:szCs w:val="20"/>
      </w:rPr>
      <w:t>7</w:t>
    </w:r>
    <w:r w:rsidR="00295B6E" w:rsidRPr="00176B91">
      <w:rPr>
        <w:rStyle w:val="PageNumber"/>
        <w:rFonts w:cs="Arial"/>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E37C" w14:textId="5EE995CA" w:rsidR="00F5774A" w:rsidRPr="00C87063" w:rsidRDefault="00342EBB">
    <w:pPr>
      <w:tabs>
        <w:tab w:val="right" w:pos="9450"/>
      </w:tabs>
      <w:rPr>
        <w:rFonts w:cs="Arial"/>
      </w:rPr>
    </w:pPr>
    <w:r>
      <w:rPr>
        <w:rFonts w:cs="Arial"/>
      </w:rPr>
      <w:t>LANL Project I.D. [     ]</w:t>
    </w:r>
    <w:r w:rsidR="00F5774A" w:rsidRPr="00C87063">
      <w:rPr>
        <w:rFonts w:cs="Arial"/>
      </w:rPr>
      <w:tab/>
      <w:t>Glovebox Feedthroughs, Hermetically-Sealed</w:t>
    </w:r>
  </w:p>
  <w:p w14:paraId="6711CECE" w14:textId="1D4C8DCC" w:rsidR="00F5774A" w:rsidRPr="00C87063" w:rsidRDefault="00342EBB">
    <w:pPr>
      <w:tabs>
        <w:tab w:val="right" w:pos="9450"/>
      </w:tabs>
      <w:rPr>
        <w:rFonts w:cs="Arial"/>
        <w:sz w:val="12"/>
      </w:rPr>
    </w:pPr>
    <w:r w:rsidRPr="00342EBB">
      <w:rPr>
        <w:rFonts w:cs="Arial"/>
      </w:rPr>
      <w:t>[Rev. 2, January 31, 201</w:t>
    </w:r>
    <w:r w:rsidR="00224A60">
      <w:rPr>
        <w:rFonts w:cs="Arial"/>
      </w:rPr>
      <w:t>7</w:t>
    </w:r>
    <w:r w:rsidRPr="00342EBB">
      <w:rPr>
        <w:rFonts w:cs="Arial"/>
      </w:rPr>
      <w:t>]</w:t>
    </w:r>
    <w:r w:rsidR="00F5774A" w:rsidRPr="00C87063">
      <w:rPr>
        <w:rFonts w:cs="Arial"/>
      </w:rPr>
      <w:tab/>
      <w:t>11 5311.16-Attachment 1-</w:t>
    </w:r>
    <w:r w:rsidR="00F5774A" w:rsidRPr="00C87063">
      <w:rPr>
        <w:rStyle w:val="PageNumber"/>
        <w:rFonts w:cs="Arial"/>
        <w:szCs w:val="20"/>
      </w:rPr>
      <w:fldChar w:fldCharType="begin"/>
    </w:r>
    <w:r w:rsidR="00F5774A" w:rsidRPr="00C87063">
      <w:rPr>
        <w:rStyle w:val="PageNumber"/>
        <w:rFonts w:cs="Arial"/>
        <w:szCs w:val="20"/>
      </w:rPr>
      <w:instrText xml:space="preserve"> PAGE </w:instrText>
    </w:r>
    <w:r w:rsidR="00F5774A" w:rsidRPr="00C87063">
      <w:rPr>
        <w:rStyle w:val="PageNumber"/>
        <w:rFonts w:cs="Arial"/>
        <w:szCs w:val="20"/>
      </w:rPr>
      <w:fldChar w:fldCharType="separate"/>
    </w:r>
    <w:r w:rsidR="005C0A6F">
      <w:rPr>
        <w:rStyle w:val="PageNumber"/>
        <w:rFonts w:cs="Arial"/>
        <w:noProof/>
        <w:szCs w:val="20"/>
      </w:rPr>
      <w:t>2</w:t>
    </w:r>
    <w:r w:rsidR="00F5774A" w:rsidRPr="00C87063">
      <w:rPr>
        <w:rStyle w:val="PageNumber"/>
        <w:rFonts w:cs="Arial"/>
        <w:szCs w:val="20"/>
      </w:rPr>
      <w:fldChar w:fldCharType="end"/>
    </w:r>
    <w:r w:rsidR="00F5774A" w:rsidRPr="00C87063">
      <w:rPr>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3CC8" w14:textId="4D66ADB6" w:rsidR="00F5774A" w:rsidRPr="00C87063" w:rsidRDefault="00F5774A">
    <w:pPr>
      <w:tabs>
        <w:tab w:val="right" w:pos="21600"/>
      </w:tabs>
      <w:rPr>
        <w:rFonts w:cs="Arial"/>
      </w:rPr>
    </w:pPr>
    <w:r w:rsidRPr="00C87063">
      <w:rPr>
        <w:rFonts w:cs="Arial"/>
      </w:rPr>
      <w:t xml:space="preserve">LANL Project I.D. </w:t>
    </w:r>
    <w:r w:rsidR="00342EBB">
      <w:rPr>
        <w:rFonts w:cs="Arial"/>
      </w:rPr>
      <w:t>[    ]</w:t>
    </w:r>
    <w:r w:rsidRPr="00C87063">
      <w:rPr>
        <w:rFonts w:cs="Arial"/>
      </w:rPr>
      <w:tab/>
      <w:t>Glovebox Feedthroughs, Hermetically-Sealed</w:t>
    </w:r>
  </w:p>
  <w:p w14:paraId="7B689294" w14:textId="65C3DAFA" w:rsidR="00F5774A" w:rsidRPr="00C87063" w:rsidRDefault="00342EBB">
    <w:pPr>
      <w:tabs>
        <w:tab w:val="right" w:pos="21600"/>
      </w:tabs>
      <w:rPr>
        <w:rFonts w:cs="Arial"/>
        <w:sz w:val="12"/>
      </w:rPr>
    </w:pPr>
    <w:r w:rsidRPr="00342EBB">
      <w:rPr>
        <w:rFonts w:cs="Arial"/>
      </w:rPr>
      <w:t>[Rev. 2, January 31, 201</w:t>
    </w:r>
    <w:r w:rsidR="00224A60">
      <w:rPr>
        <w:rFonts w:cs="Arial"/>
      </w:rPr>
      <w:t>7</w:t>
    </w:r>
    <w:r w:rsidRPr="00342EBB">
      <w:rPr>
        <w:rFonts w:cs="Arial"/>
      </w:rPr>
      <w:t>]</w:t>
    </w:r>
    <w:r w:rsidR="00F5774A" w:rsidRPr="00C87063">
      <w:rPr>
        <w:rFonts w:cs="Arial"/>
      </w:rPr>
      <w:tab/>
      <w:t>11 5311.16-Attachment 1-</w:t>
    </w:r>
    <w:r w:rsidR="00F5774A" w:rsidRPr="00C87063">
      <w:rPr>
        <w:rStyle w:val="PageNumber"/>
        <w:rFonts w:cs="Arial"/>
        <w:szCs w:val="20"/>
      </w:rPr>
      <w:t>3</w:t>
    </w:r>
    <w:r w:rsidR="00F5774A" w:rsidRPr="00C87063">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FE39" w14:textId="77777777" w:rsidR="006D5B57" w:rsidRDefault="006D5B57">
      <w:r>
        <w:separator/>
      </w:r>
    </w:p>
  </w:footnote>
  <w:footnote w:type="continuationSeparator" w:id="0">
    <w:p w14:paraId="5A4A94BD" w14:textId="77777777" w:rsidR="006D5B57" w:rsidRDefault="006D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343B"/>
    <w:multiLevelType w:val="hybridMultilevel"/>
    <w:tmpl w:val="EDAC835C"/>
    <w:lvl w:ilvl="0" w:tplc="CC325376">
      <w:start w:val="1"/>
      <w:numFmt w:val="bullet"/>
      <w:lvlText w:val=""/>
      <w:lvlJc w:val="left"/>
      <w:pPr>
        <w:tabs>
          <w:tab w:val="num" w:pos="3240"/>
        </w:tabs>
        <w:ind w:left="3096" w:hanging="216"/>
      </w:pPr>
      <w:rPr>
        <w:rFonts w:ascii="Symbol" w:hAnsi="Symbol" w:hint="default"/>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493F44F1"/>
    <w:multiLevelType w:val="singleLevel"/>
    <w:tmpl w:val="C414E0C6"/>
    <w:lvl w:ilvl="0">
      <w:start w:val="1"/>
      <w:numFmt w:val="bullet"/>
      <w:pStyle w:val="ProcBulletListFirstLevel"/>
      <w:lvlText w:val="▪"/>
      <w:lvlJc w:val="left"/>
      <w:pPr>
        <w:tabs>
          <w:tab w:val="num" w:pos="1087"/>
        </w:tabs>
        <w:ind w:left="1087" w:hanging="180"/>
      </w:pPr>
      <w:rPr>
        <w:rFonts w:ascii="Arial" w:hAnsi="Arial" w:hint="default"/>
        <w:sz w:val="20"/>
        <w:szCs w:val="18"/>
      </w:rPr>
    </w:lvl>
  </w:abstractNum>
  <w:abstractNum w:abstractNumId="2" w15:restartNumberingAfterBreak="0">
    <w:nsid w:val="50273B28"/>
    <w:multiLevelType w:val="hybridMultilevel"/>
    <w:tmpl w:val="62ACB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87968"/>
    <w:multiLevelType w:val="multilevel"/>
    <w:tmpl w:val="4C3AA51E"/>
    <w:lvl w:ilvl="0">
      <w:start w:val="1"/>
      <w:numFmt w:val="decimal"/>
      <w:pStyle w:val="CSIHeading1PartX"/>
      <w:lvlText w:val="PART %1"/>
      <w:lvlJc w:val="left"/>
      <w:pPr>
        <w:tabs>
          <w:tab w:val="num" w:pos="864"/>
        </w:tabs>
        <w:ind w:left="864" w:hanging="864"/>
      </w:pPr>
      <w:rPr>
        <w:rFonts w:ascii="Arial" w:hAnsi="Arial" w:cs="Arial" w:hint="default"/>
        <w:b w:val="0"/>
        <w:i w:val="0"/>
        <w:caps/>
        <w:sz w:val="22"/>
      </w:rPr>
    </w:lvl>
    <w:lvl w:ilvl="1">
      <w:start w:val="1"/>
      <w:numFmt w:val="decimal"/>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440"/>
        </w:tabs>
        <w:ind w:left="1440" w:hanging="720"/>
      </w:pPr>
      <w:rPr>
        <w:rFonts w:ascii="Arial" w:hAnsi="Arial" w:cs="Arial" w:hint="default"/>
        <w:b w:val="0"/>
        <w:i w:val="0"/>
        <w:caps/>
        <w:sz w:val="22"/>
      </w:rPr>
    </w:lvl>
    <w:lvl w:ilvl="3">
      <w:start w:val="1"/>
      <w:numFmt w:val="decimal"/>
      <w:pStyle w:val="CSIHeading41"/>
      <w:lvlText w:val="%4."/>
      <w:lvlJc w:val="left"/>
      <w:pPr>
        <w:tabs>
          <w:tab w:val="num" w:pos="2160"/>
        </w:tabs>
        <w:ind w:left="2160" w:hanging="720"/>
      </w:pPr>
      <w:rPr>
        <w:rFonts w:ascii="Arial" w:hAnsi="Arial" w:cs="Arial" w:hint="default"/>
        <w:b w:val="0"/>
        <w:i w:val="0"/>
        <w:sz w:val="22"/>
      </w:rPr>
    </w:lvl>
    <w:lvl w:ilvl="4">
      <w:start w:val="1"/>
      <w:numFmt w:val="lowerLetter"/>
      <w:pStyle w:val="CSIHeading5a"/>
      <w:lvlText w:val="%5."/>
      <w:lvlJc w:val="left"/>
      <w:pPr>
        <w:tabs>
          <w:tab w:val="num" w:pos="2880"/>
        </w:tabs>
        <w:ind w:left="2880" w:hanging="720"/>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8690345"/>
    <w:multiLevelType w:val="hybridMultilevel"/>
    <w:tmpl w:val="BA1655E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A935EBF"/>
    <w:multiLevelType w:val="hybridMultilevel"/>
    <w:tmpl w:val="AA58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C1859"/>
    <w:multiLevelType w:val="hybridMultilevel"/>
    <w:tmpl w:val="815C3426"/>
    <w:lvl w:ilvl="0" w:tplc="CC325376">
      <w:start w:val="1"/>
      <w:numFmt w:val="bullet"/>
      <w:lvlText w:val=""/>
      <w:lvlJc w:val="left"/>
      <w:pPr>
        <w:tabs>
          <w:tab w:val="num" w:pos="3240"/>
        </w:tabs>
        <w:ind w:left="3096" w:hanging="216"/>
      </w:pPr>
      <w:rPr>
        <w:rFonts w:ascii="Symbol" w:hAnsi="Symbol" w:hint="default"/>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2"/>
    </w:lvlOverride>
  </w:num>
  <w:num w:numId="9">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4A"/>
    <w:rsid w:val="00002572"/>
    <w:rsid w:val="00004008"/>
    <w:rsid w:val="00036A06"/>
    <w:rsid w:val="000702E9"/>
    <w:rsid w:val="000A063E"/>
    <w:rsid w:val="000A5C57"/>
    <w:rsid w:val="001024FB"/>
    <w:rsid w:val="001367A2"/>
    <w:rsid w:val="00150F49"/>
    <w:rsid w:val="0017257D"/>
    <w:rsid w:val="001945DC"/>
    <w:rsid w:val="0020125B"/>
    <w:rsid w:val="00224A60"/>
    <w:rsid w:val="00295B6E"/>
    <w:rsid w:val="002A3F32"/>
    <w:rsid w:val="002C1F6C"/>
    <w:rsid w:val="00342EBB"/>
    <w:rsid w:val="003541DA"/>
    <w:rsid w:val="00376AE5"/>
    <w:rsid w:val="003872D7"/>
    <w:rsid w:val="003C1B81"/>
    <w:rsid w:val="003C4CB5"/>
    <w:rsid w:val="003C7F32"/>
    <w:rsid w:val="003E49B7"/>
    <w:rsid w:val="003E591F"/>
    <w:rsid w:val="003F6475"/>
    <w:rsid w:val="00412AEF"/>
    <w:rsid w:val="00436FB1"/>
    <w:rsid w:val="00453ABC"/>
    <w:rsid w:val="004B7E56"/>
    <w:rsid w:val="004C1FDC"/>
    <w:rsid w:val="004D51D8"/>
    <w:rsid w:val="004F79D4"/>
    <w:rsid w:val="0052428F"/>
    <w:rsid w:val="0053176A"/>
    <w:rsid w:val="005807D8"/>
    <w:rsid w:val="005B55C2"/>
    <w:rsid w:val="005C0A6F"/>
    <w:rsid w:val="005F1797"/>
    <w:rsid w:val="00623BB4"/>
    <w:rsid w:val="006467C0"/>
    <w:rsid w:val="00660075"/>
    <w:rsid w:val="00662E83"/>
    <w:rsid w:val="006717C2"/>
    <w:rsid w:val="00674097"/>
    <w:rsid w:val="00690E5B"/>
    <w:rsid w:val="006A23B9"/>
    <w:rsid w:val="006C0616"/>
    <w:rsid w:val="006D5B57"/>
    <w:rsid w:val="0071790B"/>
    <w:rsid w:val="00722EFF"/>
    <w:rsid w:val="00770AC5"/>
    <w:rsid w:val="007712DB"/>
    <w:rsid w:val="007A1A7E"/>
    <w:rsid w:val="00812616"/>
    <w:rsid w:val="00820C78"/>
    <w:rsid w:val="00864865"/>
    <w:rsid w:val="0089260B"/>
    <w:rsid w:val="008B2D9D"/>
    <w:rsid w:val="008F2901"/>
    <w:rsid w:val="0090323D"/>
    <w:rsid w:val="00917AD5"/>
    <w:rsid w:val="00945FBA"/>
    <w:rsid w:val="009607F3"/>
    <w:rsid w:val="009814EE"/>
    <w:rsid w:val="009A64FF"/>
    <w:rsid w:val="009C2BD9"/>
    <w:rsid w:val="009E204A"/>
    <w:rsid w:val="00A15517"/>
    <w:rsid w:val="00A22D40"/>
    <w:rsid w:val="00A25D52"/>
    <w:rsid w:val="00A63AF9"/>
    <w:rsid w:val="00A95759"/>
    <w:rsid w:val="00AF0E60"/>
    <w:rsid w:val="00B00E3F"/>
    <w:rsid w:val="00B10971"/>
    <w:rsid w:val="00B24BC4"/>
    <w:rsid w:val="00B635FE"/>
    <w:rsid w:val="00B812D3"/>
    <w:rsid w:val="00BA5624"/>
    <w:rsid w:val="00BB6094"/>
    <w:rsid w:val="00BC576C"/>
    <w:rsid w:val="00BC7E74"/>
    <w:rsid w:val="00BD42F9"/>
    <w:rsid w:val="00C25A71"/>
    <w:rsid w:val="00C5548F"/>
    <w:rsid w:val="00CA21DC"/>
    <w:rsid w:val="00CC4C89"/>
    <w:rsid w:val="00CE3F26"/>
    <w:rsid w:val="00D1727B"/>
    <w:rsid w:val="00D314D9"/>
    <w:rsid w:val="00D32DB5"/>
    <w:rsid w:val="00D66E85"/>
    <w:rsid w:val="00D67104"/>
    <w:rsid w:val="00D76362"/>
    <w:rsid w:val="00D8113F"/>
    <w:rsid w:val="00DC17B2"/>
    <w:rsid w:val="00DF6A2E"/>
    <w:rsid w:val="00E202F3"/>
    <w:rsid w:val="00E26EFB"/>
    <w:rsid w:val="00E52DCF"/>
    <w:rsid w:val="00ED26A3"/>
    <w:rsid w:val="00EE7F82"/>
    <w:rsid w:val="00EF00F9"/>
    <w:rsid w:val="00F10304"/>
    <w:rsid w:val="00F5774A"/>
    <w:rsid w:val="00F81138"/>
    <w:rsid w:val="00F95D7E"/>
    <w:rsid w:val="00FA4A1B"/>
    <w:rsid w:val="00FD5FBE"/>
    <w:rsid w:val="00FE7D39"/>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DD681A9"/>
  <w15:docId w15:val="{B8D34155-89CA-4AF0-9E8C-B827B3B1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6E"/>
    <w:rPr>
      <w:rFonts w:ascii="Arial" w:eastAsia="Times New Roman" w:hAnsi="Arial"/>
      <w:szCs w:val="24"/>
    </w:rPr>
  </w:style>
  <w:style w:type="paragraph" w:styleId="Heading1">
    <w:name w:val="heading 1"/>
    <w:basedOn w:val="Normal"/>
    <w:next w:val="Normal"/>
    <w:link w:val="Heading1Char"/>
    <w:qFormat/>
    <w:rsid w:val="00F5774A"/>
    <w:pPr>
      <w:keepNext/>
      <w:spacing w:before="40" w:after="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74A"/>
    <w:rPr>
      <w:rFonts w:ascii="Times New Roman" w:eastAsia="Times New Roman" w:hAnsi="Times New Roman" w:cs="Times New Roman"/>
      <w:b/>
      <w:bCs/>
      <w:sz w:val="20"/>
      <w:szCs w:val="24"/>
    </w:rPr>
  </w:style>
  <w:style w:type="paragraph" w:customStyle="1" w:styleId="CSITitleI">
    <w:name w:val="CSI Title I"/>
    <w:rsid w:val="00F5774A"/>
    <w:pPr>
      <w:spacing w:after="240"/>
      <w:jc w:val="center"/>
    </w:pPr>
    <w:rPr>
      <w:rFonts w:ascii="Times New Roman" w:eastAsia="Times New Roman" w:hAnsi="Times New Roman"/>
      <w:caps/>
      <w:sz w:val="22"/>
    </w:rPr>
  </w:style>
  <w:style w:type="paragraph" w:customStyle="1" w:styleId="CSIHeading1PartX">
    <w:name w:val="CSI Heading 1 (Part X)"/>
    <w:next w:val="CSIHeading211"/>
    <w:rsid w:val="00F5774A"/>
    <w:pPr>
      <w:keepNext/>
      <w:numPr>
        <w:numId w:val="1"/>
      </w:numPr>
      <w:spacing w:before="240" w:after="120"/>
      <w:outlineLvl w:val="0"/>
    </w:pPr>
    <w:rPr>
      <w:rFonts w:ascii="Times New Roman" w:eastAsia="Times New Roman" w:hAnsi="Times New Roman"/>
      <w:caps/>
      <w:sz w:val="22"/>
    </w:rPr>
  </w:style>
  <w:style w:type="paragraph" w:customStyle="1" w:styleId="CSIHeading211">
    <w:name w:val="CSI Heading 2 (1.1"/>
    <w:aliases w:val="1.2)"/>
    <w:rsid w:val="00F5774A"/>
    <w:pPr>
      <w:keepNext/>
      <w:numPr>
        <w:ilvl w:val="1"/>
        <w:numId w:val="1"/>
      </w:numPr>
      <w:spacing w:before="240" w:after="120"/>
      <w:outlineLvl w:val="1"/>
    </w:pPr>
    <w:rPr>
      <w:rFonts w:ascii="Times New Roman" w:eastAsia="Times New Roman" w:hAnsi="Times New Roman"/>
      <w:caps/>
      <w:sz w:val="22"/>
    </w:rPr>
  </w:style>
  <w:style w:type="paragraph" w:customStyle="1" w:styleId="CSIHeading3A">
    <w:name w:val="CSI Heading 3 (A"/>
    <w:aliases w:val="B,C)"/>
    <w:rsid w:val="00F5774A"/>
    <w:pPr>
      <w:numPr>
        <w:ilvl w:val="2"/>
        <w:numId w:val="1"/>
      </w:numPr>
      <w:spacing w:before="120" w:after="120"/>
      <w:outlineLvl w:val="2"/>
    </w:pPr>
    <w:rPr>
      <w:rFonts w:ascii="Times New Roman" w:eastAsia="Times New Roman" w:hAnsi="Times New Roman"/>
      <w:sz w:val="22"/>
      <w:szCs w:val="24"/>
    </w:rPr>
  </w:style>
  <w:style w:type="paragraph" w:customStyle="1" w:styleId="CSIHeading41">
    <w:name w:val="CSI Heading 4 (1"/>
    <w:aliases w:val="2,3)"/>
    <w:rsid w:val="00F5774A"/>
    <w:pPr>
      <w:numPr>
        <w:ilvl w:val="3"/>
        <w:numId w:val="1"/>
      </w:numPr>
      <w:spacing w:before="120" w:after="120"/>
      <w:outlineLvl w:val="3"/>
    </w:pPr>
    <w:rPr>
      <w:rFonts w:ascii="Times New Roman" w:eastAsia="Times New Roman" w:hAnsi="Times New Roman"/>
      <w:sz w:val="22"/>
    </w:rPr>
  </w:style>
  <w:style w:type="paragraph" w:customStyle="1" w:styleId="CSIHeading5a">
    <w:name w:val="CSI Heading 5 (a"/>
    <w:aliases w:val="b,c)"/>
    <w:rsid w:val="00F5774A"/>
    <w:pPr>
      <w:numPr>
        <w:ilvl w:val="4"/>
        <w:numId w:val="1"/>
      </w:numPr>
      <w:spacing w:before="60" w:after="60"/>
      <w:outlineLvl w:val="4"/>
    </w:pPr>
    <w:rPr>
      <w:rFonts w:ascii="Times New Roman" w:eastAsia="Times New Roman" w:hAnsi="Times New Roman"/>
      <w:sz w:val="22"/>
      <w:szCs w:val="24"/>
    </w:rPr>
  </w:style>
  <w:style w:type="paragraph" w:styleId="Footer">
    <w:name w:val="footer"/>
    <w:basedOn w:val="Normal"/>
    <w:link w:val="FooterChar"/>
    <w:rsid w:val="00F5774A"/>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link w:val="Footer"/>
    <w:rsid w:val="00F5774A"/>
    <w:rPr>
      <w:rFonts w:ascii="Arial" w:eastAsia="Times New Roman" w:hAnsi="Arial" w:cs="Times New Roman"/>
      <w:sz w:val="24"/>
      <w:szCs w:val="20"/>
    </w:rPr>
  </w:style>
  <w:style w:type="paragraph" w:customStyle="1" w:styleId="TxBrt1">
    <w:name w:val="TxBr_t1"/>
    <w:basedOn w:val="Normal"/>
    <w:rsid w:val="00F5774A"/>
    <w:pPr>
      <w:widowControl w:val="0"/>
      <w:autoSpaceDE w:val="0"/>
      <w:autoSpaceDN w:val="0"/>
      <w:adjustRightInd w:val="0"/>
      <w:spacing w:before="60" w:after="60"/>
    </w:pPr>
    <w:rPr>
      <w:sz w:val="22"/>
    </w:rPr>
  </w:style>
  <w:style w:type="paragraph" w:styleId="BodyText">
    <w:name w:val="Body Text"/>
    <w:basedOn w:val="Normal"/>
    <w:link w:val="BodyTextChar"/>
    <w:rsid w:val="00F5774A"/>
    <w:pPr>
      <w:spacing w:after="120"/>
    </w:pPr>
    <w:rPr>
      <w:rFonts w:cs="Arial"/>
    </w:rPr>
  </w:style>
  <w:style w:type="character" w:customStyle="1" w:styleId="BodyTextChar">
    <w:name w:val="Body Text Char"/>
    <w:link w:val="BodyText"/>
    <w:rsid w:val="00F5774A"/>
    <w:rPr>
      <w:rFonts w:ascii="Arial" w:eastAsia="Times New Roman" w:hAnsi="Arial" w:cs="Arial"/>
      <w:sz w:val="20"/>
      <w:szCs w:val="24"/>
    </w:rPr>
  </w:style>
  <w:style w:type="character" w:styleId="Hyperlink">
    <w:name w:val="Hyperlink"/>
    <w:rsid w:val="00F5774A"/>
    <w:rPr>
      <w:color w:val="0000FF"/>
      <w:u w:val="single"/>
    </w:rPr>
  </w:style>
  <w:style w:type="character" w:styleId="PageNumber">
    <w:name w:val="page number"/>
    <w:basedOn w:val="DefaultParagraphFont"/>
    <w:rsid w:val="00F5774A"/>
  </w:style>
  <w:style w:type="paragraph" w:styleId="Header">
    <w:name w:val="header"/>
    <w:basedOn w:val="Normal"/>
    <w:link w:val="HeaderChar"/>
    <w:unhideWhenUsed/>
    <w:rsid w:val="005B55C2"/>
    <w:pPr>
      <w:tabs>
        <w:tab w:val="center" w:pos="4680"/>
        <w:tab w:val="right" w:pos="9360"/>
      </w:tabs>
    </w:pPr>
  </w:style>
  <w:style w:type="character" w:customStyle="1" w:styleId="HeaderChar">
    <w:name w:val="Header Char"/>
    <w:link w:val="Header"/>
    <w:rsid w:val="005B55C2"/>
    <w:rPr>
      <w:rFonts w:ascii="Times New Roman" w:eastAsia="Times New Roman" w:hAnsi="Times New Roman"/>
      <w:sz w:val="24"/>
      <w:szCs w:val="24"/>
    </w:rPr>
  </w:style>
  <w:style w:type="paragraph" w:customStyle="1" w:styleId="ProcBulletListFirstLevel">
    <w:name w:val="Proc_BulletList_First_Level"/>
    <w:rsid w:val="00295B6E"/>
    <w:pPr>
      <w:numPr>
        <w:numId w:val="4"/>
      </w:numPr>
      <w:suppressAutoHyphens/>
      <w:spacing w:after="120" w:line="240" w:lineRule="exact"/>
      <w:ind w:left="1080" w:hanging="173"/>
    </w:pPr>
    <w:rPr>
      <w:rFonts w:ascii="Arial" w:eastAsia="Times New Roman" w:hAnsi="Arial"/>
      <w:szCs w:val="18"/>
    </w:rPr>
  </w:style>
  <w:style w:type="paragraph" w:customStyle="1" w:styleId="ProcBodyText">
    <w:name w:val="Proc_BodyText"/>
    <w:link w:val="ProcBodyTextCharChar"/>
    <w:rsid w:val="00295B6E"/>
    <w:pPr>
      <w:suppressAutoHyphens/>
      <w:spacing w:after="240" w:line="240" w:lineRule="exact"/>
      <w:ind w:left="720"/>
    </w:pPr>
    <w:rPr>
      <w:rFonts w:ascii="Arial" w:eastAsia="Times New Roman" w:hAnsi="Arial"/>
      <w:szCs w:val="18"/>
    </w:rPr>
  </w:style>
  <w:style w:type="character" w:customStyle="1" w:styleId="ProcBodyTextCharChar">
    <w:name w:val="Proc_BodyText Char Char"/>
    <w:link w:val="ProcBodyText"/>
    <w:rsid w:val="00295B6E"/>
    <w:rPr>
      <w:rFonts w:ascii="Arial" w:eastAsia="Times New Roman" w:hAnsi="Arial"/>
      <w:szCs w:val="18"/>
    </w:rPr>
  </w:style>
  <w:style w:type="paragraph" w:customStyle="1" w:styleId="ProcFooterNumber">
    <w:name w:val="Proc_Footer_Number"/>
    <w:link w:val="ProcFooterNumberCharChar"/>
    <w:rsid w:val="00A22D40"/>
    <w:pPr>
      <w:tabs>
        <w:tab w:val="center" w:pos="4680"/>
        <w:tab w:val="right" w:pos="9360"/>
      </w:tabs>
      <w:suppressAutoHyphens/>
      <w:spacing w:line="220" w:lineRule="exact"/>
    </w:pPr>
    <w:rPr>
      <w:rFonts w:ascii="Arial" w:eastAsia="Times New Roman" w:hAnsi="Arial" w:cs="Arial"/>
      <w:sz w:val="18"/>
      <w:szCs w:val="16"/>
    </w:rPr>
  </w:style>
  <w:style w:type="character" w:customStyle="1" w:styleId="ProcFooterNumberCharChar">
    <w:name w:val="Proc_Footer_Number Char Char"/>
    <w:link w:val="ProcFooterNumber"/>
    <w:rsid w:val="00A22D40"/>
    <w:rPr>
      <w:rFonts w:ascii="Arial" w:eastAsia="Times New Roman" w:hAnsi="Arial" w:cs="Arial"/>
      <w:sz w:val="18"/>
      <w:szCs w:val="16"/>
    </w:rPr>
  </w:style>
  <w:style w:type="paragraph" w:customStyle="1" w:styleId="ProcFooterPageNumber">
    <w:name w:val="Proc_Footer_Page_Number"/>
    <w:link w:val="ProcFooterPageNumberCharChar"/>
    <w:rsid w:val="00A22D40"/>
    <w:pPr>
      <w:tabs>
        <w:tab w:val="center" w:pos="4680"/>
        <w:tab w:val="right" w:pos="9360"/>
      </w:tabs>
      <w:suppressAutoHyphens/>
      <w:spacing w:line="220" w:lineRule="exact"/>
    </w:pPr>
    <w:rPr>
      <w:rFonts w:ascii="Arial" w:eastAsia="Times New Roman" w:hAnsi="Arial"/>
      <w:sz w:val="18"/>
      <w:szCs w:val="18"/>
    </w:rPr>
  </w:style>
  <w:style w:type="character" w:customStyle="1" w:styleId="ProcFooterPageNumberCharChar">
    <w:name w:val="Proc_Footer_Page_Number Char Char"/>
    <w:link w:val="ProcFooterPageNumber"/>
    <w:rsid w:val="00A22D40"/>
    <w:rPr>
      <w:rFonts w:ascii="Arial" w:eastAsia="Times New Roman" w:hAnsi="Arial"/>
      <w:sz w:val="18"/>
      <w:szCs w:val="18"/>
    </w:rPr>
  </w:style>
  <w:style w:type="paragraph" w:styleId="BalloonText">
    <w:name w:val="Balloon Text"/>
    <w:basedOn w:val="Normal"/>
    <w:link w:val="BalloonTextChar"/>
    <w:uiPriority w:val="99"/>
    <w:semiHidden/>
    <w:unhideWhenUsed/>
    <w:rsid w:val="00ED26A3"/>
    <w:rPr>
      <w:rFonts w:ascii="Tahoma" w:hAnsi="Tahoma" w:cs="Tahoma"/>
      <w:sz w:val="16"/>
      <w:szCs w:val="16"/>
    </w:rPr>
  </w:style>
  <w:style w:type="character" w:customStyle="1" w:styleId="BalloonTextChar">
    <w:name w:val="Balloon Text Char"/>
    <w:basedOn w:val="DefaultParagraphFont"/>
    <w:link w:val="BalloonText"/>
    <w:uiPriority w:val="99"/>
    <w:semiHidden/>
    <w:rsid w:val="00ED26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24FB"/>
    <w:rPr>
      <w:sz w:val="16"/>
      <w:szCs w:val="16"/>
    </w:rPr>
  </w:style>
  <w:style w:type="paragraph" w:styleId="CommentText">
    <w:name w:val="annotation text"/>
    <w:basedOn w:val="Normal"/>
    <w:link w:val="CommentTextChar"/>
    <w:uiPriority w:val="99"/>
    <w:unhideWhenUsed/>
    <w:rsid w:val="001024FB"/>
    <w:rPr>
      <w:szCs w:val="20"/>
    </w:rPr>
  </w:style>
  <w:style w:type="character" w:customStyle="1" w:styleId="CommentTextChar">
    <w:name w:val="Comment Text Char"/>
    <w:basedOn w:val="DefaultParagraphFont"/>
    <w:link w:val="CommentText"/>
    <w:uiPriority w:val="99"/>
    <w:rsid w:val="001024F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024FB"/>
    <w:rPr>
      <w:b/>
      <w:bCs/>
    </w:rPr>
  </w:style>
  <w:style w:type="character" w:customStyle="1" w:styleId="CommentSubjectChar">
    <w:name w:val="Comment Subject Char"/>
    <w:basedOn w:val="CommentTextChar"/>
    <w:link w:val="CommentSubject"/>
    <w:uiPriority w:val="99"/>
    <w:semiHidden/>
    <w:rsid w:val="001024FB"/>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uglaselectrica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gstandards.lanl.gov/POCs.shtml"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426C161439A449EFB61AFC1CCC3B5" ma:contentTypeVersion="1" ma:contentTypeDescription="Create a new document." ma:contentTypeScope="" ma:versionID="5776f9e6d4e303b6174488a5f5b36379">
  <xsd:schema xmlns:xsd="http://www.w3.org/2001/XMLSchema" xmlns:xs="http://www.w3.org/2001/XMLSchema" xmlns:p="http://schemas.microsoft.com/office/2006/metadata/properties" xmlns:ns2="04bb81b0-220f-495c-940c-1176a29bbdd6" xmlns:ns3="$ListId:DCF_Admin;" targetNamespace="http://schemas.microsoft.com/office/2006/metadata/properties" ma:root="true" ma:fieldsID="ec59923842ef969c6aa06a0d1ad5cbf5" ns2:_="" ns3:_="">
    <xsd:import namespace="04bb81b0-220f-495c-940c-1176a29bbdd6"/>
    <xsd:import namespace="$ListId:DCF_Admin;"/>
    <xsd:element name="properties">
      <xsd:complexType>
        <xsd:sequence>
          <xsd:element name="documentManagement">
            <xsd:complexType>
              <xsd:all>
                <xsd:element ref="ns2:_dlc_DocId" minOccurs="0"/>
                <xsd:element ref="ns2:_dlc_DocIdUrl" minOccurs="0"/>
                <xsd:element ref="ns2:_dlc_DocIdPersistId" minOccurs="0"/>
                <xsd:element ref="ns3:DCF_x002d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81b0-220f-495c-940c-1176a29bbd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DCF_Admin;" elementFormDefault="qualified">
    <xsd:import namespace="http://schemas.microsoft.com/office/2006/documentManagement/types"/>
    <xsd:import namespace="http://schemas.microsoft.com/office/infopath/2007/PartnerControls"/>
    <xsd:element name="DCF_x002d_Number" ma:index="11" ma:displayName="DCF-Number" ma:description="The DCF number as shown on the DCF form" ma:list="{0967BAF7-AC84-4027-A81A-2693916B6E95}" ma:internalName="DCF_x002d_Number" ma:readOnly="false" ma:showField="DCF_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CF_x002d_Number xmlns="$ListId:DCF_Admin;">1</DCF_x002d_Number>
    <_dlc_DocId xmlns="04bb81b0-220f-495c-940c-1176a29bbdd6">R2JX7WRRSJYC-4766-100</_dlc_DocId>
    <_dlc_DocIdUrl xmlns="04bb81b0-220f-495c-940c-1176a29bbdd6">
      <Url>https://coe.lanl.gov/dcf1/axk4sp/_layouts/DocIdRedir.aspx?ID=R2JX7WRRSJYC-4766-100</Url>
      <Description>R2JX7WRRSJYC-4766-100</Description>
    </_dlc_DocIdUrl>
  </documentManagement>
</p:properties>
</file>

<file path=customXml/itemProps1.xml><?xml version="1.0" encoding="utf-8"?>
<ds:datastoreItem xmlns:ds="http://schemas.openxmlformats.org/officeDocument/2006/customXml" ds:itemID="{DD1B90E4-0DC5-4269-8B87-3E708746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81b0-220f-495c-940c-1176a29bbdd6"/>
    <ds:schemaRef ds:uri="$ListId:DCF_Admin;"/>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BF6E6-8013-4C64-8F53-047011ACDC87}">
  <ds:schemaRefs>
    <ds:schemaRef ds:uri="http://schemas.microsoft.com/sharepoint/v3/contenttype/forms"/>
  </ds:schemaRefs>
</ds:datastoreItem>
</file>

<file path=customXml/itemProps3.xml><?xml version="1.0" encoding="utf-8"?>
<ds:datastoreItem xmlns:ds="http://schemas.openxmlformats.org/officeDocument/2006/customXml" ds:itemID="{6906C850-90D8-45ED-B44B-3F61AE3E2B80}">
  <ds:schemaRefs>
    <ds:schemaRef ds:uri="http://schemas.microsoft.com/sharepoint/events"/>
  </ds:schemaRefs>
</ds:datastoreItem>
</file>

<file path=customXml/itemProps4.xml><?xml version="1.0" encoding="utf-8"?>
<ds:datastoreItem xmlns:ds="http://schemas.openxmlformats.org/officeDocument/2006/customXml" ds:itemID="{353F4922-97CE-4516-9EFB-7F087F7F6856}">
  <ds:schemaRefs>
    <ds:schemaRef ds:uri="http://schemas.microsoft.com/office/2006/metadata/properties"/>
    <ds:schemaRef ds:uri="http://schemas.microsoft.com/office/infopath/2007/PartnerControls"/>
    <ds:schemaRef ds:uri="$ListId:DCF_Admin;"/>
    <ds:schemaRef ds:uri="04bb81b0-220f-495c-940c-1176a29bbdd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11 5311.16 Glovebox Feedthroughs</vt:lpstr>
    </vt:vector>
  </TitlesOfParts>
  <Company>LANL</Company>
  <LinksUpToDate>false</LinksUpToDate>
  <CharactersWithSpaces>17444</CharactersWithSpaces>
  <SharedDoc>false</SharedDoc>
  <HLinks>
    <vt:vector size="6" baseType="variant">
      <vt:variant>
        <vt:i4>7929940</vt:i4>
      </vt:variant>
      <vt:variant>
        <vt:i4>20</vt:i4>
      </vt:variant>
      <vt:variant>
        <vt:i4>0</vt:i4>
      </vt:variant>
      <vt:variant>
        <vt:i4>5</vt:i4>
      </vt:variant>
      <vt:variant>
        <vt:lpwstr>mailto:info@douglaselectrical.com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5311.16 Glovebox Feedthroughs</dc:title>
  <dc:creator>121714</dc:creator>
  <cp:lastModifiedBy>Salazar-Barnes, Christina L</cp:lastModifiedBy>
  <cp:revision>5</cp:revision>
  <cp:lastPrinted>2016-12-16T16:48:00Z</cp:lastPrinted>
  <dcterms:created xsi:type="dcterms:W3CDTF">2017-01-31T12:31:00Z</dcterms:created>
  <dcterms:modified xsi:type="dcterms:W3CDTF">2017-02-02T15:02:00Z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0x01010073D426C161439A449EFB61AFC1CCC3B5</vt:lpwstr>
  </property>
  <property fmtid="{D5CDD505-2E9C-101B-9397-08002B2CF9AE}" pid="3" name="_dlc_DocIdItemGuid">
    <vt:lpwstr>2835d456-689d-4151-b648-d50ecd131563</vt:lpwstr>
  </property>
</Properties>
</file>