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9FD9" w14:textId="59045C4F" w:rsidR="00FD17E5" w:rsidRPr="001E0257" w:rsidRDefault="15344ACE" w:rsidP="00174A9E">
      <w:pPr>
        <w:widowControl/>
        <w:tabs>
          <w:tab w:val="left" w:pos="90"/>
        </w:tabs>
        <w:jc w:val="center"/>
        <w:rPr>
          <w:rFonts w:ascii="Tahoma" w:hAnsi="Tahoma" w:cs="Tahoma"/>
          <w:b/>
          <w:bCs/>
        </w:rPr>
      </w:pPr>
      <w:bookmarkStart w:id="0" w:name="_Hlk155160148"/>
      <w:r w:rsidRPr="001E0257">
        <w:rPr>
          <w:rFonts w:ascii="Tahoma" w:hAnsi="Tahoma" w:cs="Tahoma"/>
          <w:b/>
          <w:bCs/>
        </w:rPr>
        <w:t xml:space="preserve">Construction </w:t>
      </w:r>
      <w:r w:rsidR="00A01EB1" w:rsidRPr="001E0257">
        <w:rPr>
          <w:rFonts w:ascii="Tahoma" w:hAnsi="Tahoma" w:cs="Tahoma"/>
          <w:b/>
          <w:bCs/>
        </w:rPr>
        <w:t xml:space="preserve">Subcontractor  </w:t>
      </w:r>
    </w:p>
    <w:p w14:paraId="1C41B520" w14:textId="47449D88" w:rsidR="00FD17E5" w:rsidRDefault="005449EB" w:rsidP="00110092">
      <w:pPr>
        <w:widowControl/>
        <w:jc w:val="center"/>
        <w:rPr>
          <w:rFonts w:ascii="Tahoma" w:hAnsi="Tahoma" w:cs="Tahoma"/>
          <w:b/>
          <w:bCs/>
        </w:rPr>
      </w:pPr>
      <w:r w:rsidRPr="001E0257">
        <w:rPr>
          <w:rFonts w:ascii="Tahoma" w:hAnsi="Tahoma" w:cs="Tahoma"/>
          <w:b/>
          <w:bCs/>
        </w:rPr>
        <w:t>Office</w:t>
      </w:r>
      <w:r w:rsidR="00FD17E5" w:rsidRPr="001E0257">
        <w:rPr>
          <w:rFonts w:ascii="Tahoma" w:hAnsi="Tahoma" w:cs="Tahoma"/>
          <w:b/>
          <w:bCs/>
        </w:rPr>
        <w:t xml:space="preserve"> </w:t>
      </w:r>
      <w:r w:rsidRPr="001E0257">
        <w:rPr>
          <w:rFonts w:ascii="Tahoma" w:hAnsi="Tahoma" w:cs="Tahoma"/>
          <w:b/>
          <w:bCs/>
        </w:rPr>
        <w:t xml:space="preserve">Trailer </w:t>
      </w:r>
      <w:r w:rsidR="0053781F" w:rsidRPr="001E0257">
        <w:rPr>
          <w:rFonts w:ascii="Tahoma" w:hAnsi="Tahoma" w:cs="Tahoma"/>
          <w:b/>
          <w:bCs/>
        </w:rPr>
        <w:t xml:space="preserve">and Equipment </w:t>
      </w:r>
      <w:r w:rsidR="00FD17E5" w:rsidRPr="001E0257">
        <w:rPr>
          <w:rFonts w:ascii="Tahoma" w:hAnsi="Tahoma" w:cs="Tahoma"/>
          <w:b/>
          <w:bCs/>
        </w:rPr>
        <w:t>Container</w:t>
      </w:r>
    </w:p>
    <w:bookmarkEnd w:id="0"/>
    <w:p w14:paraId="4CCB1E37" w14:textId="77777777" w:rsidR="00364A36" w:rsidRPr="001E0257" w:rsidRDefault="00364A36" w:rsidP="00110092">
      <w:pPr>
        <w:widowControl/>
        <w:jc w:val="center"/>
        <w:rPr>
          <w:rFonts w:ascii="Tahoma" w:hAnsi="Tahoma" w:cs="Tahoma"/>
          <w:b/>
          <w:bCs/>
        </w:rPr>
      </w:pPr>
    </w:p>
    <w:p w14:paraId="7C2B9B99" w14:textId="46EE8A6C" w:rsidR="005449EB" w:rsidRPr="001E0257" w:rsidRDefault="00FD17E5" w:rsidP="00110092">
      <w:pPr>
        <w:widowControl/>
        <w:jc w:val="center"/>
        <w:rPr>
          <w:rFonts w:ascii="Tahoma" w:hAnsi="Tahoma" w:cs="Tahoma"/>
          <w:b/>
          <w:bCs/>
        </w:rPr>
      </w:pPr>
      <w:r w:rsidRPr="001E0257">
        <w:rPr>
          <w:rFonts w:ascii="Tahoma" w:hAnsi="Tahoma" w:cs="Tahoma"/>
          <w:b/>
          <w:bCs/>
        </w:rPr>
        <w:t xml:space="preserve">LANL </w:t>
      </w:r>
      <w:r w:rsidR="005449EB" w:rsidRPr="001E0257">
        <w:rPr>
          <w:rFonts w:ascii="Tahoma" w:hAnsi="Tahoma" w:cs="Tahoma"/>
          <w:b/>
          <w:bCs/>
        </w:rPr>
        <w:t>Requirements</w:t>
      </w:r>
      <w:r w:rsidR="00364A36">
        <w:rPr>
          <w:rFonts w:ascii="Tahoma" w:hAnsi="Tahoma" w:cs="Tahoma"/>
          <w:b/>
          <w:bCs/>
        </w:rPr>
        <w:t xml:space="preserve"> &amp; Application</w:t>
      </w:r>
      <w:r w:rsidR="00445231">
        <w:rPr>
          <w:rFonts w:ascii="Tahoma" w:hAnsi="Tahoma" w:cs="Tahoma"/>
          <w:b/>
          <w:bCs/>
        </w:rPr>
        <w:t xml:space="preserve"> for </w:t>
      </w:r>
      <w:r w:rsidR="00445231" w:rsidRPr="001E0257">
        <w:rPr>
          <w:rFonts w:ascii="Tahoma" w:hAnsi="Tahoma" w:cs="Tahoma"/>
          <w:b/>
          <w:bCs/>
        </w:rPr>
        <w:t>Approval</w:t>
      </w:r>
    </w:p>
    <w:p w14:paraId="44DA4EB6" w14:textId="77777777" w:rsidR="006D42F9" w:rsidRPr="001E0257" w:rsidRDefault="006D42F9" w:rsidP="00110092">
      <w:pPr>
        <w:widowControl/>
        <w:jc w:val="center"/>
        <w:rPr>
          <w:rFonts w:ascii="Tahoma" w:hAnsi="Tahoma" w:cs="Tahoma"/>
          <w:b/>
          <w:bCs/>
        </w:rPr>
      </w:pPr>
    </w:p>
    <w:p w14:paraId="119D27EB" w14:textId="77777777" w:rsidR="005449EB" w:rsidRPr="001E0257" w:rsidRDefault="005449EB" w:rsidP="00110092">
      <w:pPr>
        <w:widowControl/>
        <w:rPr>
          <w:rFonts w:ascii="Tahoma" w:hAnsi="Tahoma" w:cs="Tahoma"/>
          <w:b/>
          <w:bCs/>
          <w:u w:val="single"/>
        </w:rPr>
      </w:pPr>
    </w:p>
    <w:p w14:paraId="28E46C99" w14:textId="6B7D8D11" w:rsidR="00185E91" w:rsidRPr="00D146A1" w:rsidRDefault="00192315" w:rsidP="00D146A1">
      <w:pPr>
        <w:widowControl/>
        <w:numPr>
          <w:ilvl w:val="0"/>
          <w:numId w:val="1"/>
        </w:numPr>
        <w:tabs>
          <w:tab w:val="clear" w:pos="450"/>
          <w:tab w:val="num" w:pos="720"/>
        </w:tabs>
        <w:spacing w:before="120" w:after="120"/>
        <w:ind w:left="720" w:hanging="720"/>
        <w:rPr>
          <w:rFonts w:ascii="Tahoma" w:hAnsi="Tahoma" w:cs="Tahoma"/>
          <w:b/>
          <w:bCs/>
        </w:rPr>
      </w:pPr>
      <w:r w:rsidRPr="00D146A1">
        <w:rPr>
          <w:rFonts w:ascii="Tahoma" w:hAnsi="Tahoma" w:cs="Tahoma"/>
          <w:b/>
          <w:bCs/>
        </w:rPr>
        <w:t>Siting</w:t>
      </w:r>
    </w:p>
    <w:p w14:paraId="6D69CD4B" w14:textId="2103BDA0" w:rsidR="00B15832" w:rsidRPr="00D146A1" w:rsidRDefault="009C13D7" w:rsidP="00D146A1">
      <w:pPr>
        <w:widowControl/>
        <w:numPr>
          <w:ilvl w:val="1"/>
          <w:numId w:val="1"/>
        </w:numPr>
        <w:tabs>
          <w:tab w:val="left" w:pos="1440"/>
        </w:tabs>
        <w:spacing w:before="120" w:after="120"/>
        <w:ind w:left="1440" w:hanging="720"/>
        <w:rPr>
          <w:rFonts w:ascii="Tahoma" w:eastAsia="Calibri" w:hAnsi="Tahoma" w:cs="Tahoma"/>
        </w:rPr>
      </w:pPr>
      <w:r w:rsidRPr="00D146A1">
        <w:rPr>
          <w:rFonts w:ascii="Tahoma" w:hAnsi="Tahoma" w:cs="Tahoma"/>
        </w:rPr>
        <w:t>S</w:t>
      </w:r>
      <w:r w:rsidR="00192315" w:rsidRPr="00D146A1">
        <w:rPr>
          <w:rFonts w:ascii="Tahoma" w:hAnsi="Tahoma" w:cs="Tahoma"/>
        </w:rPr>
        <w:t xml:space="preserve">iting approval per </w:t>
      </w:r>
      <w:hyperlink r:id="rId11">
        <w:r w:rsidR="00192315" w:rsidRPr="00D146A1">
          <w:rPr>
            <w:rStyle w:val="Hyperlink"/>
            <w:rFonts w:ascii="Tahoma" w:hAnsi="Tahoma" w:cs="Tahoma"/>
          </w:rPr>
          <w:t>P 941</w:t>
        </w:r>
      </w:hyperlink>
      <w:r w:rsidR="00192315" w:rsidRPr="00D146A1">
        <w:rPr>
          <w:rFonts w:ascii="Tahoma" w:hAnsi="Tahoma" w:cs="Tahoma"/>
        </w:rPr>
        <w:t xml:space="preserve">, Site Planning when required (e.g., when over 6 months, including laydown yards).  Subcontractor trailer siting </w:t>
      </w:r>
      <w:r w:rsidR="5E43E227" w:rsidRPr="00D146A1">
        <w:rPr>
          <w:rFonts w:ascii="Tahoma" w:hAnsi="Tahoma" w:cs="Tahoma"/>
        </w:rPr>
        <w:t>will be</w:t>
      </w:r>
      <w:r w:rsidR="3882B737" w:rsidRPr="00D146A1">
        <w:rPr>
          <w:rFonts w:ascii="Tahoma" w:hAnsi="Tahoma" w:cs="Tahoma"/>
        </w:rPr>
        <w:t xml:space="preserve"> included in overall</w:t>
      </w:r>
      <w:r w:rsidR="00192315" w:rsidRPr="00D146A1">
        <w:rPr>
          <w:rFonts w:ascii="Tahoma" w:hAnsi="Tahoma" w:cs="Tahoma"/>
        </w:rPr>
        <w:t xml:space="preserve"> laydown siting/approval.</w:t>
      </w:r>
      <w:r w:rsidR="00DA16FF" w:rsidRPr="00D146A1">
        <w:rPr>
          <w:rFonts w:ascii="Tahoma" w:hAnsi="Tahoma" w:cs="Tahoma"/>
          <w:i/>
          <w:iCs/>
        </w:rPr>
        <w:t xml:space="preserve"> </w:t>
      </w:r>
      <w:r w:rsidR="0005155B" w:rsidRPr="00D146A1">
        <w:rPr>
          <w:rFonts w:ascii="Tahoma" w:hAnsi="Tahoma" w:cs="Tahoma"/>
          <w:i/>
          <w:iCs/>
        </w:rPr>
        <w:t>LANL will be responsible for the submittal of a PRID and resolution of subsequent comments.</w:t>
      </w:r>
      <w:r w:rsidR="075DC3BD" w:rsidRPr="00D146A1">
        <w:rPr>
          <w:rFonts w:ascii="Tahoma" w:hAnsi="Tahoma" w:cs="Tahoma"/>
          <w:i/>
          <w:iCs/>
        </w:rPr>
        <w:t xml:space="preserve">  LANL will</w:t>
      </w:r>
      <w:r w:rsidR="075DC3BD" w:rsidRPr="00D146A1">
        <w:rPr>
          <w:rFonts w:ascii="Tahoma" w:eastAsia="Calibri" w:hAnsi="Tahoma" w:cs="Tahoma"/>
          <w:i/>
          <w:iCs/>
        </w:rPr>
        <w:t xml:space="preserve"> GPS </w:t>
      </w:r>
      <w:r w:rsidR="7B537797" w:rsidRPr="00D146A1">
        <w:rPr>
          <w:rFonts w:ascii="Tahoma" w:eastAsia="Calibri" w:hAnsi="Tahoma" w:cs="Tahoma"/>
          <w:i/>
          <w:iCs/>
        </w:rPr>
        <w:t xml:space="preserve">trailer </w:t>
      </w:r>
      <w:r w:rsidR="075DC3BD" w:rsidRPr="00D146A1">
        <w:rPr>
          <w:rFonts w:ascii="Tahoma" w:eastAsia="Calibri" w:hAnsi="Tahoma" w:cs="Tahoma"/>
          <w:i/>
          <w:iCs/>
        </w:rPr>
        <w:t xml:space="preserve">location and update Building Locator </w:t>
      </w:r>
      <w:r w:rsidRPr="00D146A1">
        <w:rPr>
          <w:rFonts w:ascii="Tahoma" w:eastAsia="Calibri" w:hAnsi="Tahoma" w:cs="Tahoma"/>
          <w:i/>
          <w:iCs/>
        </w:rPr>
        <w:t>for</w:t>
      </w:r>
      <w:r w:rsidR="075DC3BD" w:rsidRPr="00D146A1">
        <w:rPr>
          <w:rFonts w:ascii="Tahoma" w:eastAsia="Calibri" w:hAnsi="Tahoma" w:cs="Tahoma"/>
          <w:i/>
          <w:iCs/>
        </w:rPr>
        <w:t xml:space="preserve"> getting E911 address.</w:t>
      </w:r>
    </w:p>
    <w:p w14:paraId="12372531" w14:textId="15DBFFFB" w:rsidR="00C25BEE" w:rsidRPr="00D146A1" w:rsidRDefault="0012786F" w:rsidP="00D146A1">
      <w:pPr>
        <w:widowControl/>
        <w:numPr>
          <w:ilvl w:val="1"/>
          <w:numId w:val="1"/>
        </w:numPr>
        <w:tabs>
          <w:tab w:val="left" w:pos="1440"/>
        </w:tabs>
        <w:autoSpaceDE w:val="0"/>
        <w:autoSpaceDN w:val="0"/>
        <w:spacing w:before="120" w:after="120"/>
        <w:ind w:left="1440" w:hanging="720"/>
        <w:rPr>
          <w:rFonts w:ascii="Tahoma" w:hAnsi="Tahoma" w:cs="Tahoma"/>
        </w:rPr>
      </w:pPr>
      <w:r w:rsidRPr="00D146A1">
        <w:rPr>
          <w:rFonts w:ascii="Tahoma" w:hAnsi="Tahoma" w:cs="Tahoma"/>
        </w:rPr>
        <w:t>Utility Clearances: Comply with underground utilities and overhead power line right-of-way requirements in ESM Civil and Electrical Chapters (</w:t>
      </w:r>
      <w:r w:rsidR="00634D94" w:rsidRPr="00D146A1">
        <w:rPr>
          <w:rFonts w:ascii="Tahoma" w:hAnsi="Tahoma" w:cs="Tahoma"/>
        </w:rPr>
        <w:t>e.g.,</w:t>
      </w:r>
      <w:r w:rsidRPr="00D146A1">
        <w:rPr>
          <w:rFonts w:ascii="Tahoma" w:hAnsi="Tahoma" w:cs="Tahoma"/>
        </w:rPr>
        <w:t xml:space="preserve"> </w:t>
      </w:r>
      <w:hyperlink r:id="rId12" w:anchor="esm3">
        <w:r w:rsidRPr="00D146A1">
          <w:rPr>
            <w:rStyle w:val="Hyperlink"/>
            <w:rFonts w:ascii="Tahoma" w:hAnsi="Tahoma" w:cs="Tahoma"/>
          </w:rPr>
          <w:t>Chapter 3 Civil</w:t>
        </w:r>
      </w:hyperlink>
      <w:r w:rsidRPr="00D146A1">
        <w:rPr>
          <w:rFonts w:ascii="Tahoma" w:hAnsi="Tahoma" w:cs="Tahoma"/>
        </w:rPr>
        <w:t xml:space="preserve"> Section G30</w:t>
      </w:r>
      <w:r w:rsidR="00814F88" w:rsidRPr="00D146A1">
        <w:rPr>
          <w:rFonts w:ascii="Tahoma" w:hAnsi="Tahoma" w:cs="Tahoma"/>
        </w:rPr>
        <w:t>, e.g.,</w:t>
      </w:r>
      <w:r w:rsidRPr="00D146A1">
        <w:rPr>
          <w:rFonts w:ascii="Tahoma" w:hAnsi="Tahoma" w:cs="Tahoma"/>
        </w:rPr>
        <w:t xml:space="preserve"> </w:t>
      </w:r>
      <w:r w:rsidR="009D2156" w:rsidRPr="00D146A1">
        <w:rPr>
          <w:rFonts w:ascii="Tahoma" w:hAnsi="Tahoma" w:cs="Tahoma"/>
        </w:rPr>
        <w:t xml:space="preserve">G30GEN </w:t>
      </w:r>
      <w:r w:rsidR="001E0257" w:rsidRPr="00D146A1">
        <w:rPr>
          <w:rFonts w:ascii="Tahoma" w:hAnsi="Tahoma" w:cs="Tahoma"/>
        </w:rPr>
        <w:t xml:space="preserve">rev. 3 </w:t>
      </w:r>
      <w:r w:rsidRPr="00D146A1">
        <w:rPr>
          <w:rFonts w:ascii="Tahoma" w:hAnsi="Tahoma" w:cs="Tahoma"/>
        </w:rPr>
        <w:t>part</w:t>
      </w:r>
      <w:r w:rsidR="009D2156" w:rsidRPr="00D146A1">
        <w:rPr>
          <w:rFonts w:ascii="Tahoma" w:hAnsi="Tahoma" w:cs="Tahoma"/>
        </w:rPr>
        <w:t>s</w:t>
      </w:r>
      <w:r w:rsidRPr="00D146A1">
        <w:rPr>
          <w:rFonts w:ascii="Tahoma" w:hAnsi="Tahoma" w:cs="Tahoma"/>
        </w:rPr>
        <w:t xml:space="preserve"> 9.0 and 10.0)</w:t>
      </w:r>
      <w:r w:rsidR="17F35829" w:rsidRPr="00D146A1">
        <w:rPr>
          <w:rFonts w:ascii="Tahoma" w:hAnsi="Tahoma" w:cs="Tahoma"/>
        </w:rPr>
        <w:t>.</w:t>
      </w:r>
    </w:p>
    <w:p w14:paraId="408A0AFF" w14:textId="1F6D4BD0" w:rsidR="00260A14" w:rsidRPr="00D146A1" w:rsidRDefault="00AE5464" w:rsidP="00D146A1">
      <w:pPr>
        <w:pStyle w:val="ListParagraph"/>
        <w:widowControl/>
        <w:numPr>
          <w:ilvl w:val="1"/>
          <w:numId w:val="1"/>
        </w:numPr>
        <w:tabs>
          <w:tab w:val="left" w:pos="1440"/>
        </w:tabs>
        <w:spacing w:before="40" w:after="40"/>
        <w:ind w:left="1440" w:hanging="720"/>
        <w:rPr>
          <w:rFonts w:ascii="Tahoma" w:hAnsi="Tahoma" w:cs="Tahoma"/>
          <w:color w:val="111111"/>
        </w:rPr>
      </w:pPr>
      <w:r w:rsidRPr="00D146A1">
        <w:rPr>
          <w:rFonts w:ascii="Tahoma" w:hAnsi="Tahoma" w:cs="Tahoma"/>
        </w:rPr>
        <w:t>Fire</w:t>
      </w:r>
      <w:r w:rsidR="00D31DBA" w:rsidRPr="00D146A1">
        <w:rPr>
          <w:rFonts w:ascii="Tahoma" w:hAnsi="Tahoma" w:cs="Tahoma"/>
        </w:rPr>
        <w:t xml:space="preserve"> </w:t>
      </w:r>
      <w:r w:rsidR="00EF2A70" w:rsidRPr="00D146A1">
        <w:rPr>
          <w:rFonts w:ascii="Tahoma" w:hAnsi="Tahoma" w:cs="Tahoma"/>
        </w:rPr>
        <w:t>exposure</w:t>
      </w:r>
      <w:r w:rsidRPr="00D146A1">
        <w:rPr>
          <w:rFonts w:ascii="Tahoma" w:hAnsi="Tahoma" w:cs="Tahoma"/>
        </w:rPr>
        <w:t xml:space="preserve">:  </w:t>
      </w:r>
      <w:r w:rsidR="00156B5D" w:rsidRPr="00D146A1">
        <w:rPr>
          <w:rFonts w:ascii="Tahoma" w:hAnsi="Tahoma" w:cs="Tahoma"/>
          <w:color w:val="111111"/>
          <w:w w:val="105"/>
        </w:rPr>
        <w:t>Site</w:t>
      </w:r>
      <w:r w:rsidRPr="00D146A1">
        <w:rPr>
          <w:rFonts w:ascii="Tahoma" w:hAnsi="Tahoma" w:cs="Tahoma"/>
          <w:color w:val="111111"/>
          <w:spacing w:val="-8"/>
          <w:w w:val="105"/>
        </w:rPr>
        <w:t xml:space="preserve"> </w:t>
      </w:r>
      <w:r w:rsidR="00156B5D" w:rsidRPr="00D146A1">
        <w:rPr>
          <w:rFonts w:ascii="Tahoma" w:hAnsi="Tahoma" w:cs="Tahoma"/>
          <w:color w:val="111111"/>
          <w:w w:val="105"/>
        </w:rPr>
        <w:t>75</w:t>
      </w:r>
      <w:r w:rsidR="00156B5D" w:rsidRPr="00D146A1">
        <w:rPr>
          <w:rFonts w:ascii="Tahoma" w:hAnsi="Tahoma" w:cs="Tahoma"/>
          <w:color w:val="111111"/>
          <w:spacing w:val="-22"/>
          <w:w w:val="105"/>
        </w:rPr>
        <w:t xml:space="preserve"> </w:t>
      </w:r>
      <w:r w:rsidRPr="00D146A1">
        <w:rPr>
          <w:rFonts w:ascii="Tahoma" w:hAnsi="Tahoma" w:cs="Tahoma"/>
          <w:color w:val="111111"/>
          <w:w w:val="105"/>
        </w:rPr>
        <w:t>feet</w:t>
      </w:r>
      <w:r w:rsidRPr="00D146A1">
        <w:rPr>
          <w:rFonts w:ascii="Tahoma" w:hAnsi="Tahoma" w:cs="Tahoma"/>
          <w:color w:val="111111"/>
          <w:spacing w:val="-14"/>
          <w:w w:val="105"/>
        </w:rPr>
        <w:t xml:space="preserve"> </w:t>
      </w:r>
      <w:r w:rsidR="00156B5D" w:rsidRPr="00D146A1">
        <w:rPr>
          <w:rFonts w:ascii="Tahoma" w:hAnsi="Tahoma" w:cs="Tahoma"/>
          <w:color w:val="111111"/>
          <w:spacing w:val="-14"/>
          <w:w w:val="105"/>
        </w:rPr>
        <w:t xml:space="preserve">away </w:t>
      </w:r>
      <w:r w:rsidR="006869B1" w:rsidRPr="00D146A1">
        <w:rPr>
          <w:rFonts w:ascii="Tahoma" w:hAnsi="Tahoma" w:cs="Tahoma"/>
          <w:color w:val="111111"/>
          <w:spacing w:val="-14"/>
          <w:w w:val="105"/>
        </w:rPr>
        <w:t>from</w:t>
      </w:r>
      <w:r w:rsidRPr="00D146A1">
        <w:rPr>
          <w:rFonts w:ascii="Tahoma" w:hAnsi="Tahoma" w:cs="Tahoma"/>
          <w:color w:val="111111"/>
          <w:spacing w:val="-14"/>
          <w:w w:val="105"/>
        </w:rPr>
        <w:t xml:space="preserve"> </w:t>
      </w:r>
      <w:r w:rsidRPr="00D146A1">
        <w:rPr>
          <w:rFonts w:ascii="Tahoma" w:hAnsi="Tahoma" w:cs="Tahoma"/>
          <w:color w:val="111111"/>
          <w:w w:val="105"/>
        </w:rPr>
        <w:t>permanent building</w:t>
      </w:r>
      <w:r w:rsidR="00436936" w:rsidRPr="00D146A1">
        <w:rPr>
          <w:rFonts w:ascii="Tahoma" w:hAnsi="Tahoma" w:cs="Tahoma"/>
          <w:color w:val="111111"/>
          <w:w w:val="105"/>
        </w:rPr>
        <w:t xml:space="preserve"> </w:t>
      </w:r>
      <w:r w:rsidR="006869B1" w:rsidRPr="00D146A1">
        <w:rPr>
          <w:rFonts w:ascii="Tahoma" w:hAnsi="Tahoma" w:cs="Tahoma"/>
          <w:color w:val="111111"/>
          <w:w w:val="105"/>
        </w:rPr>
        <w:t>and</w:t>
      </w:r>
      <w:r w:rsidRPr="00D146A1">
        <w:rPr>
          <w:rFonts w:ascii="Tahoma" w:hAnsi="Tahoma" w:cs="Tahoma"/>
          <w:color w:val="111111"/>
          <w:spacing w:val="-8"/>
          <w:w w:val="105"/>
        </w:rPr>
        <w:t xml:space="preserve"> </w:t>
      </w:r>
      <w:r w:rsidRPr="00D146A1">
        <w:rPr>
          <w:rFonts w:ascii="Tahoma" w:hAnsi="Tahoma" w:cs="Tahoma"/>
          <w:color w:val="111111"/>
          <w:w w:val="105"/>
        </w:rPr>
        <w:t>ensure</w:t>
      </w:r>
      <w:r w:rsidRPr="00D146A1">
        <w:rPr>
          <w:rFonts w:ascii="Tahoma" w:hAnsi="Tahoma" w:cs="Tahoma"/>
          <w:color w:val="111111"/>
          <w:spacing w:val="-15"/>
          <w:w w:val="105"/>
        </w:rPr>
        <w:t xml:space="preserve"> </w:t>
      </w:r>
      <w:r w:rsidRPr="00D146A1">
        <w:rPr>
          <w:rFonts w:ascii="Tahoma" w:hAnsi="Tahoma" w:cs="Tahoma"/>
          <w:color w:val="111111"/>
          <w:w w:val="105"/>
        </w:rPr>
        <w:t>proposed location</w:t>
      </w:r>
      <w:r w:rsidRPr="00D146A1">
        <w:rPr>
          <w:rFonts w:ascii="Tahoma" w:hAnsi="Tahoma" w:cs="Tahoma"/>
          <w:color w:val="111111"/>
          <w:spacing w:val="-12"/>
          <w:w w:val="105"/>
        </w:rPr>
        <w:t xml:space="preserve"> </w:t>
      </w:r>
      <w:r w:rsidRPr="00D146A1">
        <w:rPr>
          <w:rFonts w:ascii="Tahoma" w:hAnsi="Tahoma" w:cs="Tahoma"/>
          <w:color w:val="111111"/>
          <w:w w:val="105"/>
        </w:rPr>
        <w:t>been evaluated for fire</w:t>
      </w:r>
      <w:r w:rsidRPr="00D146A1">
        <w:rPr>
          <w:rFonts w:ascii="Tahoma" w:hAnsi="Tahoma" w:cs="Tahoma"/>
          <w:color w:val="111111"/>
          <w:spacing w:val="-17"/>
          <w:w w:val="105"/>
        </w:rPr>
        <w:t xml:space="preserve"> </w:t>
      </w:r>
      <w:r w:rsidRPr="00D146A1">
        <w:rPr>
          <w:rFonts w:ascii="Tahoma" w:hAnsi="Tahoma" w:cs="Tahoma"/>
          <w:color w:val="111111"/>
          <w:w w:val="105"/>
        </w:rPr>
        <w:t>separation distance requirements (NFPA</w:t>
      </w:r>
      <w:r w:rsidRPr="00D146A1">
        <w:rPr>
          <w:rFonts w:ascii="Tahoma" w:hAnsi="Tahoma" w:cs="Tahoma"/>
          <w:color w:val="111111"/>
          <w:spacing w:val="-17"/>
          <w:w w:val="105"/>
        </w:rPr>
        <w:t xml:space="preserve"> </w:t>
      </w:r>
      <w:r w:rsidRPr="00D146A1">
        <w:rPr>
          <w:rFonts w:ascii="Tahoma" w:hAnsi="Tahoma" w:cs="Tahoma"/>
          <w:color w:val="111111"/>
          <w:w w:val="105"/>
        </w:rPr>
        <w:t>80A)</w:t>
      </w:r>
      <w:r w:rsidRPr="00D146A1">
        <w:rPr>
          <w:rFonts w:ascii="Tahoma" w:hAnsi="Tahoma" w:cs="Tahoma"/>
          <w:color w:val="111111"/>
        </w:rPr>
        <w:t xml:space="preserve"> </w:t>
      </w:r>
      <w:r w:rsidRPr="00D146A1">
        <w:rPr>
          <w:rFonts w:ascii="Tahoma" w:hAnsi="Tahoma" w:cs="Tahoma"/>
          <w:color w:val="111111"/>
          <w:w w:val="105"/>
        </w:rPr>
        <w:t>based</w:t>
      </w:r>
      <w:r w:rsidRPr="00D146A1">
        <w:rPr>
          <w:rFonts w:ascii="Tahoma" w:hAnsi="Tahoma" w:cs="Tahoma"/>
          <w:color w:val="111111"/>
          <w:spacing w:val="-22"/>
          <w:w w:val="105"/>
        </w:rPr>
        <w:t xml:space="preserve"> </w:t>
      </w:r>
      <w:r w:rsidRPr="00D146A1">
        <w:rPr>
          <w:rFonts w:ascii="Tahoma" w:hAnsi="Tahoma" w:cs="Tahoma"/>
          <w:color w:val="111111"/>
          <w:w w:val="105"/>
        </w:rPr>
        <w:t>on</w:t>
      </w:r>
      <w:r w:rsidRPr="00D146A1">
        <w:rPr>
          <w:rFonts w:ascii="Tahoma" w:hAnsi="Tahoma" w:cs="Tahoma"/>
          <w:color w:val="111111"/>
          <w:spacing w:val="-23"/>
          <w:w w:val="105"/>
        </w:rPr>
        <w:t xml:space="preserve"> </w:t>
      </w:r>
      <w:r w:rsidRPr="00D146A1">
        <w:rPr>
          <w:rFonts w:ascii="Tahoma" w:hAnsi="Tahoma" w:cs="Tahoma"/>
          <w:color w:val="111111"/>
          <w:w w:val="105"/>
        </w:rPr>
        <w:t>fire</w:t>
      </w:r>
      <w:r w:rsidRPr="00D146A1">
        <w:rPr>
          <w:rFonts w:ascii="Tahoma" w:hAnsi="Tahoma" w:cs="Tahoma"/>
          <w:color w:val="111111"/>
          <w:spacing w:val="-10"/>
          <w:w w:val="105"/>
        </w:rPr>
        <w:t xml:space="preserve"> </w:t>
      </w:r>
      <w:r w:rsidRPr="00D146A1">
        <w:rPr>
          <w:rFonts w:ascii="Tahoma" w:hAnsi="Tahoma" w:cs="Tahoma"/>
          <w:color w:val="111111"/>
          <w:w w:val="105"/>
        </w:rPr>
        <w:t>hazard</w:t>
      </w:r>
      <w:r w:rsidRPr="00D146A1">
        <w:rPr>
          <w:rFonts w:ascii="Tahoma" w:hAnsi="Tahoma" w:cs="Tahoma"/>
          <w:color w:val="111111"/>
          <w:spacing w:val="-11"/>
          <w:w w:val="105"/>
        </w:rPr>
        <w:t xml:space="preserve"> </w:t>
      </w:r>
      <w:r w:rsidRPr="00D146A1">
        <w:rPr>
          <w:rFonts w:ascii="Tahoma" w:hAnsi="Tahoma" w:cs="Tahoma"/>
          <w:color w:val="111111"/>
          <w:w w:val="105"/>
        </w:rPr>
        <w:t>of</w:t>
      </w:r>
      <w:r w:rsidRPr="00D146A1">
        <w:rPr>
          <w:rFonts w:ascii="Tahoma" w:hAnsi="Tahoma" w:cs="Tahoma"/>
          <w:color w:val="111111"/>
          <w:spacing w:val="-20"/>
          <w:w w:val="105"/>
        </w:rPr>
        <w:t xml:space="preserve"> </w:t>
      </w:r>
      <w:r w:rsidRPr="00D146A1">
        <w:rPr>
          <w:rFonts w:ascii="Tahoma" w:hAnsi="Tahoma" w:cs="Tahoma"/>
          <w:color w:val="111111"/>
          <w:w w:val="105"/>
        </w:rPr>
        <w:t xml:space="preserve">the </w:t>
      </w:r>
      <w:r w:rsidRPr="00D146A1">
        <w:rPr>
          <w:rFonts w:ascii="Tahoma" w:hAnsi="Tahoma" w:cs="Tahoma"/>
          <w:color w:val="111111"/>
          <w:spacing w:val="-2"/>
          <w:w w:val="105"/>
        </w:rPr>
        <w:t>facility by FP Office.</w:t>
      </w:r>
      <w:r w:rsidR="00366D46" w:rsidRPr="00D146A1">
        <w:rPr>
          <w:rFonts w:ascii="Tahoma" w:hAnsi="Tahoma" w:cs="Tahoma"/>
          <w:color w:val="111111"/>
        </w:rPr>
        <w:t xml:space="preserve">  </w:t>
      </w:r>
      <w:r w:rsidR="4D346B84" w:rsidRPr="00D146A1">
        <w:rPr>
          <w:rFonts w:ascii="Tahoma" w:hAnsi="Tahoma" w:cs="Tahoma"/>
          <w:color w:val="111111"/>
        </w:rPr>
        <w:t xml:space="preserve">Separation distances between buildings under construction and trailers, containers, and other temporary structures </w:t>
      </w:r>
      <w:r w:rsidR="0008132A" w:rsidRPr="00D146A1">
        <w:rPr>
          <w:rFonts w:ascii="Tahoma" w:hAnsi="Tahoma" w:cs="Tahoma"/>
          <w:color w:val="111111"/>
        </w:rPr>
        <w:t>must</w:t>
      </w:r>
      <w:r w:rsidR="4D346B84" w:rsidRPr="00D146A1">
        <w:rPr>
          <w:rFonts w:ascii="Tahoma" w:hAnsi="Tahoma" w:cs="Tahoma"/>
          <w:color w:val="111111"/>
        </w:rPr>
        <w:t xml:space="preserve"> comply with NFPA 241 Section 4.2</w:t>
      </w:r>
      <w:r w:rsidR="22EAEC83" w:rsidRPr="00D146A1">
        <w:rPr>
          <w:rFonts w:ascii="Tahoma" w:hAnsi="Tahoma" w:cs="Tahoma"/>
          <w:color w:val="111111"/>
        </w:rPr>
        <w:t>.</w:t>
      </w:r>
      <w:r w:rsidR="006115EF" w:rsidRPr="00D146A1">
        <w:rPr>
          <w:rFonts w:ascii="Tahoma" w:hAnsi="Tahoma" w:cs="Tahoma"/>
          <w:color w:val="111111"/>
        </w:rPr>
        <w:t xml:space="preserve">  Distance(s) may be less if </w:t>
      </w:r>
      <w:r w:rsidR="00EB5798" w:rsidRPr="00D146A1">
        <w:rPr>
          <w:rFonts w:ascii="Tahoma" w:hAnsi="Tahoma" w:cs="Tahoma"/>
          <w:color w:val="111111"/>
        </w:rPr>
        <w:t xml:space="preserve">NFPA 241 </w:t>
      </w:r>
      <w:r w:rsidR="006115EF" w:rsidRPr="00D146A1">
        <w:rPr>
          <w:rFonts w:ascii="Tahoma" w:hAnsi="Tahoma" w:cs="Tahoma"/>
          <w:color w:val="111111"/>
        </w:rPr>
        <w:t xml:space="preserve">analysis </w:t>
      </w:r>
      <w:r w:rsidR="00EB5798" w:rsidRPr="00D146A1">
        <w:rPr>
          <w:rFonts w:ascii="Tahoma" w:hAnsi="Tahoma" w:cs="Tahoma"/>
          <w:color w:val="111111"/>
        </w:rPr>
        <w:t xml:space="preserve">calculation </w:t>
      </w:r>
      <w:r w:rsidR="006115EF" w:rsidRPr="00D146A1">
        <w:rPr>
          <w:rFonts w:ascii="Tahoma" w:hAnsi="Tahoma" w:cs="Tahoma"/>
          <w:color w:val="111111"/>
        </w:rPr>
        <w:t>support</w:t>
      </w:r>
      <w:r w:rsidR="003812DB" w:rsidRPr="00D146A1">
        <w:rPr>
          <w:rFonts w:ascii="Tahoma" w:hAnsi="Tahoma" w:cs="Tahoma"/>
          <w:color w:val="111111"/>
        </w:rPr>
        <w:t>s</w:t>
      </w:r>
      <w:r w:rsidR="006115EF" w:rsidRPr="00D146A1">
        <w:rPr>
          <w:rFonts w:ascii="Tahoma" w:hAnsi="Tahoma" w:cs="Tahoma"/>
          <w:color w:val="111111"/>
        </w:rPr>
        <w:t xml:space="preserve"> it</w:t>
      </w:r>
      <w:r w:rsidR="00EB5798" w:rsidRPr="00D146A1">
        <w:rPr>
          <w:rFonts w:ascii="Tahoma" w:hAnsi="Tahoma" w:cs="Tahoma"/>
          <w:color w:val="111111"/>
        </w:rPr>
        <w:t xml:space="preserve"> and LANL approves</w:t>
      </w:r>
      <w:r w:rsidR="006115EF" w:rsidRPr="00D146A1">
        <w:rPr>
          <w:rFonts w:ascii="Tahoma" w:hAnsi="Tahoma" w:cs="Tahoma"/>
          <w:color w:val="111111"/>
        </w:rPr>
        <w:t>.</w:t>
      </w:r>
    </w:p>
    <w:p w14:paraId="1035B977" w14:textId="33707DAA" w:rsidR="00C37799" w:rsidRPr="00D146A1" w:rsidRDefault="00D31DBA" w:rsidP="00D146A1">
      <w:pPr>
        <w:widowControl/>
        <w:numPr>
          <w:ilvl w:val="1"/>
          <w:numId w:val="1"/>
        </w:numPr>
        <w:tabs>
          <w:tab w:val="left" w:pos="1440"/>
        </w:tabs>
        <w:autoSpaceDE w:val="0"/>
        <w:autoSpaceDN w:val="0"/>
        <w:spacing w:before="120" w:after="120"/>
        <w:ind w:left="1440" w:hanging="720"/>
        <w:rPr>
          <w:rFonts w:ascii="Tahoma" w:hAnsi="Tahoma" w:cs="Tahoma"/>
          <w:color w:val="131313"/>
        </w:rPr>
      </w:pPr>
      <w:r w:rsidRPr="00D146A1">
        <w:rPr>
          <w:rFonts w:ascii="Tahoma" w:hAnsi="Tahoma" w:cs="Tahoma"/>
          <w:color w:val="111111"/>
        </w:rPr>
        <w:t xml:space="preserve">Fire </w:t>
      </w:r>
      <w:r w:rsidR="00EF2A70" w:rsidRPr="00D146A1">
        <w:rPr>
          <w:rFonts w:ascii="Tahoma" w:hAnsi="Tahoma" w:cs="Tahoma"/>
          <w:color w:val="111111"/>
        </w:rPr>
        <w:t xml:space="preserve">Dept. Access:  </w:t>
      </w:r>
      <w:r w:rsidR="00F479A7" w:rsidRPr="00D146A1">
        <w:rPr>
          <w:rFonts w:ascii="Tahoma" w:hAnsi="Tahoma" w:cs="Tahoma"/>
        </w:rPr>
        <w:t>Ensure (</w:t>
      </w:r>
      <w:proofErr w:type="spellStart"/>
      <w:r w:rsidR="00F479A7" w:rsidRPr="00D146A1">
        <w:rPr>
          <w:rFonts w:ascii="Tahoma" w:hAnsi="Tahoma" w:cs="Tahoma"/>
        </w:rPr>
        <w:t>i</w:t>
      </w:r>
      <w:proofErr w:type="spellEnd"/>
      <w:r w:rsidR="00F479A7" w:rsidRPr="00D146A1">
        <w:rPr>
          <w:rFonts w:ascii="Tahoma" w:hAnsi="Tahoma" w:cs="Tahoma"/>
        </w:rPr>
        <w:t xml:space="preserve">) </w:t>
      </w:r>
      <w:r w:rsidR="00F479A7" w:rsidRPr="00D146A1">
        <w:rPr>
          <w:rFonts w:ascii="Tahoma" w:hAnsi="Tahoma" w:cs="Tahoma"/>
          <w:color w:val="131313"/>
        </w:rPr>
        <w:t>emergency vehicle access to the site within 100 ft. of the proposed location, and (ii) the proposed location will not obstruct egress from, emergency vehicle access to or firefighting access to surrounding facilities</w:t>
      </w:r>
      <w:r w:rsidR="003377CF" w:rsidRPr="00D146A1">
        <w:rPr>
          <w:rFonts w:ascii="Tahoma" w:hAnsi="Tahoma" w:cs="Tahoma"/>
          <w:color w:val="131313"/>
        </w:rPr>
        <w:t>.</w:t>
      </w:r>
      <w:r w:rsidR="00F479A7" w:rsidRPr="00D146A1">
        <w:rPr>
          <w:rFonts w:ascii="Tahoma" w:hAnsi="Tahoma" w:cs="Tahoma"/>
          <w:color w:val="131313"/>
        </w:rPr>
        <w:t xml:space="preserve">  </w:t>
      </w:r>
      <w:r w:rsidR="00366D46" w:rsidRPr="00D146A1">
        <w:rPr>
          <w:rFonts w:ascii="Tahoma" w:hAnsi="Tahoma" w:cs="Tahoma"/>
          <w:color w:val="000000" w:themeColor="text1"/>
        </w:rPr>
        <w:t xml:space="preserve">Unit(s) shall be assessable from all four sides.  Access must allow manual firefighting capability (with hose) at a minimum.  </w:t>
      </w:r>
    </w:p>
    <w:p w14:paraId="20A33D87" w14:textId="0849098C" w:rsidR="00F86974" w:rsidRPr="00D146A1" w:rsidRDefault="00F86974" w:rsidP="00D146A1">
      <w:pPr>
        <w:pStyle w:val="Heading1"/>
        <w:widowControl/>
        <w:numPr>
          <w:ilvl w:val="0"/>
          <w:numId w:val="1"/>
        </w:numPr>
        <w:tabs>
          <w:tab w:val="clear" w:pos="450"/>
          <w:tab w:val="num" w:pos="720"/>
        </w:tabs>
        <w:spacing w:before="252"/>
        <w:ind w:left="720" w:hanging="720"/>
        <w:rPr>
          <w:rFonts w:ascii="Tahoma" w:hAnsi="Tahoma" w:cs="Tahoma"/>
          <w:sz w:val="22"/>
          <w:szCs w:val="22"/>
        </w:rPr>
      </w:pPr>
      <w:r w:rsidRPr="00D146A1">
        <w:rPr>
          <w:rFonts w:ascii="Tahoma" w:hAnsi="Tahoma" w:cs="Tahoma"/>
          <w:sz w:val="22"/>
          <w:szCs w:val="22"/>
        </w:rPr>
        <w:t>Anchorage Requirements</w:t>
      </w:r>
    </w:p>
    <w:p w14:paraId="317C1772" w14:textId="77777777" w:rsidR="00F86974" w:rsidRPr="00D146A1" w:rsidRDefault="00F86974" w:rsidP="00D146A1">
      <w:pPr>
        <w:pStyle w:val="Heading1"/>
        <w:widowControl/>
        <w:numPr>
          <w:ilvl w:val="0"/>
          <w:numId w:val="12"/>
        </w:numPr>
        <w:spacing w:before="252"/>
        <w:ind w:left="1440" w:hanging="720"/>
        <w:rPr>
          <w:rFonts w:ascii="Tahoma" w:hAnsi="Tahoma" w:cs="Tahoma"/>
          <w:b w:val="0"/>
          <w:bCs w:val="0"/>
          <w:sz w:val="22"/>
          <w:szCs w:val="22"/>
        </w:rPr>
      </w:pPr>
      <w:r w:rsidRPr="00D146A1">
        <w:rPr>
          <w:rFonts w:ascii="Tahoma" w:hAnsi="Tahoma" w:cs="Tahoma"/>
          <w:b w:val="0"/>
          <w:bCs w:val="0"/>
          <w:sz w:val="22"/>
          <w:szCs w:val="22"/>
        </w:rPr>
        <w:t>Provide LANL-acceptable anchorage (details in Application below).</w:t>
      </w:r>
    </w:p>
    <w:p w14:paraId="7BE5AB59" w14:textId="06A09E4C" w:rsidR="00A25787" w:rsidRPr="00D146A1" w:rsidRDefault="00A25787" w:rsidP="00D146A1">
      <w:pPr>
        <w:pStyle w:val="Heading1"/>
        <w:widowControl/>
        <w:numPr>
          <w:ilvl w:val="0"/>
          <w:numId w:val="1"/>
        </w:numPr>
        <w:tabs>
          <w:tab w:val="clear" w:pos="450"/>
          <w:tab w:val="num" w:pos="720"/>
        </w:tabs>
        <w:spacing w:before="252"/>
        <w:ind w:left="720" w:hanging="720"/>
        <w:rPr>
          <w:rFonts w:ascii="Tahoma" w:hAnsi="Tahoma" w:cs="Tahoma"/>
          <w:sz w:val="22"/>
          <w:szCs w:val="22"/>
        </w:rPr>
      </w:pPr>
      <w:r w:rsidRPr="00D146A1">
        <w:rPr>
          <w:rFonts w:ascii="Tahoma" w:hAnsi="Tahoma" w:cs="Tahoma"/>
          <w:color w:val="131313"/>
          <w:w w:val="90"/>
          <w:sz w:val="22"/>
          <w:szCs w:val="22"/>
        </w:rPr>
        <w:t>Ingress/Egress</w:t>
      </w:r>
      <w:r w:rsidRPr="00D146A1">
        <w:rPr>
          <w:rFonts w:ascii="Tahoma" w:hAnsi="Tahoma" w:cs="Tahoma"/>
          <w:color w:val="131313"/>
          <w:spacing w:val="-5"/>
          <w:w w:val="90"/>
          <w:sz w:val="22"/>
          <w:szCs w:val="22"/>
        </w:rPr>
        <w:t xml:space="preserve"> </w:t>
      </w:r>
      <w:r w:rsidR="008551AC" w:rsidRPr="00D146A1">
        <w:rPr>
          <w:rFonts w:ascii="Tahoma" w:hAnsi="Tahoma" w:cs="Tahoma"/>
          <w:color w:val="131313"/>
          <w:spacing w:val="-2"/>
          <w:sz w:val="22"/>
          <w:szCs w:val="22"/>
        </w:rPr>
        <w:t>Requirements</w:t>
      </w:r>
    </w:p>
    <w:p w14:paraId="49AFE4B4" w14:textId="0366EFFB" w:rsidR="00A25787" w:rsidRPr="00D146A1" w:rsidRDefault="009C13D7" w:rsidP="00D146A1">
      <w:pPr>
        <w:widowControl/>
        <w:autoSpaceDE w:val="0"/>
        <w:autoSpaceDN w:val="0"/>
        <w:spacing w:before="285"/>
        <w:ind w:left="1440" w:right="215" w:hanging="720"/>
        <w:rPr>
          <w:rStyle w:val="cf01"/>
          <w:rFonts w:ascii="Tahoma" w:hAnsi="Tahoma" w:cs="Tahoma"/>
          <w:sz w:val="22"/>
          <w:szCs w:val="22"/>
        </w:rPr>
      </w:pPr>
      <w:r w:rsidRPr="00D146A1">
        <w:rPr>
          <w:rStyle w:val="cf01"/>
          <w:rFonts w:ascii="Tahoma" w:hAnsi="Tahoma" w:cs="Tahoma"/>
          <w:sz w:val="22"/>
          <w:szCs w:val="22"/>
        </w:rPr>
        <w:t>C</w:t>
      </w:r>
      <w:r w:rsidR="008B1DAA" w:rsidRPr="00D146A1">
        <w:rPr>
          <w:rStyle w:val="cf01"/>
          <w:rFonts w:ascii="Tahoma" w:hAnsi="Tahoma" w:cs="Tahoma"/>
          <w:sz w:val="22"/>
          <w:szCs w:val="22"/>
        </w:rPr>
        <w:t>omply with NFPA 101</w:t>
      </w:r>
      <w:r w:rsidR="00992F29" w:rsidRPr="00D146A1">
        <w:rPr>
          <w:rStyle w:val="cf01"/>
          <w:rFonts w:ascii="Tahoma" w:hAnsi="Tahoma" w:cs="Tahoma"/>
          <w:sz w:val="22"/>
          <w:szCs w:val="22"/>
        </w:rPr>
        <w:t xml:space="preserve"> </w:t>
      </w:r>
      <w:r w:rsidR="001E0257" w:rsidRPr="00D146A1">
        <w:rPr>
          <w:rStyle w:val="cf01"/>
          <w:rFonts w:ascii="Tahoma" w:hAnsi="Tahoma" w:cs="Tahoma"/>
          <w:sz w:val="22"/>
          <w:szCs w:val="22"/>
        </w:rPr>
        <w:t>a</w:t>
      </w:r>
      <w:r w:rsidR="00992F29" w:rsidRPr="00D146A1">
        <w:rPr>
          <w:rStyle w:val="cf01"/>
          <w:rFonts w:ascii="Tahoma" w:hAnsi="Tahoma" w:cs="Tahoma"/>
          <w:sz w:val="22"/>
          <w:szCs w:val="22"/>
        </w:rPr>
        <w:t>nd IBC Chapter 10</w:t>
      </w:r>
      <w:r w:rsidRPr="00D146A1">
        <w:rPr>
          <w:rStyle w:val="cf01"/>
          <w:rFonts w:ascii="Tahoma" w:hAnsi="Tahoma" w:cs="Tahoma"/>
          <w:sz w:val="22"/>
          <w:szCs w:val="22"/>
        </w:rPr>
        <w:t xml:space="preserve"> for stairs and other matters</w:t>
      </w:r>
      <w:r w:rsidR="001E0257" w:rsidRPr="00D146A1">
        <w:rPr>
          <w:rStyle w:val="cf01"/>
          <w:rFonts w:ascii="Tahoma" w:hAnsi="Tahoma" w:cs="Tahoma"/>
          <w:sz w:val="22"/>
          <w:szCs w:val="22"/>
        </w:rPr>
        <w:t>.</w:t>
      </w:r>
    </w:p>
    <w:p w14:paraId="5B4C48FF" w14:textId="77777777" w:rsidR="00F86974" w:rsidRPr="00D146A1" w:rsidRDefault="00F86974" w:rsidP="00D146A1">
      <w:pPr>
        <w:pStyle w:val="Heading1"/>
        <w:widowControl/>
        <w:numPr>
          <w:ilvl w:val="0"/>
          <w:numId w:val="1"/>
        </w:numPr>
        <w:tabs>
          <w:tab w:val="clear" w:pos="450"/>
          <w:tab w:val="num" w:pos="720"/>
        </w:tabs>
        <w:spacing w:before="252"/>
        <w:ind w:left="720" w:hanging="720"/>
        <w:rPr>
          <w:rFonts w:ascii="Tahoma" w:hAnsi="Tahoma" w:cs="Tahoma"/>
          <w:sz w:val="22"/>
          <w:szCs w:val="22"/>
          <w:u w:val="single"/>
        </w:rPr>
      </w:pPr>
      <w:r w:rsidRPr="00D146A1">
        <w:rPr>
          <w:rFonts w:ascii="Tahoma" w:hAnsi="Tahoma" w:cs="Tahoma"/>
          <w:color w:val="131313"/>
          <w:w w:val="90"/>
          <w:sz w:val="22"/>
          <w:szCs w:val="22"/>
        </w:rPr>
        <w:t>Fire Extinguisher</w:t>
      </w:r>
    </w:p>
    <w:p w14:paraId="18993969" w14:textId="77777777" w:rsidR="00F86974" w:rsidRPr="00D146A1" w:rsidRDefault="00F86974" w:rsidP="00D146A1">
      <w:pPr>
        <w:pStyle w:val="Heading1"/>
        <w:widowControl/>
        <w:spacing w:before="252"/>
        <w:ind w:left="720"/>
        <w:rPr>
          <w:rFonts w:ascii="Tahoma" w:hAnsi="Tahoma" w:cs="Tahoma"/>
          <w:b w:val="0"/>
          <w:bCs w:val="0"/>
          <w:sz w:val="22"/>
          <w:szCs w:val="22"/>
        </w:rPr>
      </w:pPr>
      <w:r w:rsidRPr="00D146A1">
        <w:rPr>
          <w:rStyle w:val="cf01"/>
          <w:rFonts w:ascii="Tahoma" w:hAnsi="Tahoma" w:cs="Tahoma"/>
          <w:b w:val="0"/>
          <w:bCs w:val="0"/>
          <w:sz w:val="22"/>
          <w:szCs w:val="22"/>
        </w:rPr>
        <w:t>Provide Class ABC portable fire extinguisher and mount inside or outside. Provide additional fire extinguishers where travel distances inside structure exceed 75 feet.</w:t>
      </w:r>
    </w:p>
    <w:p w14:paraId="271316A6" w14:textId="3AEA7B44" w:rsidR="00311077" w:rsidRPr="00D146A1" w:rsidRDefault="006401CB" w:rsidP="00D146A1">
      <w:pPr>
        <w:pStyle w:val="Heading1"/>
        <w:widowControl/>
        <w:numPr>
          <w:ilvl w:val="0"/>
          <w:numId w:val="1"/>
        </w:numPr>
        <w:tabs>
          <w:tab w:val="clear" w:pos="450"/>
          <w:tab w:val="num" w:pos="720"/>
        </w:tabs>
        <w:spacing w:before="252"/>
        <w:ind w:left="720" w:hanging="720"/>
        <w:rPr>
          <w:rFonts w:ascii="Tahoma" w:hAnsi="Tahoma" w:cs="Tahoma"/>
          <w:color w:val="131313"/>
          <w:w w:val="90"/>
          <w:sz w:val="22"/>
          <w:szCs w:val="22"/>
        </w:rPr>
      </w:pPr>
      <w:r w:rsidRPr="00D146A1">
        <w:rPr>
          <w:rFonts w:ascii="Tahoma" w:hAnsi="Tahoma" w:cs="Tahoma"/>
          <w:color w:val="131313"/>
          <w:w w:val="90"/>
          <w:sz w:val="22"/>
          <w:szCs w:val="22"/>
        </w:rPr>
        <w:t xml:space="preserve">Electrical </w:t>
      </w:r>
      <w:r w:rsidR="00B1052C" w:rsidRPr="00D146A1">
        <w:rPr>
          <w:rFonts w:ascii="Tahoma" w:hAnsi="Tahoma" w:cs="Tahoma"/>
          <w:color w:val="131313"/>
          <w:w w:val="90"/>
          <w:sz w:val="22"/>
          <w:szCs w:val="22"/>
        </w:rPr>
        <w:t>R</w:t>
      </w:r>
      <w:r w:rsidR="00203433" w:rsidRPr="00D146A1">
        <w:rPr>
          <w:rFonts w:ascii="Tahoma" w:hAnsi="Tahoma" w:cs="Tahoma"/>
          <w:color w:val="131313"/>
          <w:w w:val="90"/>
          <w:sz w:val="22"/>
          <w:szCs w:val="22"/>
        </w:rPr>
        <w:t>equirements</w:t>
      </w:r>
    </w:p>
    <w:p w14:paraId="3A96995A" w14:textId="303E7AB7" w:rsidR="004F16E7" w:rsidRPr="00D146A1" w:rsidRDefault="001E0257" w:rsidP="00D146A1">
      <w:pPr>
        <w:pStyle w:val="Heading1"/>
        <w:widowControl/>
        <w:spacing w:before="252"/>
        <w:ind w:left="720"/>
        <w:rPr>
          <w:rFonts w:ascii="Tahoma" w:hAnsi="Tahoma" w:cs="Tahoma"/>
          <w:b w:val="0"/>
          <w:bCs w:val="0"/>
          <w:color w:val="131313"/>
          <w:w w:val="90"/>
          <w:sz w:val="22"/>
          <w:szCs w:val="22"/>
        </w:rPr>
      </w:pPr>
      <w:r w:rsidRPr="00D146A1">
        <w:rPr>
          <w:rFonts w:ascii="Tahoma" w:hAnsi="Tahoma" w:cs="Tahoma"/>
          <w:b w:val="0"/>
          <w:bCs w:val="0"/>
          <w:sz w:val="22"/>
          <w:szCs w:val="22"/>
        </w:rPr>
        <w:t>C</w:t>
      </w:r>
      <w:r w:rsidR="00311077" w:rsidRPr="00D146A1">
        <w:rPr>
          <w:rFonts w:ascii="Tahoma" w:hAnsi="Tahoma" w:cs="Tahoma"/>
          <w:b w:val="0"/>
          <w:bCs w:val="0"/>
          <w:sz w:val="22"/>
          <w:szCs w:val="22"/>
        </w:rPr>
        <w:t xml:space="preserve">omply with </w:t>
      </w:r>
      <w:r w:rsidR="006F15F9" w:rsidRPr="00D146A1">
        <w:rPr>
          <w:rFonts w:ascii="Tahoma" w:hAnsi="Tahoma" w:cs="Tahoma"/>
          <w:b w:val="0"/>
          <w:bCs w:val="0"/>
          <w:sz w:val="22"/>
          <w:szCs w:val="22"/>
        </w:rPr>
        <w:t>NFPA (NEC/NFPA 70</w:t>
      </w:r>
      <w:r w:rsidR="00311077" w:rsidRPr="00D146A1">
        <w:rPr>
          <w:rFonts w:ascii="Tahoma" w:hAnsi="Tahoma" w:cs="Tahoma"/>
          <w:b w:val="0"/>
          <w:bCs w:val="0"/>
          <w:sz w:val="22"/>
          <w:szCs w:val="22"/>
        </w:rPr>
        <w:t>)</w:t>
      </w:r>
      <w:r w:rsidR="006F15F9" w:rsidRPr="00D146A1">
        <w:rPr>
          <w:rFonts w:ascii="Tahoma" w:hAnsi="Tahoma" w:cs="Tahoma"/>
          <w:b w:val="0"/>
          <w:bCs w:val="0"/>
          <w:sz w:val="22"/>
          <w:szCs w:val="22"/>
        </w:rPr>
        <w:t xml:space="preserve">. </w:t>
      </w:r>
      <w:r w:rsidR="00867809" w:rsidRPr="00D146A1">
        <w:rPr>
          <w:rFonts w:ascii="Tahoma" w:hAnsi="Tahoma" w:cs="Tahoma"/>
          <w:b w:val="0"/>
          <w:bCs w:val="0"/>
          <w:sz w:val="22"/>
          <w:szCs w:val="22"/>
        </w:rPr>
        <w:t xml:space="preserve">See </w:t>
      </w:r>
      <w:r w:rsidRPr="00D146A1">
        <w:rPr>
          <w:rFonts w:ascii="Tahoma" w:hAnsi="Tahoma" w:cs="Tahoma"/>
          <w:b w:val="0"/>
          <w:bCs w:val="0"/>
          <w:sz w:val="22"/>
          <w:szCs w:val="22"/>
        </w:rPr>
        <w:t xml:space="preserve">Application </w:t>
      </w:r>
      <w:r w:rsidR="00867809" w:rsidRPr="00D146A1">
        <w:rPr>
          <w:rFonts w:ascii="Tahoma" w:hAnsi="Tahoma" w:cs="Tahoma"/>
          <w:b w:val="0"/>
          <w:bCs w:val="0"/>
          <w:sz w:val="22"/>
          <w:szCs w:val="22"/>
        </w:rPr>
        <w:t xml:space="preserve">below for </w:t>
      </w:r>
      <w:r w:rsidR="009C13D7" w:rsidRPr="00D146A1">
        <w:rPr>
          <w:rFonts w:ascii="Tahoma" w:hAnsi="Tahoma" w:cs="Tahoma"/>
          <w:b w:val="0"/>
          <w:bCs w:val="0"/>
          <w:sz w:val="22"/>
          <w:szCs w:val="22"/>
        </w:rPr>
        <w:t>detailed</w:t>
      </w:r>
      <w:r w:rsidR="00867809" w:rsidRPr="00D146A1">
        <w:rPr>
          <w:rFonts w:ascii="Tahoma" w:hAnsi="Tahoma" w:cs="Tahoma"/>
          <w:b w:val="0"/>
          <w:bCs w:val="0"/>
          <w:sz w:val="22"/>
          <w:szCs w:val="22"/>
        </w:rPr>
        <w:t xml:space="preserve"> deliverable</w:t>
      </w:r>
      <w:r w:rsidR="009C13D7" w:rsidRPr="00D146A1">
        <w:rPr>
          <w:rFonts w:ascii="Tahoma" w:hAnsi="Tahoma" w:cs="Tahoma"/>
          <w:b w:val="0"/>
          <w:bCs w:val="0"/>
          <w:sz w:val="22"/>
          <w:szCs w:val="22"/>
        </w:rPr>
        <w:t>s</w:t>
      </w:r>
      <w:r w:rsidR="00867809" w:rsidRPr="00D146A1">
        <w:rPr>
          <w:rFonts w:ascii="Tahoma" w:hAnsi="Tahoma" w:cs="Tahoma"/>
          <w:b w:val="0"/>
          <w:bCs w:val="0"/>
          <w:sz w:val="22"/>
          <w:szCs w:val="22"/>
        </w:rPr>
        <w:t xml:space="preserve">. </w:t>
      </w:r>
      <w:r w:rsidR="006F15F9" w:rsidRPr="00D146A1">
        <w:rPr>
          <w:rFonts w:ascii="Tahoma" w:hAnsi="Tahoma" w:cs="Tahoma"/>
          <w:b w:val="0"/>
          <w:bCs w:val="0"/>
          <w:sz w:val="22"/>
          <w:szCs w:val="22"/>
        </w:rPr>
        <w:t xml:space="preserve"> </w:t>
      </w:r>
    </w:p>
    <w:p w14:paraId="272185E9" w14:textId="61C6EDD2" w:rsidR="00311077" w:rsidRPr="001E0257" w:rsidRDefault="00311077">
      <w:pPr>
        <w:rPr>
          <w:rFonts w:ascii="Tahoma" w:eastAsia="Times New Roman" w:hAnsi="Tahoma" w:cs="Tahoma"/>
          <w:snapToGrid w:val="0"/>
          <w:kern w:val="0"/>
          <w14:ligatures w14:val="none"/>
        </w:rPr>
      </w:pPr>
      <w:r w:rsidRPr="001E0257">
        <w:rPr>
          <w:rFonts w:ascii="Tahoma" w:hAnsi="Tahoma" w:cs="Tahoma"/>
        </w:rPr>
        <w:br w:type="page"/>
      </w:r>
    </w:p>
    <w:p w14:paraId="279E8C9F" w14:textId="284609D7" w:rsidR="006E09A0" w:rsidRPr="001E0257" w:rsidRDefault="002A1086" w:rsidP="002A1086">
      <w:pPr>
        <w:pStyle w:val="List"/>
        <w:widowControl/>
        <w:tabs>
          <w:tab w:val="left" w:pos="11203"/>
        </w:tabs>
        <w:autoSpaceDE w:val="0"/>
        <w:spacing w:before="120" w:after="120"/>
        <w:ind w:left="90" w:firstLine="0"/>
        <w:rPr>
          <w:rFonts w:ascii="Tahoma" w:hAnsi="Tahoma" w:cs="Tahoma"/>
          <w:szCs w:val="22"/>
        </w:rPr>
      </w:pPr>
      <w:r>
        <w:rPr>
          <w:rFonts w:ascii="Tahoma" w:hAnsi="Tahoma" w:cs="Tahoma"/>
          <w:szCs w:val="22"/>
        </w:rPr>
        <w:lastRenderedPageBreak/>
        <w:tab/>
      </w:r>
    </w:p>
    <w:p w14:paraId="08D93608" w14:textId="4C317096" w:rsidR="00047645" w:rsidRPr="001E0257" w:rsidRDefault="00047645" w:rsidP="00364A36">
      <w:pPr>
        <w:pStyle w:val="List"/>
        <w:widowControl/>
        <w:spacing w:before="120" w:after="120"/>
        <w:jc w:val="center"/>
        <w:rPr>
          <w:rFonts w:ascii="Tahoma" w:hAnsi="Tahoma" w:cs="Tahoma"/>
          <w:b/>
          <w:bCs/>
          <w:szCs w:val="22"/>
          <w:u w:val="single"/>
        </w:rPr>
      </w:pPr>
      <w:r w:rsidRPr="001E0257">
        <w:rPr>
          <w:rFonts w:ascii="Tahoma" w:hAnsi="Tahoma" w:cs="Tahoma"/>
          <w:b/>
          <w:bCs/>
          <w:szCs w:val="22"/>
          <w:u w:val="single"/>
        </w:rPr>
        <w:t>Application for Job Site Office Trailers</w:t>
      </w:r>
      <w:r w:rsidR="006D3CFF" w:rsidRPr="001E0257">
        <w:rPr>
          <w:rFonts w:ascii="Tahoma" w:hAnsi="Tahoma" w:cs="Tahoma"/>
          <w:b/>
          <w:bCs/>
          <w:szCs w:val="22"/>
          <w:u w:val="single"/>
        </w:rPr>
        <w:t xml:space="preserve"> and Storage Containers</w:t>
      </w:r>
    </w:p>
    <w:p w14:paraId="2A7A8144" w14:textId="77777777" w:rsidR="00DA4EC5" w:rsidRPr="001E0257" w:rsidRDefault="00DA4EC5" w:rsidP="00110092">
      <w:pPr>
        <w:pStyle w:val="List"/>
        <w:widowControl/>
        <w:spacing w:before="120" w:after="120"/>
        <w:rPr>
          <w:rFonts w:ascii="Tahoma" w:hAnsi="Tahoma" w:cs="Tahoma"/>
          <w:b/>
          <w:bCs/>
          <w:szCs w:val="22"/>
          <w:u w:val="single"/>
        </w:rPr>
      </w:pPr>
    </w:p>
    <w:p w14:paraId="5DE02BA9" w14:textId="04699629" w:rsidR="00047645" w:rsidRPr="001E0257" w:rsidRDefault="00047645" w:rsidP="00110092">
      <w:pPr>
        <w:widowControl/>
        <w:rPr>
          <w:rFonts w:ascii="Tahoma" w:hAnsi="Tahoma" w:cs="Tahoma"/>
          <w:b/>
          <w:bCs/>
          <w:u w:val="single"/>
        </w:rPr>
      </w:pPr>
      <w:r w:rsidRPr="001E0257">
        <w:rPr>
          <w:rFonts w:ascii="Tahoma" w:hAnsi="Tahoma" w:cs="Tahoma"/>
          <w:b/>
          <w:bCs/>
          <w:u w:val="single"/>
        </w:rPr>
        <w:t xml:space="preserve">Project </w:t>
      </w:r>
      <w:r w:rsidR="007263B9">
        <w:rPr>
          <w:rFonts w:ascii="Tahoma" w:hAnsi="Tahoma" w:cs="Tahoma"/>
          <w:b/>
          <w:bCs/>
          <w:u w:val="single"/>
        </w:rPr>
        <w:t>and</w:t>
      </w:r>
      <w:r w:rsidRPr="001E0257">
        <w:rPr>
          <w:rFonts w:ascii="Tahoma" w:hAnsi="Tahoma" w:cs="Tahoma"/>
          <w:b/>
          <w:bCs/>
          <w:u w:val="single"/>
        </w:rPr>
        <w:t xml:space="preserve"> Applicant Information</w:t>
      </w:r>
    </w:p>
    <w:p w14:paraId="0128ADE8" w14:textId="77777777" w:rsidR="00F006B7" w:rsidRDefault="00F006B7" w:rsidP="00F006B7">
      <w:pPr>
        <w:widowControl/>
        <w:spacing w:line="360" w:lineRule="auto"/>
        <w:rPr>
          <w:rFonts w:ascii="Tahoma" w:hAnsi="Tahoma" w:cs="Tahoma"/>
        </w:rPr>
      </w:pPr>
    </w:p>
    <w:p w14:paraId="2B7F1B9C" w14:textId="2C101CAC" w:rsidR="00047645" w:rsidRPr="001E0257" w:rsidRDefault="00047645" w:rsidP="00F006B7">
      <w:pPr>
        <w:widowControl/>
        <w:spacing w:line="360" w:lineRule="auto"/>
        <w:rPr>
          <w:rFonts w:ascii="Tahoma" w:hAnsi="Tahoma" w:cs="Tahoma"/>
        </w:rPr>
      </w:pPr>
      <w:r w:rsidRPr="001E0257">
        <w:rPr>
          <w:rFonts w:ascii="Tahoma" w:hAnsi="Tahoma" w:cs="Tahoma"/>
        </w:rPr>
        <w:t>Project Name__________________________________________</w:t>
      </w:r>
      <w:r w:rsidR="00185E91" w:rsidRPr="001E0257">
        <w:rPr>
          <w:rFonts w:ascii="Tahoma" w:hAnsi="Tahoma" w:cs="Tahoma"/>
        </w:rPr>
        <w:t>_________________________</w:t>
      </w:r>
    </w:p>
    <w:p w14:paraId="6CBCD0BE" w14:textId="64F993EA" w:rsidR="00047645" w:rsidRPr="001E0257" w:rsidRDefault="00047645" w:rsidP="001E0257">
      <w:pPr>
        <w:widowControl/>
        <w:spacing w:line="360" w:lineRule="auto"/>
        <w:rPr>
          <w:rFonts w:ascii="Tahoma" w:hAnsi="Tahoma" w:cs="Tahoma"/>
        </w:rPr>
      </w:pPr>
      <w:r w:rsidRPr="001E0257">
        <w:rPr>
          <w:rFonts w:ascii="Tahoma" w:hAnsi="Tahoma" w:cs="Tahoma"/>
        </w:rPr>
        <w:t>TA/Area_________________________________________</w:t>
      </w:r>
      <w:r w:rsidR="00185E91" w:rsidRPr="001E0257">
        <w:rPr>
          <w:rFonts w:ascii="Tahoma" w:hAnsi="Tahoma" w:cs="Tahoma"/>
        </w:rPr>
        <w:t>______________________________</w:t>
      </w:r>
    </w:p>
    <w:p w14:paraId="2CD69422" w14:textId="7B40E6E3" w:rsidR="00047645" w:rsidRPr="001E0257" w:rsidRDefault="00464CE8" w:rsidP="001E0257">
      <w:pPr>
        <w:widowControl/>
        <w:spacing w:line="360" w:lineRule="auto"/>
        <w:rPr>
          <w:rFonts w:ascii="Tahoma" w:hAnsi="Tahoma" w:cs="Tahoma"/>
        </w:rPr>
      </w:pPr>
      <w:r w:rsidRPr="001E0257">
        <w:rPr>
          <w:rFonts w:ascii="Tahoma" w:hAnsi="Tahoma" w:cs="Tahoma"/>
        </w:rPr>
        <w:t xml:space="preserve">SUBCONTRACTOR </w:t>
      </w:r>
      <w:r w:rsidR="00047645" w:rsidRPr="001E0257">
        <w:rPr>
          <w:rFonts w:ascii="Tahoma" w:hAnsi="Tahoma" w:cs="Tahoma"/>
        </w:rPr>
        <w:t>Requestor___________________________</w:t>
      </w:r>
      <w:r w:rsidR="000B119D" w:rsidRPr="001E0257">
        <w:rPr>
          <w:rFonts w:ascii="Tahoma" w:hAnsi="Tahoma" w:cs="Tahoma"/>
        </w:rPr>
        <w:t>_____________</w:t>
      </w:r>
      <w:r w:rsidR="00185E91" w:rsidRPr="001E0257">
        <w:rPr>
          <w:rFonts w:ascii="Tahoma" w:hAnsi="Tahoma" w:cs="Tahoma"/>
        </w:rPr>
        <w:t>______________</w:t>
      </w:r>
    </w:p>
    <w:p w14:paraId="7BC85E2B" w14:textId="77777777" w:rsidR="002E2224" w:rsidRPr="001E0257" w:rsidRDefault="002E2224" w:rsidP="001E0257">
      <w:pPr>
        <w:widowControl/>
        <w:spacing w:line="360" w:lineRule="auto"/>
        <w:rPr>
          <w:rFonts w:ascii="Tahoma" w:hAnsi="Tahoma" w:cs="Tahoma"/>
        </w:rPr>
      </w:pPr>
    </w:p>
    <w:p w14:paraId="74F415FE" w14:textId="64661891" w:rsidR="00464CE8" w:rsidRPr="001E0257" w:rsidRDefault="00464CE8" w:rsidP="001E0257">
      <w:pPr>
        <w:widowControl/>
        <w:spacing w:line="360" w:lineRule="auto"/>
        <w:rPr>
          <w:rFonts w:ascii="Tahoma" w:hAnsi="Tahoma" w:cs="Tahoma"/>
        </w:rPr>
      </w:pPr>
      <w:r w:rsidRPr="001E0257">
        <w:rPr>
          <w:rFonts w:ascii="Tahoma" w:hAnsi="Tahoma" w:cs="Tahoma"/>
        </w:rPr>
        <w:t xml:space="preserve">STR </w:t>
      </w:r>
      <w:r w:rsidR="00C73D52" w:rsidRPr="001E0257">
        <w:rPr>
          <w:rFonts w:ascii="Tahoma" w:hAnsi="Tahoma" w:cs="Tahoma"/>
        </w:rPr>
        <w:t>R</w:t>
      </w:r>
      <w:r w:rsidRPr="001E0257">
        <w:rPr>
          <w:rFonts w:ascii="Tahoma" w:hAnsi="Tahoma" w:cs="Tahoma"/>
        </w:rPr>
        <w:t>equestor</w:t>
      </w:r>
      <w:r w:rsidR="00185E91" w:rsidRPr="001E0257">
        <w:rPr>
          <w:rFonts w:ascii="Tahoma" w:hAnsi="Tahoma" w:cs="Tahoma"/>
        </w:rPr>
        <w:t>_______________________________________________________________</w:t>
      </w:r>
    </w:p>
    <w:p w14:paraId="02B5CF12" w14:textId="30DCC867" w:rsidR="00047645" w:rsidRPr="001E0257" w:rsidRDefault="00047645" w:rsidP="001E0257">
      <w:pPr>
        <w:widowControl/>
        <w:spacing w:line="360" w:lineRule="auto"/>
        <w:rPr>
          <w:rFonts w:ascii="Tahoma" w:hAnsi="Tahoma" w:cs="Tahoma"/>
        </w:rPr>
      </w:pPr>
      <w:r w:rsidRPr="001E0257">
        <w:rPr>
          <w:rFonts w:ascii="Tahoma" w:hAnsi="Tahoma" w:cs="Tahoma"/>
        </w:rPr>
        <w:t>Phone Contact_______________________</w:t>
      </w:r>
      <w:r w:rsidR="000B119D" w:rsidRPr="001E0257">
        <w:rPr>
          <w:rFonts w:ascii="Tahoma" w:hAnsi="Tahoma" w:cs="Tahoma"/>
        </w:rPr>
        <w:t>__________________</w:t>
      </w:r>
      <w:r w:rsidR="00185E91" w:rsidRPr="001E0257">
        <w:rPr>
          <w:rFonts w:ascii="Tahoma" w:hAnsi="Tahoma" w:cs="Tahoma"/>
        </w:rPr>
        <w:t>_________________________</w:t>
      </w:r>
    </w:p>
    <w:p w14:paraId="21EE2ABF" w14:textId="1A5E2EF6" w:rsidR="00047645" w:rsidRPr="001E0257" w:rsidRDefault="00047645" w:rsidP="001E0257">
      <w:pPr>
        <w:widowControl/>
        <w:spacing w:line="360" w:lineRule="auto"/>
        <w:rPr>
          <w:rFonts w:ascii="Tahoma" w:hAnsi="Tahoma" w:cs="Tahoma"/>
        </w:rPr>
      </w:pPr>
      <w:r w:rsidRPr="001E0257">
        <w:rPr>
          <w:rFonts w:ascii="Tahoma" w:hAnsi="Tahoma" w:cs="Tahoma"/>
        </w:rPr>
        <w:t>Email_______________________________</w:t>
      </w:r>
      <w:r w:rsidR="000B119D" w:rsidRPr="001E0257">
        <w:rPr>
          <w:rFonts w:ascii="Tahoma" w:hAnsi="Tahoma" w:cs="Tahoma"/>
        </w:rPr>
        <w:t>_________________</w:t>
      </w:r>
      <w:r w:rsidR="00185E91" w:rsidRPr="001E0257">
        <w:rPr>
          <w:rFonts w:ascii="Tahoma" w:hAnsi="Tahoma" w:cs="Tahoma"/>
        </w:rPr>
        <w:t>_________________________</w:t>
      </w:r>
    </w:p>
    <w:p w14:paraId="4A85D94F" w14:textId="77777777" w:rsidR="002E2224" w:rsidRPr="001E0257" w:rsidRDefault="002E2224" w:rsidP="001E0257">
      <w:pPr>
        <w:widowControl/>
        <w:spacing w:line="360" w:lineRule="auto"/>
        <w:rPr>
          <w:rFonts w:ascii="Tahoma" w:hAnsi="Tahoma" w:cs="Tahoma"/>
        </w:rPr>
      </w:pPr>
    </w:p>
    <w:p w14:paraId="4D531A82" w14:textId="0A7F239C" w:rsidR="00047645" w:rsidRPr="001E0257" w:rsidRDefault="00047645" w:rsidP="001E0257">
      <w:pPr>
        <w:widowControl/>
        <w:spacing w:line="360" w:lineRule="auto"/>
        <w:rPr>
          <w:rFonts w:ascii="Tahoma" w:hAnsi="Tahoma" w:cs="Tahoma"/>
        </w:rPr>
      </w:pPr>
      <w:r w:rsidRPr="001E0257">
        <w:rPr>
          <w:rFonts w:ascii="Tahoma" w:hAnsi="Tahoma" w:cs="Tahoma"/>
        </w:rPr>
        <w:t>Installing Entity for Trailer Electrical________________________</w:t>
      </w:r>
      <w:r w:rsidR="00185E91" w:rsidRPr="001E0257">
        <w:rPr>
          <w:rFonts w:ascii="Tahoma" w:hAnsi="Tahoma" w:cs="Tahoma"/>
        </w:rPr>
        <w:t>_________________________</w:t>
      </w:r>
    </w:p>
    <w:p w14:paraId="1AD1C4DF" w14:textId="77777777" w:rsidR="001903CE" w:rsidRPr="001E0257" w:rsidRDefault="00047645" w:rsidP="001E0257">
      <w:pPr>
        <w:widowControl/>
        <w:spacing w:line="360" w:lineRule="auto"/>
        <w:rPr>
          <w:rFonts w:ascii="Tahoma" w:hAnsi="Tahoma" w:cs="Tahoma"/>
        </w:rPr>
      </w:pPr>
      <w:r w:rsidRPr="001E0257">
        <w:rPr>
          <w:rFonts w:ascii="Tahoma" w:hAnsi="Tahoma" w:cs="Tahoma"/>
        </w:rPr>
        <w:t>Name/Title__________________________</w:t>
      </w:r>
      <w:r w:rsidR="000B119D" w:rsidRPr="001E0257">
        <w:rPr>
          <w:rFonts w:ascii="Tahoma" w:hAnsi="Tahoma" w:cs="Tahoma"/>
        </w:rPr>
        <w:t>__________________</w:t>
      </w:r>
      <w:r w:rsidR="00185E91" w:rsidRPr="001E0257">
        <w:rPr>
          <w:rFonts w:ascii="Tahoma" w:hAnsi="Tahoma" w:cs="Tahoma"/>
        </w:rPr>
        <w:t>_______________________</w:t>
      </w:r>
      <w:r w:rsidR="00C136C9" w:rsidRPr="001E0257">
        <w:rPr>
          <w:rFonts w:ascii="Tahoma" w:hAnsi="Tahoma" w:cs="Tahoma"/>
        </w:rPr>
        <w:t xml:space="preserve"> </w:t>
      </w:r>
    </w:p>
    <w:p w14:paraId="7E98561A" w14:textId="77777777" w:rsidR="001903CE" w:rsidRPr="001E0257" w:rsidRDefault="001903CE" w:rsidP="00110092">
      <w:pPr>
        <w:widowControl/>
        <w:rPr>
          <w:rFonts w:ascii="Tahoma" w:hAnsi="Tahoma" w:cs="Tahoma"/>
        </w:rPr>
      </w:pPr>
    </w:p>
    <w:p w14:paraId="7031B089" w14:textId="77777777" w:rsidR="006D3CFF" w:rsidRPr="001E0257" w:rsidRDefault="006D3CFF" w:rsidP="00110092">
      <w:pPr>
        <w:widowControl/>
        <w:rPr>
          <w:rFonts w:ascii="Tahoma" w:hAnsi="Tahoma" w:cs="Tahoma"/>
        </w:rPr>
      </w:pPr>
    </w:p>
    <w:p w14:paraId="75906208" w14:textId="77777777" w:rsidR="00DA4EC5" w:rsidRPr="001E0257" w:rsidRDefault="00DA4EC5" w:rsidP="00110092">
      <w:pPr>
        <w:widowControl/>
        <w:rPr>
          <w:rFonts w:ascii="Tahoma" w:hAnsi="Tahoma" w:cs="Tahoma"/>
        </w:rPr>
      </w:pPr>
    </w:p>
    <w:p w14:paraId="7C3E7974" w14:textId="07B0CFCC" w:rsidR="00047645" w:rsidRPr="001E0257" w:rsidRDefault="00047645" w:rsidP="00110092">
      <w:pPr>
        <w:widowControl/>
        <w:rPr>
          <w:rFonts w:ascii="Tahoma" w:hAnsi="Tahoma" w:cs="Tahoma"/>
        </w:rPr>
      </w:pPr>
      <w:r w:rsidRPr="001E0257">
        <w:rPr>
          <w:rFonts w:ascii="Tahoma" w:hAnsi="Tahoma" w:cs="Tahoma"/>
          <w:b/>
          <w:bCs/>
          <w:u w:val="single"/>
        </w:rPr>
        <w:t>Attach the following</w:t>
      </w:r>
      <w:r w:rsidR="00B7445E" w:rsidRPr="001E0257">
        <w:rPr>
          <w:rFonts w:ascii="Tahoma" w:hAnsi="Tahoma" w:cs="Tahoma"/>
          <w:b/>
          <w:bCs/>
          <w:u w:val="single"/>
        </w:rPr>
        <w:t>:</w:t>
      </w:r>
    </w:p>
    <w:p w14:paraId="1C6E6177" w14:textId="77777777" w:rsidR="009C13D7" w:rsidRPr="001E0257" w:rsidRDefault="009C13D7" w:rsidP="00D146A1">
      <w:pPr>
        <w:pStyle w:val="ListParagraph"/>
        <w:widowControl/>
        <w:numPr>
          <w:ilvl w:val="0"/>
          <w:numId w:val="13"/>
        </w:numPr>
        <w:spacing w:before="40"/>
        <w:ind w:hanging="630"/>
        <w:rPr>
          <w:rFonts w:ascii="Tahoma" w:hAnsi="Tahoma" w:cs="Tahoma"/>
        </w:rPr>
      </w:pPr>
      <w:r>
        <w:rPr>
          <w:rFonts w:ascii="Tahoma" w:hAnsi="Tahoma" w:cs="Tahoma"/>
        </w:rPr>
        <w:t xml:space="preserve">Siting: </w:t>
      </w:r>
      <w:r w:rsidRPr="001E0257">
        <w:rPr>
          <w:rFonts w:ascii="Tahoma" w:hAnsi="Tahoma" w:cs="Tahoma"/>
        </w:rPr>
        <w:t xml:space="preserve">A site plan showing the trailer location, electrical service, other utilities, other </w:t>
      </w:r>
      <w:proofErr w:type="gramStart"/>
      <w:r w:rsidRPr="001E0257">
        <w:rPr>
          <w:rFonts w:ascii="Tahoma" w:hAnsi="Tahoma" w:cs="Tahoma"/>
        </w:rPr>
        <w:t>structures</w:t>
      </w:r>
      <w:proofErr w:type="gramEnd"/>
      <w:r w:rsidRPr="001E0257">
        <w:rPr>
          <w:rFonts w:ascii="Tahoma" w:hAnsi="Tahoma" w:cs="Tahoma"/>
        </w:rPr>
        <w:t xml:space="preserve"> and trailers.</w:t>
      </w:r>
    </w:p>
    <w:p w14:paraId="6D53CC98" w14:textId="77777777" w:rsidR="00F86974" w:rsidRPr="001E0257" w:rsidRDefault="00F86974" w:rsidP="00D146A1">
      <w:pPr>
        <w:pStyle w:val="ListParagraph"/>
        <w:widowControl/>
        <w:numPr>
          <w:ilvl w:val="0"/>
          <w:numId w:val="13"/>
        </w:numPr>
        <w:spacing w:before="40"/>
        <w:ind w:hanging="630"/>
        <w:rPr>
          <w:rFonts w:ascii="Tahoma" w:hAnsi="Tahoma" w:cs="Tahoma"/>
        </w:rPr>
      </w:pPr>
      <w:r w:rsidRPr="001E0257">
        <w:rPr>
          <w:rFonts w:ascii="Tahoma" w:hAnsi="Tahoma" w:cs="Tahoma"/>
        </w:rPr>
        <w:t xml:space="preserve">Anchorage:  Intended design (e.g., a copy of the trailer manufacturer’s anchoring recommendations and details or Standard Detail </w:t>
      </w:r>
      <w:hyperlink r:id="rId13" w:anchor="structural" w:history="1">
        <w:r w:rsidRPr="001E0257">
          <w:rPr>
            <w:rStyle w:val="Hyperlink"/>
            <w:rFonts w:ascii="Tahoma" w:hAnsi="Tahoma" w:cs="Tahoma"/>
          </w:rPr>
          <w:t>ST-Z1052</w:t>
        </w:r>
      </w:hyperlink>
      <w:r w:rsidRPr="001E0257">
        <w:rPr>
          <w:rFonts w:ascii="Tahoma" w:hAnsi="Tahoma" w:cs="Tahoma"/>
        </w:rPr>
        <w:t xml:space="preserve"> for ground-anchors allowable for temporary use)</w:t>
      </w:r>
    </w:p>
    <w:p w14:paraId="42DCD004" w14:textId="77777777" w:rsidR="00F86974" w:rsidRPr="001E0257" w:rsidRDefault="00F86974" w:rsidP="00D146A1">
      <w:pPr>
        <w:pStyle w:val="ListParagraph"/>
        <w:widowControl/>
        <w:numPr>
          <w:ilvl w:val="1"/>
          <w:numId w:val="13"/>
        </w:numPr>
        <w:spacing w:before="40"/>
        <w:ind w:hanging="720"/>
        <w:rPr>
          <w:rFonts w:ascii="Tahoma" w:hAnsi="Tahoma" w:cs="Tahoma"/>
        </w:rPr>
      </w:pPr>
      <w:r w:rsidRPr="001E0257">
        <w:rPr>
          <w:rFonts w:ascii="Tahoma" w:hAnsi="Tahoma" w:cs="Tahoma"/>
        </w:rPr>
        <w:t xml:space="preserve">The anchoring system shall resist a </w:t>
      </w:r>
      <w:r>
        <w:rPr>
          <w:rFonts w:ascii="Tahoma" w:hAnsi="Tahoma" w:cs="Tahoma"/>
        </w:rPr>
        <w:t>b</w:t>
      </w:r>
      <w:r w:rsidRPr="001E0257">
        <w:rPr>
          <w:rFonts w:ascii="Tahoma" w:hAnsi="Tahoma" w:cs="Tahoma"/>
        </w:rPr>
        <w:t>asic design wind speed of 104 mph.</w:t>
      </w:r>
    </w:p>
    <w:p w14:paraId="4C5BAC7E" w14:textId="519DE327" w:rsidR="001E0257" w:rsidRPr="001E0257" w:rsidRDefault="001E0257" w:rsidP="00D146A1">
      <w:pPr>
        <w:pStyle w:val="ListParagraph"/>
        <w:widowControl/>
        <w:numPr>
          <w:ilvl w:val="0"/>
          <w:numId w:val="13"/>
        </w:numPr>
        <w:spacing w:before="40"/>
        <w:ind w:hanging="630"/>
        <w:rPr>
          <w:rFonts w:ascii="Tahoma" w:hAnsi="Tahoma" w:cs="Tahoma"/>
        </w:rPr>
      </w:pPr>
      <w:r>
        <w:rPr>
          <w:rFonts w:ascii="Tahoma" w:hAnsi="Tahoma" w:cs="Tahoma"/>
        </w:rPr>
        <w:t xml:space="preserve">Egress: </w:t>
      </w:r>
      <w:r w:rsidRPr="001E0257">
        <w:rPr>
          <w:rFonts w:ascii="Tahoma" w:hAnsi="Tahoma" w:cs="Tahoma"/>
        </w:rPr>
        <w:t xml:space="preserve">A copy of the deck, stair, and landing plans and/or details for decks that will be constructed on site to serve one or more trailers. </w:t>
      </w:r>
    </w:p>
    <w:p w14:paraId="717373F6" w14:textId="77777777" w:rsidR="009C13D7" w:rsidRPr="00F006B7" w:rsidRDefault="009C13D7" w:rsidP="00D146A1">
      <w:pPr>
        <w:pStyle w:val="ListParagraph"/>
        <w:widowControl/>
        <w:numPr>
          <w:ilvl w:val="0"/>
          <w:numId w:val="13"/>
        </w:numPr>
        <w:spacing w:before="40"/>
        <w:ind w:hanging="630"/>
        <w:rPr>
          <w:rFonts w:ascii="Tahoma" w:hAnsi="Tahoma" w:cs="Tahoma"/>
        </w:rPr>
      </w:pPr>
      <w:r>
        <w:rPr>
          <w:rFonts w:ascii="Tahoma" w:hAnsi="Tahoma" w:cs="Tahoma"/>
        </w:rPr>
        <w:t>Fire</w:t>
      </w:r>
      <w:r w:rsidRPr="00F006B7">
        <w:rPr>
          <w:rFonts w:ascii="Tahoma" w:hAnsi="Tahoma" w:cs="Tahoma"/>
        </w:rPr>
        <w:t>:  Detailed location of the placement of fire extinguishers on the interior and exterior including the heights that they are mounted.</w:t>
      </w:r>
    </w:p>
    <w:p w14:paraId="59DBFC82" w14:textId="459BF004" w:rsidR="00B24810" w:rsidRPr="00F006B7" w:rsidRDefault="009C13D7" w:rsidP="00D146A1">
      <w:pPr>
        <w:pStyle w:val="ListParagraph"/>
        <w:widowControl/>
        <w:numPr>
          <w:ilvl w:val="0"/>
          <w:numId w:val="13"/>
        </w:numPr>
        <w:spacing w:before="40"/>
        <w:ind w:hanging="630"/>
        <w:rPr>
          <w:rFonts w:ascii="Tahoma" w:hAnsi="Tahoma" w:cs="Tahoma"/>
        </w:rPr>
      </w:pPr>
      <w:bookmarkStart w:id="1" w:name="_Hlk154142631"/>
      <w:r w:rsidRPr="00F006B7">
        <w:rPr>
          <w:rFonts w:ascii="Tahoma" w:hAnsi="Tahoma" w:cs="Tahoma"/>
        </w:rPr>
        <w:t xml:space="preserve">Electrical: </w:t>
      </w:r>
      <w:r w:rsidR="00B24810" w:rsidRPr="00F006B7">
        <w:rPr>
          <w:rFonts w:ascii="Tahoma" w:hAnsi="Tahoma" w:cs="Tahoma"/>
        </w:rPr>
        <w:t>A single line electrical diagram indicating:</w:t>
      </w:r>
    </w:p>
    <w:p w14:paraId="3FC35D3B" w14:textId="46F83B3B" w:rsidR="00B24810" w:rsidRPr="00F006B7" w:rsidRDefault="00B24810" w:rsidP="00D146A1">
      <w:pPr>
        <w:pStyle w:val="ListParagraph"/>
        <w:widowControl/>
        <w:numPr>
          <w:ilvl w:val="1"/>
          <w:numId w:val="13"/>
        </w:numPr>
        <w:spacing w:before="40"/>
        <w:ind w:hanging="720"/>
        <w:rPr>
          <w:rFonts w:ascii="Tahoma" w:hAnsi="Tahoma" w:cs="Tahoma"/>
        </w:rPr>
      </w:pPr>
      <w:r w:rsidRPr="00F006B7">
        <w:rPr>
          <w:rFonts w:ascii="Tahoma" w:hAnsi="Tahoma" w:cs="Tahoma"/>
        </w:rPr>
        <w:t xml:space="preserve">Size, </w:t>
      </w:r>
      <w:r w:rsidR="009C13D7" w:rsidRPr="00F006B7">
        <w:rPr>
          <w:rFonts w:ascii="Tahoma" w:hAnsi="Tahoma" w:cs="Tahoma"/>
        </w:rPr>
        <w:t>voltage, and phase configuration of electrical service</w:t>
      </w:r>
    </w:p>
    <w:p w14:paraId="44DC892F" w14:textId="65AA08AD" w:rsidR="00B24810" w:rsidRPr="00F006B7" w:rsidRDefault="00B24810" w:rsidP="00D146A1">
      <w:pPr>
        <w:pStyle w:val="ListParagraph"/>
        <w:widowControl/>
        <w:numPr>
          <w:ilvl w:val="1"/>
          <w:numId w:val="13"/>
        </w:numPr>
        <w:spacing w:before="40"/>
        <w:ind w:hanging="720"/>
        <w:rPr>
          <w:rFonts w:ascii="Tahoma" w:hAnsi="Tahoma" w:cs="Tahoma"/>
        </w:rPr>
      </w:pPr>
      <w:r w:rsidRPr="00F006B7">
        <w:rPr>
          <w:rFonts w:ascii="Tahoma" w:hAnsi="Tahoma" w:cs="Tahoma"/>
        </w:rPr>
        <w:t xml:space="preserve">The location and size of </w:t>
      </w:r>
      <w:r w:rsidR="009C13D7" w:rsidRPr="00F006B7">
        <w:rPr>
          <w:rFonts w:ascii="Tahoma" w:hAnsi="Tahoma" w:cs="Tahoma"/>
        </w:rPr>
        <w:t>electrical disconnect</w:t>
      </w:r>
      <w:r w:rsidRPr="00F006B7">
        <w:rPr>
          <w:rFonts w:ascii="Tahoma" w:hAnsi="Tahoma" w:cs="Tahoma"/>
        </w:rPr>
        <w:t>/</w:t>
      </w:r>
      <w:r w:rsidR="009C13D7" w:rsidRPr="00F006B7">
        <w:rPr>
          <w:rFonts w:ascii="Tahoma" w:hAnsi="Tahoma" w:cs="Tahoma"/>
        </w:rPr>
        <w:t xml:space="preserve">overcurrent </w:t>
      </w:r>
      <w:r w:rsidR="00D146A1" w:rsidRPr="00F006B7">
        <w:rPr>
          <w:rFonts w:ascii="Tahoma" w:hAnsi="Tahoma" w:cs="Tahoma"/>
        </w:rPr>
        <w:t>protection.</w:t>
      </w:r>
    </w:p>
    <w:p w14:paraId="7E2C8C13" w14:textId="3DEF209E" w:rsidR="00B24810" w:rsidRDefault="00F006B7" w:rsidP="00D146A1">
      <w:pPr>
        <w:pStyle w:val="ListParagraph"/>
        <w:widowControl/>
        <w:numPr>
          <w:ilvl w:val="1"/>
          <w:numId w:val="13"/>
        </w:numPr>
        <w:spacing w:before="40"/>
        <w:ind w:hanging="720"/>
        <w:rPr>
          <w:rFonts w:ascii="Tahoma" w:hAnsi="Tahoma" w:cs="Tahoma"/>
        </w:rPr>
      </w:pPr>
      <w:r w:rsidRPr="00F006B7">
        <w:rPr>
          <w:rFonts w:ascii="Tahoma" w:hAnsi="Tahoma" w:cs="Tahoma"/>
        </w:rPr>
        <w:t>Grounding m</w:t>
      </w:r>
      <w:r w:rsidR="00B24810" w:rsidRPr="00F006B7">
        <w:rPr>
          <w:rFonts w:ascii="Tahoma" w:hAnsi="Tahoma" w:cs="Tahoma"/>
        </w:rPr>
        <w:t>ethod (</w:t>
      </w:r>
      <w:r w:rsidRPr="00F006B7">
        <w:rPr>
          <w:rFonts w:ascii="Tahoma" w:hAnsi="Tahoma" w:cs="Tahoma"/>
        </w:rPr>
        <w:t>i.e., two ground rods 20’ apart, connected by a 2 AWG bar copper wire in a trench with 30” of cover</w:t>
      </w:r>
      <w:bookmarkEnd w:id="1"/>
      <w:r w:rsidRPr="00F006B7">
        <w:rPr>
          <w:rFonts w:ascii="Tahoma" w:hAnsi="Tahoma" w:cs="Tahoma"/>
        </w:rPr>
        <w:t>.</w:t>
      </w:r>
    </w:p>
    <w:p w14:paraId="17E522AF" w14:textId="77777777" w:rsidR="00CF6034" w:rsidRDefault="00CF6034" w:rsidP="00CF6034">
      <w:pPr>
        <w:widowControl/>
        <w:rPr>
          <w:rFonts w:ascii="Tahoma" w:hAnsi="Tahoma" w:cs="Tahoma"/>
        </w:rPr>
      </w:pPr>
    </w:p>
    <w:p w14:paraId="45ADCF78" w14:textId="77777777" w:rsidR="00CF6034" w:rsidRDefault="00CF6034" w:rsidP="00CF6034">
      <w:pPr>
        <w:widowControl/>
        <w:rPr>
          <w:rFonts w:ascii="Tahoma" w:hAnsi="Tahoma" w:cs="Tahoma"/>
        </w:rPr>
      </w:pPr>
    </w:p>
    <w:p w14:paraId="0768D1A5" w14:textId="77777777" w:rsidR="00CF6034" w:rsidRDefault="00CF6034" w:rsidP="00CF6034">
      <w:pPr>
        <w:widowControl/>
        <w:rPr>
          <w:rFonts w:ascii="Tahoma" w:hAnsi="Tahoma" w:cs="Tahoma"/>
        </w:rPr>
      </w:pPr>
    </w:p>
    <w:p w14:paraId="29D85CE5" w14:textId="29C994BF" w:rsidR="00CF6034" w:rsidRPr="00CF6034" w:rsidRDefault="00CF6034" w:rsidP="00CF6034">
      <w:pPr>
        <w:widowControl/>
        <w:rPr>
          <w:rFonts w:ascii="Tahoma" w:hAnsi="Tahoma" w:cs="Tahoma"/>
        </w:rPr>
      </w:pPr>
      <w:r>
        <w:rPr>
          <w:rFonts w:ascii="Tahoma" w:hAnsi="Tahoma" w:cs="Tahoma"/>
        </w:rPr>
        <w:t>LANL (e.., STR):  Forward to Project Engineer who will ensure necessary reviews and return.</w:t>
      </w:r>
    </w:p>
    <w:sectPr w:rsidR="00CF6034" w:rsidRPr="00CF6034" w:rsidSect="00EB447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7418" w14:textId="77777777" w:rsidR="00990B7F" w:rsidRDefault="00990B7F" w:rsidP="00192315">
      <w:r>
        <w:separator/>
      </w:r>
    </w:p>
  </w:endnote>
  <w:endnote w:type="continuationSeparator" w:id="0">
    <w:p w14:paraId="3E854BCC" w14:textId="77777777" w:rsidR="00990B7F" w:rsidRDefault="00990B7F" w:rsidP="00192315">
      <w:r>
        <w:continuationSeparator/>
      </w:r>
    </w:p>
  </w:endnote>
  <w:endnote w:type="continuationNotice" w:id="1">
    <w:p w14:paraId="5C8A445C" w14:textId="77777777" w:rsidR="00990B7F" w:rsidRDefault="00990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7791" w14:textId="269E1049" w:rsidR="00867809" w:rsidRDefault="6DB1F883">
    <w:pPr>
      <w:pStyle w:val="Footer"/>
    </w:pPr>
    <w:r>
      <w:t>R</w:t>
    </w:r>
    <w:r w:rsidR="001E0257">
      <w:t>ev.</w:t>
    </w:r>
    <w:r>
      <w:t xml:space="preserve"> 1, 12/</w:t>
    </w:r>
    <w:r w:rsidR="001E0257">
      <w:t>2</w:t>
    </w:r>
    <w:r w:rsidR="00F006B7">
      <w:t>8</w:t>
    </w:r>
    <w:r>
      <w:t xml:space="preserve">/2023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2F3E" w14:textId="77777777" w:rsidR="00990B7F" w:rsidRDefault="00990B7F" w:rsidP="00192315">
      <w:r>
        <w:separator/>
      </w:r>
    </w:p>
  </w:footnote>
  <w:footnote w:type="continuationSeparator" w:id="0">
    <w:p w14:paraId="2AE236B6" w14:textId="77777777" w:rsidR="00990B7F" w:rsidRDefault="00990B7F" w:rsidP="00192315">
      <w:r>
        <w:continuationSeparator/>
      </w:r>
    </w:p>
  </w:footnote>
  <w:footnote w:type="continuationNotice" w:id="1">
    <w:p w14:paraId="63AB5F41" w14:textId="77777777" w:rsidR="00990B7F" w:rsidRDefault="00990B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0BE"/>
    <w:multiLevelType w:val="hybridMultilevel"/>
    <w:tmpl w:val="4C90B05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DA53364"/>
    <w:multiLevelType w:val="hybridMultilevel"/>
    <w:tmpl w:val="6C2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17666"/>
    <w:multiLevelType w:val="hybridMultilevel"/>
    <w:tmpl w:val="0268A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84167"/>
    <w:multiLevelType w:val="multilevel"/>
    <w:tmpl w:val="226E327A"/>
    <w:lvl w:ilvl="0">
      <w:start w:val="1"/>
      <w:numFmt w:val="decimal"/>
      <w:lvlText w:val="%1."/>
      <w:lvlJc w:val="left"/>
      <w:pPr>
        <w:tabs>
          <w:tab w:val="num" w:pos="1800"/>
        </w:tabs>
        <w:ind w:left="1800" w:hanging="360"/>
      </w:pPr>
      <w:rPr>
        <w:rFonts w:hint="default"/>
        <w:i w:val="0"/>
        <w:sz w:val="20"/>
      </w:rPr>
    </w:lvl>
    <w:lvl w:ilvl="1">
      <w:start w:val="1"/>
      <w:numFmt w:val="upperLetter"/>
      <w:lvlText w:val="%2."/>
      <w:lvlJc w:val="left"/>
      <w:pPr>
        <w:ind w:left="2520" w:hanging="360"/>
      </w:pPr>
      <w:rPr>
        <w:rFonts w:hint="default"/>
        <w:i w:val="0"/>
      </w:rPr>
    </w:lvl>
    <w:lvl w:ilvl="2">
      <w:start w:val="1"/>
      <w:numFmt w:val="decimal"/>
      <w:lvlText w:val="%3."/>
      <w:lvlJc w:val="left"/>
      <w:pPr>
        <w:tabs>
          <w:tab w:val="num" w:pos="3330"/>
        </w:tabs>
        <w:ind w:left="3330" w:hanging="360"/>
      </w:pPr>
      <w:rPr>
        <w:rFonts w:hint="default"/>
        <w:b w:val="0"/>
        <w:bCs w:val="0"/>
        <w:sz w:val="22"/>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lowerLetter"/>
      <w:lvlText w:val="%9."/>
      <w:lvlJc w:val="left"/>
      <w:pPr>
        <w:ind w:left="7560" w:hanging="360"/>
      </w:pPr>
      <w:rPr>
        <w:rFonts w:hint="default"/>
      </w:rPr>
    </w:lvl>
  </w:abstractNum>
  <w:abstractNum w:abstractNumId="4" w15:restartNumberingAfterBreak="0">
    <w:nsid w:val="35CD495A"/>
    <w:multiLevelType w:val="multilevel"/>
    <w:tmpl w:val="226E327A"/>
    <w:lvl w:ilvl="0">
      <w:start w:val="1"/>
      <w:numFmt w:val="decimal"/>
      <w:lvlText w:val="%1."/>
      <w:lvlJc w:val="left"/>
      <w:pPr>
        <w:tabs>
          <w:tab w:val="num" w:pos="1800"/>
        </w:tabs>
        <w:ind w:left="1800" w:hanging="360"/>
      </w:pPr>
      <w:rPr>
        <w:rFonts w:hint="default"/>
        <w:i w:val="0"/>
        <w:sz w:val="20"/>
      </w:rPr>
    </w:lvl>
    <w:lvl w:ilvl="1">
      <w:start w:val="1"/>
      <w:numFmt w:val="upperLetter"/>
      <w:lvlText w:val="%2."/>
      <w:lvlJc w:val="left"/>
      <w:pPr>
        <w:ind w:left="2520" w:hanging="360"/>
      </w:pPr>
      <w:rPr>
        <w:rFonts w:hint="default"/>
        <w:i w:val="0"/>
      </w:rPr>
    </w:lvl>
    <w:lvl w:ilvl="2">
      <w:start w:val="1"/>
      <w:numFmt w:val="decimal"/>
      <w:lvlText w:val="%3."/>
      <w:lvlJc w:val="left"/>
      <w:pPr>
        <w:tabs>
          <w:tab w:val="num" w:pos="3330"/>
        </w:tabs>
        <w:ind w:left="3330" w:hanging="360"/>
      </w:pPr>
      <w:rPr>
        <w:rFonts w:hint="default"/>
        <w:b w:val="0"/>
        <w:bCs w:val="0"/>
        <w:sz w:val="22"/>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lowerLetter"/>
      <w:lvlText w:val="%9."/>
      <w:lvlJc w:val="left"/>
      <w:pPr>
        <w:ind w:left="7560" w:hanging="360"/>
      </w:pPr>
      <w:rPr>
        <w:rFonts w:hint="default"/>
      </w:rPr>
    </w:lvl>
  </w:abstractNum>
  <w:abstractNum w:abstractNumId="5" w15:restartNumberingAfterBreak="0">
    <w:nsid w:val="370C1632"/>
    <w:multiLevelType w:val="hybridMultilevel"/>
    <w:tmpl w:val="549EBC9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404F25"/>
    <w:multiLevelType w:val="multilevel"/>
    <w:tmpl w:val="226E327A"/>
    <w:lvl w:ilvl="0">
      <w:start w:val="1"/>
      <w:numFmt w:val="decimal"/>
      <w:lvlText w:val="%1."/>
      <w:lvlJc w:val="left"/>
      <w:pPr>
        <w:tabs>
          <w:tab w:val="num" w:pos="450"/>
        </w:tabs>
        <w:ind w:left="450" w:hanging="360"/>
      </w:pPr>
      <w:rPr>
        <w:rFonts w:hint="default"/>
        <w:i w:val="0"/>
        <w:sz w:val="20"/>
      </w:rPr>
    </w:lvl>
    <w:lvl w:ilvl="1">
      <w:start w:val="1"/>
      <w:numFmt w:val="upperLetter"/>
      <w:lvlText w:val="%2."/>
      <w:lvlJc w:val="left"/>
      <w:pPr>
        <w:ind w:left="2520" w:hanging="360"/>
      </w:pPr>
      <w:rPr>
        <w:rFonts w:hint="default"/>
        <w:i w:val="0"/>
      </w:rPr>
    </w:lvl>
    <w:lvl w:ilvl="2">
      <w:start w:val="1"/>
      <w:numFmt w:val="decimal"/>
      <w:lvlText w:val="%3."/>
      <w:lvlJc w:val="left"/>
      <w:pPr>
        <w:tabs>
          <w:tab w:val="num" w:pos="2520"/>
        </w:tabs>
        <w:ind w:left="2520" w:hanging="360"/>
      </w:pPr>
      <w:rPr>
        <w:rFonts w:hint="default"/>
        <w:b w:val="0"/>
        <w:bCs w:val="0"/>
        <w:sz w:val="22"/>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lowerLetter"/>
      <w:lvlText w:val="%9."/>
      <w:lvlJc w:val="left"/>
      <w:pPr>
        <w:ind w:left="7560" w:hanging="360"/>
      </w:pPr>
      <w:rPr>
        <w:rFonts w:hint="default"/>
      </w:rPr>
    </w:lvl>
  </w:abstractNum>
  <w:abstractNum w:abstractNumId="7" w15:restartNumberingAfterBreak="0">
    <w:nsid w:val="4D01586A"/>
    <w:multiLevelType w:val="hybridMultilevel"/>
    <w:tmpl w:val="69C41036"/>
    <w:lvl w:ilvl="0" w:tplc="2CB22A0E">
      <w:numFmt w:val="bullet"/>
      <w:lvlText w:val="•"/>
      <w:lvlJc w:val="left"/>
      <w:pPr>
        <w:ind w:left="2220" w:hanging="344"/>
      </w:pPr>
      <w:rPr>
        <w:rFonts w:ascii="Arial" w:eastAsia="Arial" w:hAnsi="Arial" w:cs="Arial" w:hint="default"/>
        <w:spacing w:val="0"/>
        <w:w w:val="91"/>
        <w:lang w:val="en-US" w:eastAsia="en-US" w:bidi="ar-SA"/>
      </w:rPr>
    </w:lvl>
    <w:lvl w:ilvl="1" w:tplc="BC3AB7B6">
      <w:numFmt w:val="bullet"/>
      <w:lvlText w:val="o"/>
      <w:lvlJc w:val="left"/>
      <w:pPr>
        <w:ind w:left="2864" w:hanging="329"/>
      </w:pPr>
      <w:rPr>
        <w:rFonts w:ascii="Arial" w:eastAsia="Arial" w:hAnsi="Arial" w:cs="Arial" w:hint="default"/>
        <w:spacing w:val="0"/>
        <w:w w:val="110"/>
        <w:lang w:val="en-US" w:eastAsia="en-US" w:bidi="ar-SA"/>
      </w:rPr>
    </w:lvl>
    <w:lvl w:ilvl="2" w:tplc="56F6AD68">
      <w:numFmt w:val="bullet"/>
      <w:lvlText w:val="•"/>
      <w:lvlJc w:val="left"/>
      <w:pPr>
        <w:ind w:left="2900" w:hanging="329"/>
      </w:pPr>
      <w:rPr>
        <w:rFonts w:hint="default"/>
        <w:lang w:val="en-US" w:eastAsia="en-US" w:bidi="ar-SA"/>
      </w:rPr>
    </w:lvl>
    <w:lvl w:ilvl="3" w:tplc="0C3831EC">
      <w:numFmt w:val="bullet"/>
      <w:lvlText w:val="•"/>
      <w:lvlJc w:val="left"/>
      <w:pPr>
        <w:ind w:left="3870" w:hanging="329"/>
      </w:pPr>
      <w:rPr>
        <w:rFonts w:hint="default"/>
        <w:lang w:val="en-US" w:eastAsia="en-US" w:bidi="ar-SA"/>
      </w:rPr>
    </w:lvl>
    <w:lvl w:ilvl="4" w:tplc="B9CEB232">
      <w:numFmt w:val="bullet"/>
      <w:lvlText w:val="•"/>
      <w:lvlJc w:val="left"/>
      <w:pPr>
        <w:ind w:left="4840" w:hanging="329"/>
      </w:pPr>
      <w:rPr>
        <w:rFonts w:hint="default"/>
        <w:lang w:val="en-US" w:eastAsia="en-US" w:bidi="ar-SA"/>
      </w:rPr>
    </w:lvl>
    <w:lvl w:ilvl="5" w:tplc="AB94CCFA">
      <w:numFmt w:val="bullet"/>
      <w:lvlText w:val="•"/>
      <w:lvlJc w:val="left"/>
      <w:pPr>
        <w:ind w:left="5810" w:hanging="329"/>
      </w:pPr>
      <w:rPr>
        <w:rFonts w:hint="default"/>
        <w:lang w:val="en-US" w:eastAsia="en-US" w:bidi="ar-SA"/>
      </w:rPr>
    </w:lvl>
    <w:lvl w:ilvl="6" w:tplc="45482642">
      <w:numFmt w:val="bullet"/>
      <w:lvlText w:val="•"/>
      <w:lvlJc w:val="left"/>
      <w:pPr>
        <w:ind w:left="6780" w:hanging="329"/>
      </w:pPr>
      <w:rPr>
        <w:rFonts w:hint="default"/>
        <w:lang w:val="en-US" w:eastAsia="en-US" w:bidi="ar-SA"/>
      </w:rPr>
    </w:lvl>
    <w:lvl w:ilvl="7" w:tplc="17CA281E">
      <w:numFmt w:val="bullet"/>
      <w:lvlText w:val="•"/>
      <w:lvlJc w:val="left"/>
      <w:pPr>
        <w:ind w:left="7750" w:hanging="329"/>
      </w:pPr>
      <w:rPr>
        <w:rFonts w:hint="default"/>
        <w:lang w:val="en-US" w:eastAsia="en-US" w:bidi="ar-SA"/>
      </w:rPr>
    </w:lvl>
    <w:lvl w:ilvl="8" w:tplc="76621BB0">
      <w:numFmt w:val="bullet"/>
      <w:lvlText w:val="•"/>
      <w:lvlJc w:val="left"/>
      <w:pPr>
        <w:ind w:left="8720" w:hanging="329"/>
      </w:pPr>
      <w:rPr>
        <w:rFonts w:hint="default"/>
        <w:lang w:val="en-US" w:eastAsia="en-US" w:bidi="ar-SA"/>
      </w:rPr>
    </w:lvl>
  </w:abstractNum>
  <w:abstractNum w:abstractNumId="8" w15:restartNumberingAfterBreak="0">
    <w:nsid w:val="508B338C"/>
    <w:multiLevelType w:val="hybridMultilevel"/>
    <w:tmpl w:val="6A281C5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8A32CFF"/>
    <w:multiLevelType w:val="hybridMultilevel"/>
    <w:tmpl w:val="59F226B4"/>
    <w:lvl w:ilvl="0" w:tplc="3AF071DA">
      <w:start w:val="1"/>
      <w:numFmt w:val="decimal"/>
      <w:lvlText w:val="%1."/>
      <w:lvlJc w:val="left"/>
      <w:pPr>
        <w:ind w:left="720" w:hanging="360"/>
      </w:pPr>
      <w:rPr>
        <w:rFonts w:hint="default"/>
        <w:b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026D9"/>
    <w:multiLevelType w:val="hybridMultilevel"/>
    <w:tmpl w:val="186C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43011"/>
    <w:multiLevelType w:val="hybridMultilevel"/>
    <w:tmpl w:val="35345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361325"/>
    <w:multiLevelType w:val="hybridMultilevel"/>
    <w:tmpl w:val="60E2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276780">
    <w:abstractNumId w:val="6"/>
  </w:num>
  <w:num w:numId="2" w16cid:durableId="53624025">
    <w:abstractNumId w:val="1"/>
  </w:num>
  <w:num w:numId="3" w16cid:durableId="646132882">
    <w:abstractNumId w:val="11"/>
  </w:num>
  <w:num w:numId="4" w16cid:durableId="919214021">
    <w:abstractNumId w:val="0"/>
  </w:num>
  <w:num w:numId="5" w16cid:durableId="1629319705">
    <w:abstractNumId w:val="7"/>
  </w:num>
  <w:num w:numId="6" w16cid:durableId="332807110">
    <w:abstractNumId w:val="8"/>
  </w:num>
  <w:num w:numId="7" w16cid:durableId="1324048703">
    <w:abstractNumId w:val="12"/>
  </w:num>
  <w:num w:numId="8" w16cid:durableId="1389188340">
    <w:abstractNumId w:val="4"/>
  </w:num>
  <w:num w:numId="9" w16cid:durableId="1393388644">
    <w:abstractNumId w:val="3"/>
  </w:num>
  <w:num w:numId="10" w16cid:durableId="1473135593">
    <w:abstractNumId w:val="2"/>
  </w:num>
  <w:num w:numId="11" w16cid:durableId="1683361601">
    <w:abstractNumId w:val="10"/>
  </w:num>
  <w:num w:numId="12" w16cid:durableId="401678055">
    <w:abstractNumId w:val="5"/>
  </w:num>
  <w:num w:numId="13" w16cid:durableId="15418675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EB"/>
    <w:rsid w:val="0000110F"/>
    <w:rsid w:val="000050E3"/>
    <w:rsid w:val="0001548B"/>
    <w:rsid w:val="00023D7B"/>
    <w:rsid w:val="000244D7"/>
    <w:rsid w:val="0002661F"/>
    <w:rsid w:val="00031EEE"/>
    <w:rsid w:val="000354FB"/>
    <w:rsid w:val="00043489"/>
    <w:rsid w:val="00046A0F"/>
    <w:rsid w:val="00047645"/>
    <w:rsid w:val="0005155B"/>
    <w:rsid w:val="00064584"/>
    <w:rsid w:val="00065744"/>
    <w:rsid w:val="0007499F"/>
    <w:rsid w:val="0007769D"/>
    <w:rsid w:val="0008132A"/>
    <w:rsid w:val="00081B78"/>
    <w:rsid w:val="00082725"/>
    <w:rsid w:val="00091620"/>
    <w:rsid w:val="000961F4"/>
    <w:rsid w:val="00096DD8"/>
    <w:rsid w:val="000B119D"/>
    <w:rsid w:val="000C207E"/>
    <w:rsid w:val="000C2D3B"/>
    <w:rsid w:val="000D1547"/>
    <w:rsid w:val="000D244D"/>
    <w:rsid w:val="000D282A"/>
    <w:rsid w:val="000E7BBA"/>
    <w:rsid w:val="000E7E34"/>
    <w:rsid w:val="000F3756"/>
    <w:rsid w:val="00105248"/>
    <w:rsid w:val="00110092"/>
    <w:rsid w:val="00115F1E"/>
    <w:rsid w:val="00122919"/>
    <w:rsid w:val="0012786F"/>
    <w:rsid w:val="00131964"/>
    <w:rsid w:val="0013339E"/>
    <w:rsid w:val="00135A3A"/>
    <w:rsid w:val="001369A9"/>
    <w:rsid w:val="00137995"/>
    <w:rsid w:val="00146036"/>
    <w:rsid w:val="001474F8"/>
    <w:rsid w:val="00153135"/>
    <w:rsid w:val="00154846"/>
    <w:rsid w:val="00156B5D"/>
    <w:rsid w:val="00173175"/>
    <w:rsid w:val="00173A00"/>
    <w:rsid w:val="00174A9E"/>
    <w:rsid w:val="00176EE5"/>
    <w:rsid w:val="00177210"/>
    <w:rsid w:val="00180194"/>
    <w:rsid w:val="001807FD"/>
    <w:rsid w:val="001855E4"/>
    <w:rsid w:val="00185E91"/>
    <w:rsid w:val="00186C07"/>
    <w:rsid w:val="001902E4"/>
    <w:rsid w:val="001903CE"/>
    <w:rsid w:val="0019136B"/>
    <w:rsid w:val="00192315"/>
    <w:rsid w:val="00193A94"/>
    <w:rsid w:val="00195530"/>
    <w:rsid w:val="0019773A"/>
    <w:rsid w:val="001A13B6"/>
    <w:rsid w:val="001A4B41"/>
    <w:rsid w:val="001A601D"/>
    <w:rsid w:val="001A7A73"/>
    <w:rsid w:val="001C42D1"/>
    <w:rsid w:val="001C5F28"/>
    <w:rsid w:val="001D1BD3"/>
    <w:rsid w:val="001D342B"/>
    <w:rsid w:val="001D3DF9"/>
    <w:rsid w:val="001D6A06"/>
    <w:rsid w:val="001E0257"/>
    <w:rsid w:val="001E21AC"/>
    <w:rsid w:val="001E620D"/>
    <w:rsid w:val="001F2ED4"/>
    <w:rsid w:val="001F7D86"/>
    <w:rsid w:val="001F7DE6"/>
    <w:rsid w:val="00203433"/>
    <w:rsid w:val="0020431D"/>
    <w:rsid w:val="00204892"/>
    <w:rsid w:val="0020768D"/>
    <w:rsid w:val="00216A5F"/>
    <w:rsid w:val="002246F7"/>
    <w:rsid w:val="00226E69"/>
    <w:rsid w:val="00233790"/>
    <w:rsid w:val="00235BDA"/>
    <w:rsid w:val="0025021E"/>
    <w:rsid w:val="0025771B"/>
    <w:rsid w:val="00260A14"/>
    <w:rsid w:val="0026198A"/>
    <w:rsid w:val="00270F18"/>
    <w:rsid w:val="002754F1"/>
    <w:rsid w:val="00292CEE"/>
    <w:rsid w:val="00297422"/>
    <w:rsid w:val="002A1086"/>
    <w:rsid w:val="002A1ED3"/>
    <w:rsid w:val="002B1D42"/>
    <w:rsid w:val="002B6C52"/>
    <w:rsid w:val="002C13AB"/>
    <w:rsid w:val="002C2A3E"/>
    <w:rsid w:val="002C2A80"/>
    <w:rsid w:val="002C3DD9"/>
    <w:rsid w:val="002C6509"/>
    <w:rsid w:val="002D2474"/>
    <w:rsid w:val="002D50A2"/>
    <w:rsid w:val="002E0AA1"/>
    <w:rsid w:val="002E2224"/>
    <w:rsid w:val="002E224F"/>
    <w:rsid w:val="002E36F4"/>
    <w:rsid w:val="002E3D6D"/>
    <w:rsid w:val="002F0BFA"/>
    <w:rsid w:val="002F1538"/>
    <w:rsid w:val="002F36FD"/>
    <w:rsid w:val="003034F8"/>
    <w:rsid w:val="003039D7"/>
    <w:rsid w:val="00311077"/>
    <w:rsid w:val="00314BBB"/>
    <w:rsid w:val="003164F0"/>
    <w:rsid w:val="00316C0C"/>
    <w:rsid w:val="00322681"/>
    <w:rsid w:val="00336CE6"/>
    <w:rsid w:val="003374E0"/>
    <w:rsid w:val="003377CF"/>
    <w:rsid w:val="00342BD2"/>
    <w:rsid w:val="003552A3"/>
    <w:rsid w:val="00361D5F"/>
    <w:rsid w:val="00363BED"/>
    <w:rsid w:val="00364A36"/>
    <w:rsid w:val="00364F71"/>
    <w:rsid w:val="00364F97"/>
    <w:rsid w:val="00366D46"/>
    <w:rsid w:val="00374587"/>
    <w:rsid w:val="003812DB"/>
    <w:rsid w:val="003827E6"/>
    <w:rsid w:val="003A6111"/>
    <w:rsid w:val="003A65DB"/>
    <w:rsid w:val="003A7D9D"/>
    <w:rsid w:val="003B0843"/>
    <w:rsid w:val="003C257D"/>
    <w:rsid w:val="003C44D7"/>
    <w:rsid w:val="003D106E"/>
    <w:rsid w:val="003D5EC3"/>
    <w:rsid w:val="003E153E"/>
    <w:rsid w:val="003E1CF2"/>
    <w:rsid w:val="003E747C"/>
    <w:rsid w:val="00402086"/>
    <w:rsid w:val="00405562"/>
    <w:rsid w:val="00412A3F"/>
    <w:rsid w:val="00415533"/>
    <w:rsid w:val="00416D1D"/>
    <w:rsid w:val="00423A92"/>
    <w:rsid w:val="00425511"/>
    <w:rsid w:val="004265FA"/>
    <w:rsid w:val="00435B61"/>
    <w:rsid w:val="004364A6"/>
    <w:rsid w:val="00436936"/>
    <w:rsid w:val="00437719"/>
    <w:rsid w:val="00437A63"/>
    <w:rsid w:val="004420A4"/>
    <w:rsid w:val="00442521"/>
    <w:rsid w:val="00445231"/>
    <w:rsid w:val="004469FF"/>
    <w:rsid w:val="004501B0"/>
    <w:rsid w:val="00453EFE"/>
    <w:rsid w:val="00464CE8"/>
    <w:rsid w:val="004660E6"/>
    <w:rsid w:val="00466E4B"/>
    <w:rsid w:val="00467ABE"/>
    <w:rsid w:val="00467B6F"/>
    <w:rsid w:val="0047010A"/>
    <w:rsid w:val="00470C9A"/>
    <w:rsid w:val="00483F9C"/>
    <w:rsid w:val="00494A03"/>
    <w:rsid w:val="004A7541"/>
    <w:rsid w:val="004B20A5"/>
    <w:rsid w:val="004B22A0"/>
    <w:rsid w:val="004B5164"/>
    <w:rsid w:val="004C408D"/>
    <w:rsid w:val="004C5073"/>
    <w:rsid w:val="004C7621"/>
    <w:rsid w:val="004D1B4E"/>
    <w:rsid w:val="004E4F5A"/>
    <w:rsid w:val="004F16E7"/>
    <w:rsid w:val="00503F95"/>
    <w:rsid w:val="00513CB2"/>
    <w:rsid w:val="00514B38"/>
    <w:rsid w:val="00525EF6"/>
    <w:rsid w:val="00527D35"/>
    <w:rsid w:val="00535EB7"/>
    <w:rsid w:val="0053781F"/>
    <w:rsid w:val="00540C52"/>
    <w:rsid w:val="005449EB"/>
    <w:rsid w:val="00545978"/>
    <w:rsid w:val="005559F0"/>
    <w:rsid w:val="00565489"/>
    <w:rsid w:val="00571FA2"/>
    <w:rsid w:val="0057345A"/>
    <w:rsid w:val="00582589"/>
    <w:rsid w:val="005834AF"/>
    <w:rsid w:val="0059420B"/>
    <w:rsid w:val="005979B1"/>
    <w:rsid w:val="005A090E"/>
    <w:rsid w:val="005B4399"/>
    <w:rsid w:val="005B55D1"/>
    <w:rsid w:val="005C5475"/>
    <w:rsid w:val="005C7CF3"/>
    <w:rsid w:val="005E2985"/>
    <w:rsid w:val="00607181"/>
    <w:rsid w:val="006115EF"/>
    <w:rsid w:val="00614827"/>
    <w:rsid w:val="00614A2A"/>
    <w:rsid w:val="00620D23"/>
    <w:rsid w:val="00626BFB"/>
    <w:rsid w:val="0063050B"/>
    <w:rsid w:val="00631052"/>
    <w:rsid w:val="006349C4"/>
    <w:rsid w:val="00634D94"/>
    <w:rsid w:val="00636842"/>
    <w:rsid w:val="00637915"/>
    <w:rsid w:val="006401CB"/>
    <w:rsid w:val="00643457"/>
    <w:rsid w:val="00645DD2"/>
    <w:rsid w:val="00646AEC"/>
    <w:rsid w:val="00652DAF"/>
    <w:rsid w:val="006803DD"/>
    <w:rsid w:val="006806ED"/>
    <w:rsid w:val="006827FA"/>
    <w:rsid w:val="00683B93"/>
    <w:rsid w:val="006869B1"/>
    <w:rsid w:val="00686E2B"/>
    <w:rsid w:val="00687E30"/>
    <w:rsid w:val="00697D72"/>
    <w:rsid w:val="006A15AD"/>
    <w:rsid w:val="006A1E91"/>
    <w:rsid w:val="006A5D94"/>
    <w:rsid w:val="006B28A8"/>
    <w:rsid w:val="006B6367"/>
    <w:rsid w:val="006B637A"/>
    <w:rsid w:val="006B790F"/>
    <w:rsid w:val="006C0AFC"/>
    <w:rsid w:val="006D3614"/>
    <w:rsid w:val="006D3CFF"/>
    <w:rsid w:val="006D42F9"/>
    <w:rsid w:val="006D620A"/>
    <w:rsid w:val="006D7B84"/>
    <w:rsid w:val="006E09A0"/>
    <w:rsid w:val="006E24EF"/>
    <w:rsid w:val="006E446D"/>
    <w:rsid w:val="006E51E0"/>
    <w:rsid w:val="006E6C91"/>
    <w:rsid w:val="006F15F9"/>
    <w:rsid w:val="006F342B"/>
    <w:rsid w:val="006F4766"/>
    <w:rsid w:val="00700D9E"/>
    <w:rsid w:val="00705DB7"/>
    <w:rsid w:val="00706645"/>
    <w:rsid w:val="00706E95"/>
    <w:rsid w:val="007126FF"/>
    <w:rsid w:val="00716CB1"/>
    <w:rsid w:val="007170E7"/>
    <w:rsid w:val="007217C8"/>
    <w:rsid w:val="00722357"/>
    <w:rsid w:val="007263B9"/>
    <w:rsid w:val="00727223"/>
    <w:rsid w:val="00730147"/>
    <w:rsid w:val="0073781A"/>
    <w:rsid w:val="007432D0"/>
    <w:rsid w:val="0074459F"/>
    <w:rsid w:val="00744A96"/>
    <w:rsid w:val="00746FCA"/>
    <w:rsid w:val="007512CF"/>
    <w:rsid w:val="007569A7"/>
    <w:rsid w:val="00757592"/>
    <w:rsid w:val="00760C3E"/>
    <w:rsid w:val="007659B7"/>
    <w:rsid w:val="00772D81"/>
    <w:rsid w:val="00773952"/>
    <w:rsid w:val="00776E58"/>
    <w:rsid w:val="0077718B"/>
    <w:rsid w:val="007849AC"/>
    <w:rsid w:val="00786243"/>
    <w:rsid w:val="007878DD"/>
    <w:rsid w:val="00787AAA"/>
    <w:rsid w:val="00793B54"/>
    <w:rsid w:val="007A3A22"/>
    <w:rsid w:val="007C00BB"/>
    <w:rsid w:val="007C04C9"/>
    <w:rsid w:val="007C0A73"/>
    <w:rsid w:val="007D26DC"/>
    <w:rsid w:val="007E08E0"/>
    <w:rsid w:val="007E6940"/>
    <w:rsid w:val="007F022E"/>
    <w:rsid w:val="007F32B0"/>
    <w:rsid w:val="007F3455"/>
    <w:rsid w:val="007F59CD"/>
    <w:rsid w:val="008017CD"/>
    <w:rsid w:val="00801B6D"/>
    <w:rsid w:val="008038EF"/>
    <w:rsid w:val="00811270"/>
    <w:rsid w:val="008138EF"/>
    <w:rsid w:val="00814F88"/>
    <w:rsid w:val="008166E9"/>
    <w:rsid w:val="0082086F"/>
    <w:rsid w:val="008209DB"/>
    <w:rsid w:val="00821A95"/>
    <w:rsid w:val="00826422"/>
    <w:rsid w:val="00833A05"/>
    <w:rsid w:val="00840AB8"/>
    <w:rsid w:val="008525DD"/>
    <w:rsid w:val="008551AC"/>
    <w:rsid w:val="00855E7F"/>
    <w:rsid w:val="00855EAD"/>
    <w:rsid w:val="008571B0"/>
    <w:rsid w:val="00857CA4"/>
    <w:rsid w:val="00864FD3"/>
    <w:rsid w:val="0086545F"/>
    <w:rsid w:val="00867809"/>
    <w:rsid w:val="00872BFD"/>
    <w:rsid w:val="00881108"/>
    <w:rsid w:val="00883B0C"/>
    <w:rsid w:val="00885F6B"/>
    <w:rsid w:val="00886987"/>
    <w:rsid w:val="00892505"/>
    <w:rsid w:val="008946EF"/>
    <w:rsid w:val="00897D1F"/>
    <w:rsid w:val="008A2993"/>
    <w:rsid w:val="008A38EC"/>
    <w:rsid w:val="008A661B"/>
    <w:rsid w:val="008A7F91"/>
    <w:rsid w:val="008B1DAA"/>
    <w:rsid w:val="008B2D65"/>
    <w:rsid w:val="008B7DCD"/>
    <w:rsid w:val="008C6B06"/>
    <w:rsid w:val="008D2C4B"/>
    <w:rsid w:val="008D4862"/>
    <w:rsid w:val="008E1914"/>
    <w:rsid w:val="008E45A3"/>
    <w:rsid w:val="008E486F"/>
    <w:rsid w:val="008E5BD8"/>
    <w:rsid w:val="008E7D1A"/>
    <w:rsid w:val="008F10C7"/>
    <w:rsid w:val="00901FF7"/>
    <w:rsid w:val="009040F6"/>
    <w:rsid w:val="0091041D"/>
    <w:rsid w:val="0092379C"/>
    <w:rsid w:val="009241B7"/>
    <w:rsid w:val="009320DC"/>
    <w:rsid w:val="00933F2B"/>
    <w:rsid w:val="00934C1D"/>
    <w:rsid w:val="00940EA0"/>
    <w:rsid w:val="009423B3"/>
    <w:rsid w:val="00943148"/>
    <w:rsid w:val="009440A3"/>
    <w:rsid w:val="00951B63"/>
    <w:rsid w:val="00957E39"/>
    <w:rsid w:val="00962204"/>
    <w:rsid w:val="0097071B"/>
    <w:rsid w:val="009715F8"/>
    <w:rsid w:val="00973FE2"/>
    <w:rsid w:val="00976D8F"/>
    <w:rsid w:val="00987169"/>
    <w:rsid w:val="00990B7F"/>
    <w:rsid w:val="00990C76"/>
    <w:rsid w:val="00992F29"/>
    <w:rsid w:val="009A6351"/>
    <w:rsid w:val="009C13D7"/>
    <w:rsid w:val="009C7999"/>
    <w:rsid w:val="009D2156"/>
    <w:rsid w:val="009D4840"/>
    <w:rsid w:val="009E168D"/>
    <w:rsid w:val="00A01EB1"/>
    <w:rsid w:val="00A043FF"/>
    <w:rsid w:val="00A11EBB"/>
    <w:rsid w:val="00A1280D"/>
    <w:rsid w:val="00A14444"/>
    <w:rsid w:val="00A25787"/>
    <w:rsid w:val="00A259D2"/>
    <w:rsid w:val="00A27631"/>
    <w:rsid w:val="00A33BC4"/>
    <w:rsid w:val="00A35B1E"/>
    <w:rsid w:val="00A36BAC"/>
    <w:rsid w:val="00A37D41"/>
    <w:rsid w:val="00A45A9E"/>
    <w:rsid w:val="00A53BD2"/>
    <w:rsid w:val="00A54105"/>
    <w:rsid w:val="00A62861"/>
    <w:rsid w:val="00A653E8"/>
    <w:rsid w:val="00A66C8E"/>
    <w:rsid w:val="00A7454D"/>
    <w:rsid w:val="00A75A44"/>
    <w:rsid w:val="00A90F50"/>
    <w:rsid w:val="00A928FC"/>
    <w:rsid w:val="00AB1721"/>
    <w:rsid w:val="00AB2E12"/>
    <w:rsid w:val="00AC797D"/>
    <w:rsid w:val="00AE5464"/>
    <w:rsid w:val="00AF1E1F"/>
    <w:rsid w:val="00B01A56"/>
    <w:rsid w:val="00B02401"/>
    <w:rsid w:val="00B0251F"/>
    <w:rsid w:val="00B050B1"/>
    <w:rsid w:val="00B1052C"/>
    <w:rsid w:val="00B1239B"/>
    <w:rsid w:val="00B12C60"/>
    <w:rsid w:val="00B15637"/>
    <w:rsid w:val="00B15832"/>
    <w:rsid w:val="00B21500"/>
    <w:rsid w:val="00B21EE4"/>
    <w:rsid w:val="00B24810"/>
    <w:rsid w:val="00B353F8"/>
    <w:rsid w:val="00B35476"/>
    <w:rsid w:val="00B361E1"/>
    <w:rsid w:val="00B37077"/>
    <w:rsid w:val="00B42C6F"/>
    <w:rsid w:val="00B45AC4"/>
    <w:rsid w:val="00B5370C"/>
    <w:rsid w:val="00B543D7"/>
    <w:rsid w:val="00B62414"/>
    <w:rsid w:val="00B72173"/>
    <w:rsid w:val="00B7445E"/>
    <w:rsid w:val="00B76BED"/>
    <w:rsid w:val="00B84540"/>
    <w:rsid w:val="00B925BF"/>
    <w:rsid w:val="00B931E7"/>
    <w:rsid w:val="00BA1BF8"/>
    <w:rsid w:val="00BA23B3"/>
    <w:rsid w:val="00BA6A1C"/>
    <w:rsid w:val="00BA6C95"/>
    <w:rsid w:val="00BB0C69"/>
    <w:rsid w:val="00BD12F1"/>
    <w:rsid w:val="00BD1D0A"/>
    <w:rsid w:val="00BD5960"/>
    <w:rsid w:val="00BE0F64"/>
    <w:rsid w:val="00BE390E"/>
    <w:rsid w:val="00BE708A"/>
    <w:rsid w:val="00BF100D"/>
    <w:rsid w:val="00C005A4"/>
    <w:rsid w:val="00C009A9"/>
    <w:rsid w:val="00C11FD1"/>
    <w:rsid w:val="00C136C9"/>
    <w:rsid w:val="00C138AD"/>
    <w:rsid w:val="00C13E51"/>
    <w:rsid w:val="00C15686"/>
    <w:rsid w:val="00C15A94"/>
    <w:rsid w:val="00C16919"/>
    <w:rsid w:val="00C16B59"/>
    <w:rsid w:val="00C20174"/>
    <w:rsid w:val="00C23C4D"/>
    <w:rsid w:val="00C25BEE"/>
    <w:rsid w:val="00C30469"/>
    <w:rsid w:val="00C34F5A"/>
    <w:rsid w:val="00C37799"/>
    <w:rsid w:val="00C441C0"/>
    <w:rsid w:val="00C4626E"/>
    <w:rsid w:val="00C53D99"/>
    <w:rsid w:val="00C54430"/>
    <w:rsid w:val="00C56AB3"/>
    <w:rsid w:val="00C630A5"/>
    <w:rsid w:val="00C66B09"/>
    <w:rsid w:val="00C724E9"/>
    <w:rsid w:val="00C7305D"/>
    <w:rsid w:val="00C73D52"/>
    <w:rsid w:val="00C86711"/>
    <w:rsid w:val="00C875D8"/>
    <w:rsid w:val="00CA23F6"/>
    <w:rsid w:val="00CB1806"/>
    <w:rsid w:val="00CC6B26"/>
    <w:rsid w:val="00CC6F37"/>
    <w:rsid w:val="00CC75F0"/>
    <w:rsid w:val="00CD370C"/>
    <w:rsid w:val="00CE44B2"/>
    <w:rsid w:val="00CF0CF5"/>
    <w:rsid w:val="00CF6034"/>
    <w:rsid w:val="00CF7376"/>
    <w:rsid w:val="00D00BF4"/>
    <w:rsid w:val="00D052A8"/>
    <w:rsid w:val="00D05F39"/>
    <w:rsid w:val="00D115FC"/>
    <w:rsid w:val="00D11D7E"/>
    <w:rsid w:val="00D12BD4"/>
    <w:rsid w:val="00D1356D"/>
    <w:rsid w:val="00D1457C"/>
    <w:rsid w:val="00D146A1"/>
    <w:rsid w:val="00D24621"/>
    <w:rsid w:val="00D25596"/>
    <w:rsid w:val="00D25B4C"/>
    <w:rsid w:val="00D2700B"/>
    <w:rsid w:val="00D3139A"/>
    <w:rsid w:val="00D31DBA"/>
    <w:rsid w:val="00D3568F"/>
    <w:rsid w:val="00D36DF5"/>
    <w:rsid w:val="00D41CFC"/>
    <w:rsid w:val="00D42C9D"/>
    <w:rsid w:val="00D443A5"/>
    <w:rsid w:val="00D5515A"/>
    <w:rsid w:val="00D65A38"/>
    <w:rsid w:val="00D67B18"/>
    <w:rsid w:val="00D71612"/>
    <w:rsid w:val="00D75BD1"/>
    <w:rsid w:val="00D767F1"/>
    <w:rsid w:val="00D778B2"/>
    <w:rsid w:val="00D810D1"/>
    <w:rsid w:val="00D969C3"/>
    <w:rsid w:val="00DA01A7"/>
    <w:rsid w:val="00DA0BAC"/>
    <w:rsid w:val="00DA16FF"/>
    <w:rsid w:val="00DA2D33"/>
    <w:rsid w:val="00DA42E0"/>
    <w:rsid w:val="00DA4EC5"/>
    <w:rsid w:val="00DA7446"/>
    <w:rsid w:val="00DB14B0"/>
    <w:rsid w:val="00DB51CE"/>
    <w:rsid w:val="00DB7DF3"/>
    <w:rsid w:val="00DE2DA7"/>
    <w:rsid w:val="00DE376C"/>
    <w:rsid w:val="00DE427E"/>
    <w:rsid w:val="00DE4F63"/>
    <w:rsid w:val="00DE6CA4"/>
    <w:rsid w:val="00DF166F"/>
    <w:rsid w:val="00DF7557"/>
    <w:rsid w:val="00E01296"/>
    <w:rsid w:val="00E04E93"/>
    <w:rsid w:val="00E07CFE"/>
    <w:rsid w:val="00E1147E"/>
    <w:rsid w:val="00E11648"/>
    <w:rsid w:val="00E23EDB"/>
    <w:rsid w:val="00E259D5"/>
    <w:rsid w:val="00E261BB"/>
    <w:rsid w:val="00E53318"/>
    <w:rsid w:val="00E54BBC"/>
    <w:rsid w:val="00E65416"/>
    <w:rsid w:val="00E717AD"/>
    <w:rsid w:val="00E74577"/>
    <w:rsid w:val="00E76AF1"/>
    <w:rsid w:val="00E86E4B"/>
    <w:rsid w:val="00EA6AFD"/>
    <w:rsid w:val="00EB36F0"/>
    <w:rsid w:val="00EB4479"/>
    <w:rsid w:val="00EB5798"/>
    <w:rsid w:val="00EC36BB"/>
    <w:rsid w:val="00EC59EB"/>
    <w:rsid w:val="00EE3A0B"/>
    <w:rsid w:val="00EF2A70"/>
    <w:rsid w:val="00EF5DD0"/>
    <w:rsid w:val="00F006B7"/>
    <w:rsid w:val="00F049C3"/>
    <w:rsid w:val="00F108F2"/>
    <w:rsid w:val="00F11F41"/>
    <w:rsid w:val="00F13078"/>
    <w:rsid w:val="00F14E8D"/>
    <w:rsid w:val="00F30E21"/>
    <w:rsid w:val="00F3186C"/>
    <w:rsid w:val="00F33100"/>
    <w:rsid w:val="00F37B2C"/>
    <w:rsid w:val="00F400AD"/>
    <w:rsid w:val="00F475E9"/>
    <w:rsid w:val="00F47701"/>
    <w:rsid w:val="00F479A7"/>
    <w:rsid w:val="00F5043E"/>
    <w:rsid w:val="00F50FB0"/>
    <w:rsid w:val="00F54BF2"/>
    <w:rsid w:val="00F60B68"/>
    <w:rsid w:val="00F62701"/>
    <w:rsid w:val="00F72B8B"/>
    <w:rsid w:val="00F75C78"/>
    <w:rsid w:val="00F76DE3"/>
    <w:rsid w:val="00F81745"/>
    <w:rsid w:val="00F82BEB"/>
    <w:rsid w:val="00F86974"/>
    <w:rsid w:val="00F92167"/>
    <w:rsid w:val="00F923D5"/>
    <w:rsid w:val="00F92B40"/>
    <w:rsid w:val="00F97346"/>
    <w:rsid w:val="00FA21D0"/>
    <w:rsid w:val="00FA37CD"/>
    <w:rsid w:val="00FA6682"/>
    <w:rsid w:val="00FB163D"/>
    <w:rsid w:val="00FC3003"/>
    <w:rsid w:val="00FC7234"/>
    <w:rsid w:val="00FD17E5"/>
    <w:rsid w:val="00FD3753"/>
    <w:rsid w:val="00FD3BDC"/>
    <w:rsid w:val="00FE33A8"/>
    <w:rsid w:val="00FE44B2"/>
    <w:rsid w:val="00FE6DCE"/>
    <w:rsid w:val="00FF1AC4"/>
    <w:rsid w:val="00FF1D3C"/>
    <w:rsid w:val="00FF4541"/>
    <w:rsid w:val="00FF59C6"/>
    <w:rsid w:val="00FF5E01"/>
    <w:rsid w:val="056F0EC7"/>
    <w:rsid w:val="075DC3BD"/>
    <w:rsid w:val="0B2C5D19"/>
    <w:rsid w:val="14C3981F"/>
    <w:rsid w:val="15344ACE"/>
    <w:rsid w:val="165A7052"/>
    <w:rsid w:val="17F35829"/>
    <w:rsid w:val="198269D4"/>
    <w:rsid w:val="22EAEC83"/>
    <w:rsid w:val="2394DE62"/>
    <w:rsid w:val="25CD5C92"/>
    <w:rsid w:val="26224FDC"/>
    <w:rsid w:val="27047E29"/>
    <w:rsid w:val="2B490A3B"/>
    <w:rsid w:val="30E426EB"/>
    <w:rsid w:val="34348B63"/>
    <w:rsid w:val="3647FC02"/>
    <w:rsid w:val="3882B737"/>
    <w:rsid w:val="3BC3B553"/>
    <w:rsid w:val="3C2BB3B7"/>
    <w:rsid w:val="3F700661"/>
    <w:rsid w:val="439AFE8F"/>
    <w:rsid w:val="46E2163F"/>
    <w:rsid w:val="4828FC97"/>
    <w:rsid w:val="48B50118"/>
    <w:rsid w:val="4A912114"/>
    <w:rsid w:val="4C55B1D7"/>
    <w:rsid w:val="4D346B84"/>
    <w:rsid w:val="4DD8BD68"/>
    <w:rsid w:val="51E6F995"/>
    <w:rsid w:val="586EC166"/>
    <w:rsid w:val="58A9DD29"/>
    <w:rsid w:val="5997221A"/>
    <w:rsid w:val="59EFCB3B"/>
    <w:rsid w:val="5A889610"/>
    <w:rsid w:val="5B0C4165"/>
    <w:rsid w:val="5B87AA25"/>
    <w:rsid w:val="5E43E227"/>
    <w:rsid w:val="5F7DC9BE"/>
    <w:rsid w:val="6C1F9289"/>
    <w:rsid w:val="6DB1F883"/>
    <w:rsid w:val="6F6BB563"/>
    <w:rsid w:val="6FA860A0"/>
    <w:rsid w:val="70FC6AB7"/>
    <w:rsid w:val="7958E513"/>
    <w:rsid w:val="7B537797"/>
    <w:rsid w:val="7BB878E0"/>
    <w:rsid w:val="7C73C6BE"/>
    <w:rsid w:val="7D797130"/>
    <w:rsid w:val="7F0D3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5BC8"/>
  <w15:docId w15:val="{BBA96D33-92EC-47CE-89CE-F87D2F78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2204"/>
  </w:style>
  <w:style w:type="paragraph" w:styleId="Heading1">
    <w:name w:val="heading 1"/>
    <w:basedOn w:val="Normal"/>
    <w:link w:val="Heading1Char"/>
    <w:uiPriority w:val="1"/>
    <w:qFormat/>
    <w:rsid w:val="00962204"/>
    <w:pPr>
      <w:ind w:left="200"/>
      <w:outlineLvl w:val="0"/>
    </w:pPr>
    <w:rPr>
      <w:rFonts w:ascii="Arial" w:eastAsia="Arial" w:hAnsi="Arial"/>
      <w:b/>
      <w:bCs/>
      <w:sz w:val="20"/>
      <w:szCs w:val="20"/>
    </w:rPr>
  </w:style>
  <w:style w:type="paragraph" w:styleId="Heading2">
    <w:name w:val="heading 2"/>
    <w:basedOn w:val="Normal"/>
    <w:next w:val="Normal"/>
    <w:link w:val="Heading2Char"/>
    <w:uiPriority w:val="9"/>
    <w:semiHidden/>
    <w:unhideWhenUsed/>
    <w:qFormat/>
    <w:rsid w:val="009622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6220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62204"/>
  </w:style>
  <w:style w:type="paragraph" w:customStyle="1" w:styleId="ProcBulletListFirstLevel">
    <w:name w:val="Proc_BulletList_First_Level"/>
    <w:link w:val="ProcBulletListFirstLevelCharChar"/>
    <w:qFormat/>
    <w:rsid w:val="00962204"/>
    <w:pPr>
      <w:widowControl/>
      <w:tabs>
        <w:tab w:val="num" w:pos="1087"/>
      </w:tabs>
      <w:suppressAutoHyphens/>
      <w:spacing w:after="120" w:line="240" w:lineRule="exact"/>
      <w:ind w:left="1094" w:hanging="187"/>
    </w:pPr>
    <w:rPr>
      <w:rFonts w:ascii="Arial" w:eastAsia="Times New Roman" w:hAnsi="Arial" w:cs="Times New Roman"/>
      <w:sz w:val="20"/>
      <w:szCs w:val="18"/>
    </w:rPr>
  </w:style>
  <w:style w:type="character" w:customStyle="1" w:styleId="ProcBulletListFirstLevelCharChar">
    <w:name w:val="Proc_BulletList_First_Level Char Char"/>
    <w:link w:val="ProcBulletListFirstLevel"/>
    <w:rsid w:val="00962204"/>
    <w:rPr>
      <w:rFonts w:ascii="Arial" w:eastAsia="Times New Roman" w:hAnsi="Arial" w:cs="Times New Roman"/>
      <w:sz w:val="20"/>
      <w:szCs w:val="18"/>
    </w:rPr>
  </w:style>
  <w:style w:type="character" w:customStyle="1" w:styleId="Heading1Char">
    <w:name w:val="Heading 1 Char"/>
    <w:link w:val="Heading1"/>
    <w:uiPriority w:val="1"/>
    <w:rsid w:val="00962204"/>
    <w:rPr>
      <w:rFonts w:ascii="Arial" w:eastAsia="Arial" w:hAnsi="Arial"/>
      <w:b/>
      <w:bCs/>
      <w:sz w:val="20"/>
      <w:szCs w:val="20"/>
    </w:rPr>
  </w:style>
  <w:style w:type="character" w:customStyle="1" w:styleId="Heading2Char">
    <w:name w:val="Heading 2 Char"/>
    <w:basedOn w:val="DefaultParagraphFont"/>
    <w:link w:val="Heading2"/>
    <w:uiPriority w:val="9"/>
    <w:semiHidden/>
    <w:rsid w:val="0096220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62204"/>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qFormat/>
    <w:rsid w:val="00962204"/>
    <w:pPr>
      <w:ind w:left="265" w:hanging="180"/>
    </w:pPr>
    <w:rPr>
      <w:rFonts w:ascii="Arial" w:eastAsia="Arial" w:hAnsi="Arial"/>
      <w:sz w:val="18"/>
      <w:szCs w:val="18"/>
    </w:rPr>
  </w:style>
  <w:style w:type="character" w:customStyle="1" w:styleId="BodyTextChar">
    <w:name w:val="Body Text Char"/>
    <w:link w:val="BodyText"/>
    <w:rsid w:val="00962204"/>
    <w:rPr>
      <w:rFonts w:ascii="Arial" w:eastAsia="Arial" w:hAnsi="Arial"/>
      <w:sz w:val="18"/>
      <w:szCs w:val="18"/>
    </w:rPr>
  </w:style>
  <w:style w:type="paragraph" w:styleId="NoSpacing">
    <w:name w:val="No Spacing"/>
    <w:uiPriority w:val="1"/>
    <w:qFormat/>
    <w:rsid w:val="00962204"/>
    <w:pPr>
      <w:widowControl/>
    </w:pPr>
  </w:style>
  <w:style w:type="paragraph" w:styleId="ListParagraph">
    <w:name w:val="List Paragraph"/>
    <w:basedOn w:val="Normal"/>
    <w:uiPriority w:val="1"/>
    <w:qFormat/>
    <w:rsid w:val="00962204"/>
  </w:style>
  <w:style w:type="character" w:styleId="Hyperlink">
    <w:name w:val="Hyperlink"/>
    <w:uiPriority w:val="99"/>
    <w:rsid w:val="00192315"/>
    <w:rPr>
      <w:color w:val="0000FF"/>
      <w:u w:val="single"/>
    </w:rPr>
  </w:style>
  <w:style w:type="paragraph" w:styleId="FootnoteText">
    <w:name w:val="footnote text"/>
    <w:basedOn w:val="Normal"/>
    <w:link w:val="FootnoteTextChar"/>
    <w:uiPriority w:val="99"/>
    <w:semiHidden/>
    <w:rsid w:val="00192315"/>
    <w:rPr>
      <w:rFonts w:ascii="Times New Roman" w:eastAsia="Times New Roman" w:hAnsi="Times New Roman" w:cs="Times New Roman"/>
      <w:snapToGrid w:val="0"/>
      <w:kern w:val="0"/>
      <w:sz w:val="20"/>
      <w:szCs w:val="20"/>
      <w14:ligatures w14:val="none"/>
    </w:rPr>
  </w:style>
  <w:style w:type="character" w:customStyle="1" w:styleId="FootnoteTextChar">
    <w:name w:val="Footnote Text Char"/>
    <w:basedOn w:val="DefaultParagraphFont"/>
    <w:link w:val="FootnoteText"/>
    <w:uiPriority w:val="99"/>
    <w:semiHidden/>
    <w:rsid w:val="00192315"/>
    <w:rPr>
      <w:rFonts w:ascii="Times New Roman" w:eastAsia="Times New Roman" w:hAnsi="Times New Roman" w:cs="Times New Roman"/>
      <w:snapToGrid w:val="0"/>
      <w:kern w:val="0"/>
      <w:sz w:val="20"/>
      <w:szCs w:val="20"/>
      <w14:ligatures w14:val="none"/>
    </w:rPr>
  </w:style>
  <w:style w:type="character" w:styleId="FootnoteReference">
    <w:name w:val="footnote reference"/>
    <w:uiPriority w:val="99"/>
    <w:semiHidden/>
    <w:rsid w:val="00192315"/>
    <w:rPr>
      <w:vertAlign w:val="superscript"/>
    </w:rPr>
  </w:style>
  <w:style w:type="paragraph" w:styleId="List">
    <w:name w:val="List"/>
    <w:aliases w:val="List Char1,List Char Char,List Char1 Char Char,List Char Char Char Char,List Char1 Char Char Char Char,List Char Char Char Char Char Char,List Char1 Char Char Char Char Char Char,List Char Char Char Char Char Char Char Char"/>
    <w:basedOn w:val="Normal"/>
    <w:rsid w:val="00192315"/>
    <w:pPr>
      <w:ind w:left="360" w:hanging="360"/>
    </w:pPr>
    <w:rPr>
      <w:rFonts w:ascii="Times New Roman" w:eastAsia="Times New Roman" w:hAnsi="Times New Roman" w:cs="Times New Roman"/>
      <w:snapToGrid w:val="0"/>
      <w:kern w:val="0"/>
      <w:szCs w:val="20"/>
      <w14:ligatures w14:val="none"/>
    </w:rPr>
  </w:style>
  <w:style w:type="paragraph" w:styleId="Header">
    <w:name w:val="header"/>
    <w:basedOn w:val="Normal"/>
    <w:link w:val="HeaderChar"/>
    <w:uiPriority w:val="99"/>
    <w:unhideWhenUsed/>
    <w:rsid w:val="009320DC"/>
    <w:pPr>
      <w:tabs>
        <w:tab w:val="center" w:pos="4680"/>
        <w:tab w:val="right" w:pos="9360"/>
      </w:tabs>
    </w:pPr>
  </w:style>
  <w:style w:type="character" w:customStyle="1" w:styleId="HeaderChar">
    <w:name w:val="Header Char"/>
    <w:basedOn w:val="DefaultParagraphFont"/>
    <w:link w:val="Header"/>
    <w:uiPriority w:val="99"/>
    <w:rsid w:val="009320DC"/>
  </w:style>
  <w:style w:type="paragraph" w:styleId="Footer">
    <w:name w:val="footer"/>
    <w:basedOn w:val="Normal"/>
    <w:link w:val="FooterChar"/>
    <w:uiPriority w:val="99"/>
    <w:unhideWhenUsed/>
    <w:rsid w:val="009320DC"/>
    <w:pPr>
      <w:tabs>
        <w:tab w:val="center" w:pos="4680"/>
        <w:tab w:val="right" w:pos="9360"/>
      </w:tabs>
    </w:pPr>
  </w:style>
  <w:style w:type="character" w:customStyle="1" w:styleId="FooterChar">
    <w:name w:val="Footer Char"/>
    <w:basedOn w:val="DefaultParagraphFont"/>
    <w:link w:val="Footer"/>
    <w:uiPriority w:val="99"/>
    <w:rsid w:val="009320DC"/>
  </w:style>
  <w:style w:type="character" w:styleId="CommentReference">
    <w:name w:val="annotation reference"/>
    <w:basedOn w:val="DefaultParagraphFont"/>
    <w:uiPriority w:val="99"/>
    <w:semiHidden/>
    <w:unhideWhenUsed/>
    <w:rsid w:val="0074459F"/>
    <w:rPr>
      <w:sz w:val="16"/>
      <w:szCs w:val="16"/>
    </w:rPr>
  </w:style>
  <w:style w:type="paragraph" w:styleId="CommentText">
    <w:name w:val="annotation text"/>
    <w:basedOn w:val="Normal"/>
    <w:link w:val="CommentTextChar"/>
    <w:uiPriority w:val="99"/>
    <w:unhideWhenUsed/>
    <w:rsid w:val="0074459F"/>
    <w:rPr>
      <w:sz w:val="20"/>
      <w:szCs w:val="20"/>
    </w:rPr>
  </w:style>
  <w:style w:type="character" w:customStyle="1" w:styleId="CommentTextChar">
    <w:name w:val="Comment Text Char"/>
    <w:basedOn w:val="DefaultParagraphFont"/>
    <w:link w:val="CommentText"/>
    <w:uiPriority w:val="99"/>
    <w:rsid w:val="0074459F"/>
    <w:rPr>
      <w:sz w:val="20"/>
      <w:szCs w:val="20"/>
    </w:rPr>
  </w:style>
  <w:style w:type="paragraph" w:styleId="CommentSubject">
    <w:name w:val="annotation subject"/>
    <w:basedOn w:val="CommentText"/>
    <w:next w:val="CommentText"/>
    <w:link w:val="CommentSubjectChar"/>
    <w:uiPriority w:val="99"/>
    <w:semiHidden/>
    <w:unhideWhenUsed/>
    <w:rsid w:val="0074459F"/>
    <w:rPr>
      <w:b/>
      <w:bCs/>
    </w:rPr>
  </w:style>
  <w:style w:type="character" w:customStyle="1" w:styleId="CommentSubjectChar">
    <w:name w:val="Comment Subject Char"/>
    <w:basedOn w:val="CommentTextChar"/>
    <w:link w:val="CommentSubject"/>
    <w:uiPriority w:val="99"/>
    <w:semiHidden/>
    <w:rsid w:val="0074459F"/>
    <w:rPr>
      <w:b/>
      <w:bCs/>
      <w:sz w:val="20"/>
      <w:szCs w:val="20"/>
    </w:rPr>
  </w:style>
  <w:style w:type="paragraph" w:styleId="Revision">
    <w:name w:val="Revision"/>
    <w:hidden/>
    <w:uiPriority w:val="99"/>
    <w:semiHidden/>
    <w:rsid w:val="00D3139A"/>
    <w:pPr>
      <w:widowControl/>
    </w:pPr>
  </w:style>
  <w:style w:type="character" w:styleId="Mention">
    <w:name w:val="Mention"/>
    <w:basedOn w:val="DefaultParagraphFont"/>
    <w:uiPriority w:val="99"/>
    <w:unhideWhenUsed/>
    <w:rsid w:val="006349C4"/>
    <w:rPr>
      <w:color w:val="2B579A"/>
      <w:shd w:val="clear" w:color="auto" w:fill="E1DFDD"/>
    </w:rPr>
  </w:style>
  <w:style w:type="character" w:customStyle="1" w:styleId="markedcontent">
    <w:name w:val="markedcontent"/>
    <w:basedOn w:val="DefaultParagraphFont"/>
    <w:rsid w:val="00722357"/>
  </w:style>
  <w:style w:type="paragraph" w:customStyle="1" w:styleId="CM1">
    <w:name w:val="CM1"/>
    <w:basedOn w:val="Normal"/>
    <w:next w:val="Normal"/>
    <w:rsid w:val="00722357"/>
    <w:pPr>
      <w:autoSpaceDE w:val="0"/>
      <w:autoSpaceDN w:val="0"/>
      <w:adjustRightInd w:val="0"/>
    </w:pPr>
    <w:rPr>
      <w:rFonts w:ascii="Arial" w:eastAsia="Times New Roman" w:hAnsi="Arial" w:cs="Arial"/>
      <w:kern w:val="0"/>
      <w:sz w:val="24"/>
      <w:szCs w:val="24"/>
      <w14:ligatures w14:val="none"/>
    </w:rPr>
  </w:style>
  <w:style w:type="character" w:customStyle="1" w:styleId="cf01">
    <w:name w:val="cf01"/>
    <w:basedOn w:val="DefaultParagraphFont"/>
    <w:rsid w:val="00FF1D3C"/>
    <w:rPr>
      <w:rFonts w:ascii="Segoe UI" w:hAnsi="Segoe UI" w:cs="Segoe UI" w:hint="default"/>
      <w:sz w:val="18"/>
      <w:szCs w:val="18"/>
    </w:rPr>
  </w:style>
  <w:style w:type="table" w:styleId="TableGrid">
    <w:name w:val="Table Grid"/>
    <w:basedOn w:val="TableNormal"/>
    <w:uiPriority w:val="39"/>
    <w:rsid w:val="00FF1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4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gstandards.lanl.gov/Dwgs_Details.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standards.lanl.gov/ESM_Chapters.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y.lanl.gov/pods/policies.nsf/GPs/GP9+FACILIT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D7B824CE5DD1469038641EE30CCEA2" ma:contentTypeVersion="3" ma:contentTypeDescription="Create a new document." ma:contentTypeScope="" ma:versionID="b42ca2337ac7a0f3225587f502933c6f">
  <xsd:schema xmlns:xsd="http://www.w3.org/2001/XMLSchema" xmlns:xs="http://www.w3.org/2001/XMLSchema" xmlns:p="http://schemas.microsoft.com/office/2006/metadata/properties" xmlns:ns2="c575641a-7018-4485-b048-9a4d8c156c96" targetNamespace="http://schemas.microsoft.com/office/2006/metadata/properties" ma:root="true" ma:fieldsID="2bb3d94dccc7f6a42864160267ef591c" ns2:_="">
    <xsd:import namespace="c575641a-7018-4485-b048-9a4d8c156c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5641a-7018-4485-b048-9a4d8c156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58C71-BE5B-4A51-BE5A-853EF38D99D4}">
  <ds:schemaRefs>
    <ds:schemaRef ds:uri="http://schemas.microsoft.com/sharepoint/v3/contenttype/forms"/>
  </ds:schemaRefs>
</ds:datastoreItem>
</file>

<file path=customXml/itemProps2.xml><?xml version="1.0" encoding="utf-8"?>
<ds:datastoreItem xmlns:ds="http://schemas.openxmlformats.org/officeDocument/2006/customXml" ds:itemID="{E63EA7F4-716E-4CAA-982A-E7E74964BBF6}">
  <ds:schemaRefs>
    <ds:schemaRef ds:uri="http://schemas.openxmlformats.org/officeDocument/2006/bibliography"/>
  </ds:schemaRefs>
</ds:datastoreItem>
</file>

<file path=customXml/itemProps3.xml><?xml version="1.0" encoding="utf-8"?>
<ds:datastoreItem xmlns:ds="http://schemas.openxmlformats.org/officeDocument/2006/customXml" ds:itemID="{33C4DFD5-748E-41B2-B515-4EBC3C4D1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5641a-7018-4485-b048-9a4d8c156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89848-AF45-4601-8787-FA9BCD5330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Michael David</dc:creator>
  <cp:keywords/>
  <dc:description/>
  <cp:lastModifiedBy>Salazar-Barnes, Christina L</cp:lastModifiedBy>
  <cp:revision>12</cp:revision>
  <dcterms:created xsi:type="dcterms:W3CDTF">2023-12-22T19:38:00Z</dcterms:created>
  <dcterms:modified xsi:type="dcterms:W3CDTF">2024-01-03T15:14:00Z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0x010100BFD7B824CE5DD1469038641EE30CCEA2</vt:lpwstr>
  </property>
</Properties>
</file>