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4016D" w14:textId="6D1A8FED" w:rsidR="003C3874" w:rsidRPr="0060021C" w:rsidRDefault="003C3874" w:rsidP="00566946">
      <w:pPr>
        <w:tabs>
          <w:tab w:val="left" w:pos="2176"/>
          <w:tab w:val="left" w:pos="3934"/>
          <w:tab w:val="left" w:pos="6352"/>
          <w:tab w:val="left" w:pos="8577"/>
        </w:tabs>
        <w:spacing w:before="100" w:beforeAutospacing="1"/>
        <w:jc w:val="center"/>
        <w:rPr>
          <w:rFonts w:ascii="Arial" w:hAnsi="Arial" w:cs="Arial"/>
          <w:b/>
          <w:bCs/>
          <w:color w:val="000000"/>
          <w:sz w:val="24"/>
          <w:szCs w:val="24"/>
        </w:rPr>
      </w:pPr>
      <w:r w:rsidRPr="0060021C">
        <w:rPr>
          <w:rFonts w:ascii="Arial" w:hAnsi="Arial" w:cs="Arial"/>
          <w:b/>
          <w:bCs/>
          <w:color w:val="000000"/>
          <w:sz w:val="24"/>
          <w:szCs w:val="24"/>
        </w:rPr>
        <w:t>A</w:t>
      </w:r>
      <w:r w:rsidR="009C7823" w:rsidRPr="0060021C">
        <w:rPr>
          <w:rFonts w:ascii="Arial" w:hAnsi="Arial" w:cs="Arial"/>
          <w:b/>
          <w:bCs/>
          <w:color w:val="000000"/>
          <w:sz w:val="24"/>
          <w:szCs w:val="24"/>
        </w:rPr>
        <w:t>ttachment</w:t>
      </w:r>
      <w:r w:rsidRPr="0060021C">
        <w:rPr>
          <w:rFonts w:ascii="Arial" w:hAnsi="Arial" w:cs="Arial"/>
          <w:b/>
          <w:bCs/>
          <w:color w:val="000000"/>
          <w:sz w:val="24"/>
          <w:szCs w:val="24"/>
        </w:rPr>
        <w:t xml:space="preserve"> </w:t>
      </w:r>
      <w:r w:rsidR="00824C83" w:rsidRPr="0060021C">
        <w:rPr>
          <w:rFonts w:ascii="Arial" w:hAnsi="Arial" w:cs="Arial"/>
          <w:b/>
          <w:bCs/>
          <w:color w:val="000000"/>
          <w:sz w:val="24"/>
          <w:szCs w:val="24"/>
        </w:rPr>
        <w:t xml:space="preserve">C </w:t>
      </w:r>
      <w:r w:rsidR="008E4B03" w:rsidRPr="0060021C">
        <w:rPr>
          <w:rFonts w:ascii="Arial" w:hAnsi="Arial" w:cs="Arial"/>
          <w:b/>
          <w:bCs/>
          <w:color w:val="000000"/>
          <w:sz w:val="24"/>
          <w:szCs w:val="24"/>
        </w:rPr>
        <w:br/>
      </w:r>
      <w:r w:rsidR="00510C00" w:rsidRPr="0060021C">
        <w:rPr>
          <w:rFonts w:ascii="Arial" w:hAnsi="Arial" w:cs="Arial"/>
          <w:b/>
          <w:bCs/>
          <w:color w:val="000000"/>
          <w:sz w:val="24"/>
          <w:szCs w:val="24"/>
        </w:rPr>
        <w:t xml:space="preserve">Design </w:t>
      </w:r>
      <w:r w:rsidR="00F00B93" w:rsidRPr="0060021C">
        <w:rPr>
          <w:rFonts w:ascii="Arial" w:hAnsi="Arial" w:cs="Arial"/>
          <w:b/>
          <w:bCs/>
          <w:color w:val="000000"/>
          <w:sz w:val="24"/>
          <w:szCs w:val="24"/>
        </w:rPr>
        <w:t>Deliverable</w:t>
      </w:r>
      <w:r w:rsidR="00DE7015" w:rsidRPr="0060021C">
        <w:rPr>
          <w:rFonts w:ascii="Arial" w:hAnsi="Arial" w:cs="Arial"/>
          <w:b/>
          <w:bCs/>
          <w:color w:val="000000"/>
          <w:sz w:val="24"/>
          <w:szCs w:val="24"/>
        </w:rPr>
        <w:t xml:space="preserve"> </w:t>
      </w:r>
      <w:r w:rsidR="00F00B93" w:rsidRPr="0060021C">
        <w:rPr>
          <w:rFonts w:ascii="Arial" w:hAnsi="Arial" w:cs="Arial"/>
          <w:b/>
          <w:bCs/>
          <w:color w:val="000000"/>
          <w:sz w:val="24"/>
          <w:szCs w:val="24"/>
        </w:rPr>
        <w:t>Schedule</w:t>
      </w:r>
      <w:r w:rsidR="00BB624E" w:rsidRPr="0060021C">
        <w:rPr>
          <w:rStyle w:val="FootnoteReference"/>
          <w:rFonts w:ascii="Arial" w:hAnsi="Arial" w:cs="Arial"/>
          <w:b/>
          <w:bCs/>
          <w:color w:val="000000"/>
          <w:sz w:val="24"/>
          <w:szCs w:val="24"/>
        </w:rPr>
        <w:footnoteReference w:id="2"/>
      </w:r>
    </w:p>
    <w:p w14:paraId="1193510C" w14:textId="48EC4934" w:rsidR="00344DCB" w:rsidRPr="0060021C" w:rsidRDefault="00344DCB" w:rsidP="00566946">
      <w:pPr>
        <w:pStyle w:val="ListParagraph"/>
        <w:numPr>
          <w:ilvl w:val="0"/>
          <w:numId w:val="13"/>
        </w:numPr>
        <w:tabs>
          <w:tab w:val="left" w:pos="2176"/>
          <w:tab w:val="left" w:pos="3934"/>
          <w:tab w:val="left" w:pos="6352"/>
          <w:tab w:val="left" w:pos="8577"/>
        </w:tabs>
        <w:spacing w:before="100" w:beforeAutospacing="1"/>
        <w:ind w:hanging="720"/>
        <w:rPr>
          <w:rFonts w:ascii="Arial" w:hAnsi="Arial" w:cs="Arial"/>
          <w:b/>
          <w:bCs/>
          <w:color w:val="000000"/>
          <w:sz w:val="22"/>
          <w:szCs w:val="22"/>
        </w:rPr>
      </w:pPr>
      <w:r w:rsidRPr="0060021C">
        <w:rPr>
          <w:rFonts w:ascii="Arial" w:hAnsi="Arial" w:cs="Arial"/>
          <w:b/>
          <w:bCs/>
          <w:color w:val="000000"/>
          <w:sz w:val="22"/>
          <w:szCs w:val="22"/>
        </w:rPr>
        <w:t>Purpose</w:t>
      </w:r>
      <w:r w:rsidR="00D86DEB" w:rsidRPr="0060021C">
        <w:rPr>
          <w:rFonts w:ascii="Arial" w:hAnsi="Arial" w:cs="Arial"/>
          <w:b/>
          <w:bCs/>
          <w:color w:val="000000"/>
          <w:sz w:val="22"/>
          <w:szCs w:val="22"/>
        </w:rPr>
        <w:t xml:space="preserve"> (direction to LANL personnel)</w:t>
      </w:r>
    </w:p>
    <w:p w14:paraId="67AB1624" w14:textId="77777777" w:rsidR="00F47A12" w:rsidRDefault="00DD7657" w:rsidP="00566946">
      <w:pPr>
        <w:tabs>
          <w:tab w:val="left" w:pos="2176"/>
          <w:tab w:val="left" w:pos="3934"/>
          <w:tab w:val="left" w:pos="6352"/>
          <w:tab w:val="left" w:pos="8577"/>
        </w:tabs>
        <w:spacing w:before="100" w:beforeAutospacing="1"/>
        <w:rPr>
          <w:rFonts w:ascii="Arial" w:hAnsi="Arial" w:cs="Arial"/>
          <w:color w:val="000000"/>
        </w:rPr>
      </w:pPr>
      <w:r w:rsidRPr="00F271DE">
        <w:rPr>
          <w:rFonts w:ascii="Arial" w:hAnsi="Arial" w:cs="Arial"/>
          <w:bCs/>
          <w:color w:val="000000"/>
        </w:rPr>
        <w:t xml:space="preserve">This document includes a template for the project to edit as necessary/allowed and impose on design agency </w:t>
      </w:r>
      <w:r w:rsidR="78D7A092" w:rsidRPr="2F9A0B20">
        <w:rPr>
          <w:rFonts w:ascii="Arial" w:hAnsi="Arial" w:cs="Arial"/>
          <w:color w:val="000000" w:themeColor="text1"/>
        </w:rPr>
        <w:t>[</w:t>
      </w:r>
      <w:r w:rsidRPr="00F271DE">
        <w:rPr>
          <w:rFonts w:ascii="Arial" w:hAnsi="Arial" w:cs="Arial"/>
          <w:bCs/>
          <w:color w:val="000000"/>
        </w:rPr>
        <w:t xml:space="preserve">e.g., </w:t>
      </w:r>
      <w:r w:rsidR="00344DCB" w:rsidRPr="00F271DE">
        <w:rPr>
          <w:rFonts w:ascii="Arial" w:hAnsi="Arial" w:cs="Arial"/>
          <w:bCs/>
          <w:color w:val="000000"/>
        </w:rPr>
        <w:t xml:space="preserve">via </w:t>
      </w:r>
      <w:r w:rsidR="006E1C2D" w:rsidRPr="0A12D3C4">
        <w:rPr>
          <w:rFonts w:ascii="Arial" w:hAnsi="Arial" w:cs="Arial"/>
          <w:color w:val="000000" w:themeColor="text1"/>
        </w:rPr>
        <w:t>Statement of Work</w:t>
      </w:r>
      <w:r w:rsidR="49E14477" w:rsidRPr="2F9A0B20">
        <w:rPr>
          <w:rFonts w:ascii="Arial" w:hAnsi="Arial" w:cs="Arial"/>
          <w:color w:val="000000" w:themeColor="text1"/>
        </w:rPr>
        <w:t xml:space="preserve"> (SOW)]</w:t>
      </w:r>
      <w:r w:rsidR="38E070E7" w:rsidRPr="00F271DE">
        <w:rPr>
          <w:rFonts w:ascii="Arial" w:hAnsi="Arial" w:cs="Arial"/>
          <w:color w:val="000000"/>
        </w:rPr>
        <w:t xml:space="preserve">. </w:t>
      </w:r>
    </w:p>
    <w:p w14:paraId="14282B88" w14:textId="51BA0051" w:rsidR="009A3B92" w:rsidRPr="00F271DE" w:rsidRDefault="38E070E7" w:rsidP="00566946">
      <w:pPr>
        <w:tabs>
          <w:tab w:val="left" w:pos="2176"/>
          <w:tab w:val="left" w:pos="3934"/>
          <w:tab w:val="left" w:pos="6352"/>
          <w:tab w:val="left" w:pos="8577"/>
        </w:tabs>
        <w:spacing w:before="100" w:beforeAutospacing="1"/>
        <w:rPr>
          <w:rFonts w:ascii="Arial" w:hAnsi="Arial" w:cs="Arial"/>
          <w:b/>
          <w:color w:val="000000"/>
        </w:rPr>
      </w:pPr>
      <w:r w:rsidRPr="00F271DE">
        <w:rPr>
          <w:rFonts w:ascii="Arial" w:hAnsi="Arial" w:cs="Arial"/>
          <w:i/>
          <w:iCs/>
          <w:color w:val="000000"/>
        </w:rPr>
        <w:t xml:space="preserve">Guidance: </w:t>
      </w:r>
      <w:r w:rsidR="00F07611">
        <w:rPr>
          <w:rFonts w:ascii="Arial" w:hAnsi="Arial" w:cs="Arial"/>
          <w:i/>
          <w:iCs/>
          <w:color w:val="000000"/>
        </w:rPr>
        <w:t xml:space="preserve">Various </w:t>
      </w:r>
      <w:r w:rsidR="0048484A" w:rsidRPr="0A12D3C4">
        <w:rPr>
          <w:rFonts w:ascii="Arial" w:hAnsi="Arial" w:cs="Arial"/>
          <w:i/>
          <w:iCs/>
          <w:color w:val="000000" w:themeColor="text1"/>
        </w:rPr>
        <w:t>SOW</w:t>
      </w:r>
      <w:r w:rsidR="0048484A" w:rsidRPr="00BE79AD">
        <w:rPr>
          <w:rFonts w:ascii="Arial" w:hAnsi="Arial" w:cs="Arial"/>
          <w:bCs/>
          <w:i/>
          <w:color w:val="000000"/>
        </w:rPr>
        <w:t xml:space="preserve"> templates </w:t>
      </w:r>
      <w:r w:rsidR="0048484A">
        <w:rPr>
          <w:rFonts w:ascii="Arial" w:hAnsi="Arial" w:cs="Arial"/>
          <w:bCs/>
          <w:i/>
          <w:color w:val="000000"/>
        </w:rPr>
        <w:t>in which to</w:t>
      </w:r>
      <w:r w:rsidR="0048484A" w:rsidRPr="00BE79AD">
        <w:rPr>
          <w:rFonts w:ascii="Arial" w:hAnsi="Arial" w:cs="Arial"/>
          <w:bCs/>
          <w:i/>
          <w:color w:val="000000"/>
        </w:rPr>
        <w:t xml:space="preserve"> capture </w:t>
      </w:r>
      <w:r w:rsidR="00145042" w:rsidRPr="00BE79AD">
        <w:rPr>
          <w:rFonts w:ascii="Arial" w:hAnsi="Arial" w:cs="Arial"/>
          <w:bCs/>
          <w:i/>
          <w:color w:val="000000"/>
        </w:rPr>
        <w:t>Appendix</w:t>
      </w:r>
      <w:r w:rsidR="00842D30">
        <w:rPr>
          <w:rFonts w:ascii="Arial" w:hAnsi="Arial" w:cs="Arial"/>
          <w:bCs/>
          <w:i/>
          <w:color w:val="000000"/>
        </w:rPr>
        <w:t> </w:t>
      </w:r>
      <w:r w:rsidR="0048484A">
        <w:rPr>
          <w:rFonts w:ascii="Arial" w:hAnsi="Arial" w:cs="Arial"/>
          <w:bCs/>
          <w:i/>
          <w:color w:val="000000"/>
        </w:rPr>
        <w:t xml:space="preserve">A of </w:t>
      </w:r>
      <w:r w:rsidR="0048484A" w:rsidRPr="00BE79AD">
        <w:rPr>
          <w:rFonts w:ascii="Arial" w:hAnsi="Arial" w:cs="Arial"/>
          <w:bCs/>
          <w:i/>
          <w:color w:val="000000"/>
        </w:rPr>
        <w:t>this document</w:t>
      </w:r>
      <w:r w:rsidR="0048484A">
        <w:rPr>
          <w:rFonts w:ascii="Arial" w:hAnsi="Arial" w:cs="Arial"/>
          <w:bCs/>
          <w:i/>
          <w:color w:val="000000"/>
        </w:rPr>
        <w:t>,</w:t>
      </w:r>
      <w:r w:rsidR="0048484A" w:rsidRPr="0A12D3C4">
        <w:rPr>
          <w:rFonts w:ascii="Arial" w:hAnsi="Arial" w:cs="Arial"/>
          <w:i/>
          <w:iCs/>
          <w:color w:val="000000" w:themeColor="text1"/>
        </w:rPr>
        <w:t xml:space="preserve"> including for </w:t>
      </w:r>
      <w:r w:rsidR="0048484A">
        <w:rPr>
          <w:rFonts w:ascii="Arial" w:hAnsi="Arial" w:cs="Arial"/>
          <w:i/>
          <w:iCs/>
          <w:color w:val="000000" w:themeColor="text1"/>
        </w:rPr>
        <w:t xml:space="preserve">all </w:t>
      </w:r>
      <w:r w:rsidR="0048484A" w:rsidRPr="0A12D3C4">
        <w:rPr>
          <w:rFonts w:ascii="Arial" w:hAnsi="Arial" w:cs="Arial"/>
          <w:i/>
          <w:iCs/>
          <w:color w:val="000000" w:themeColor="text1"/>
        </w:rPr>
        <w:t>capital projects</w:t>
      </w:r>
      <w:r w:rsidR="0048484A">
        <w:rPr>
          <w:rFonts w:ascii="Arial" w:hAnsi="Arial" w:cs="Arial"/>
          <w:i/>
          <w:iCs/>
          <w:color w:val="000000" w:themeColor="text1"/>
        </w:rPr>
        <w:t xml:space="preserve">, are maintained by </w:t>
      </w:r>
      <w:r w:rsidR="005A61F1">
        <w:rPr>
          <w:rFonts w:ascii="Arial" w:hAnsi="Arial" w:cs="Arial"/>
          <w:i/>
          <w:iCs/>
          <w:color w:val="000000" w:themeColor="text1"/>
        </w:rPr>
        <w:t xml:space="preserve">ASM, </w:t>
      </w:r>
      <w:r w:rsidR="003B14F4">
        <w:rPr>
          <w:rFonts w:ascii="Arial" w:hAnsi="Arial" w:cs="Arial"/>
          <w:i/>
          <w:iCs/>
          <w:color w:val="000000" w:themeColor="text1"/>
        </w:rPr>
        <w:t>ALDICP-</w:t>
      </w:r>
      <w:r w:rsidR="00F07611">
        <w:rPr>
          <w:rFonts w:ascii="Arial" w:hAnsi="Arial" w:cs="Arial"/>
          <w:i/>
          <w:iCs/>
          <w:color w:val="000000" w:themeColor="text1"/>
        </w:rPr>
        <w:t xml:space="preserve">PEO, </w:t>
      </w:r>
      <w:r w:rsidR="4E4C2107" w:rsidRPr="0A12D3C4">
        <w:rPr>
          <w:rFonts w:ascii="Arial" w:hAnsi="Arial" w:cs="Arial"/>
          <w:i/>
          <w:iCs/>
          <w:color w:val="000000" w:themeColor="text1"/>
        </w:rPr>
        <w:t xml:space="preserve">STRs and </w:t>
      </w:r>
      <w:r w:rsidRPr="00F271DE">
        <w:rPr>
          <w:rFonts w:ascii="Arial" w:hAnsi="Arial" w:cs="Arial"/>
          <w:i/>
          <w:iCs/>
          <w:color w:val="000000"/>
        </w:rPr>
        <w:t>ES</w:t>
      </w:r>
      <w:r w:rsidR="7DF36BCB" w:rsidRPr="0A12D3C4">
        <w:rPr>
          <w:rFonts w:ascii="Arial" w:hAnsi="Arial" w:cs="Arial"/>
          <w:i/>
          <w:iCs/>
          <w:color w:val="000000" w:themeColor="text1"/>
        </w:rPr>
        <w:t>-</w:t>
      </w:r>
      <w:r w:rsidR="0071771A">
        <w:rPr>
          <w:rFonts w:ascii="Arial" w:hAnsi="Arial" w:cs="Arial"/>
          <w:i/>
          <w:iCs/>
          <w:color w:val="000000" w:themeColor="text1"/>
        </w:rPr>
        <w:t>Div (</w:t>
      </w:r>
      <w:r w:rsidR="7DF36BCB" w:rsidRPr="0A12D3C4">
        <w:rPr>
          <w:rFonts w:ascii="Arial" w:hAnsi="Arial" w:cs="Arial"/>
          <w:i/>
          <w:iCs/>
          <w:color w:val="000000" w:themeColor="text1"/>
        </w:rPr>
        <w:t>OPS</w:t>
      </w:r>
      <w:r w:rsidR="7B830A34" w:rsidRPr="0A12D3C4">
        <w:rPr>
          <w:rFonts w:ascii="Arial" w:hAnsi="Arial" w:cs="Arial"/>
          <w:i/>
          <w:iCs/>
          <w:color w:val="000000" w:themeColor="text1"/>
        </w:rPr>
        <w:t xml:space="preserve"> </w:t>
      </w:r>
      <w:r w:rsidR="255DD3EE" w:rsidRPr="00F271DE">
        <w:rPr>
          <w:rFonts w:ascii="Arial" w:hAnsi="Arial" w:cs="Arial"/>
          <w:i/>
          <w:iCs/>
          <w:color w:val="000000" w:themeColor="text1"/>
        </w:rPr>
        <w:t>Work Control and Design Contract Services</w:t>
      </w:r>
      <w:r w:rsidR="00DB1D21">
        <w:rPr>
          <w:rFonts w:ascii="Arial" w:hAnsi="Arial" w:cs="Arial"/>
          <w:i/>
          <w:iCs/>
          <w:color w:val="000000" w:themeColor="text1"/>
        </w:rPr>
        <w:t xml:space="preserve"> POC</w:t>
      </w:r>
      <w:r w:rsidR="00F57F61">
        <w:rPr>
          <w:rFonts w:ascii="Arial" w:hAnsi="Arial" w:cs="Arial"/>
          <w:i/>
          <w:iCs/>
          <w:color w:val="000000" w:themeColor="text1"/>
        </w:rPr>
        <w:t>)</w:t>
      </w:r>
      <w:r w:rsidR="07F94385" w:rsidRPr="0A12D3C4">
        <w:rPr>
          <w:rFonts w:ascii="Arial" w:hAnsi="Arial" w:cs="Arial"/>
          <w:i/>
          <w:iCs/>
          <w:color w:val="000000" w:themeColor="text1"/>
        </w:rPr>
        <w:t>.</w:t>
      </w:r>
      <w:r w:rsidR="00AB0C1F">
        <w:rPr>
          <w:rStyle w:val="FootnoteReference"/>
          <w:rFonts w:ascii="Arial" w:hAnsi="Arial" w:cs="Arial"/>
          <w:bCs/>
          <w:i/>
          <w:color w:val="000000"/>
        </w:rPr>
        <w:footnoteReference w:id="3"/>
      </w:r>
    </w:p>
    <w:p w14:paraId="641AC257" w14:textId="39A2E33D" w:rsidR="003C3874" w:rsidRPr="0060021C" w:rsidRDefault="003060AB" w:rsidP="00566946">
      <w:pPr>
        <w:pStyle w:val="ListParagraph"/>
        <w:numPr>
          <w:ilvl w:val="0"/>
          <w:numId w:val="13"/>
        </w:numPr>
        <w:tabs>
          <w:tab w:val="left" w:pos="2176"/>
          <w:tab w:val="left" w:pos="3934"/>
          <w:tab w:val="left" w:pos="6352"/>
          <w:tab w:val="left" w:pos="8577"/>
        </w:tabs>
        <w:spacing w:before="100" w:beforeAutospacing="1"/>
        <w:ind w:hanging="720"/>
        <w:rPr>
          <w:rFonts w:ascii="Arial" w:hAnsi="Arial" w:cs="Arial"/>
          <w:b/>
          <w:bCs/>
          <w:color w:val="000000"/>
          <w:sz w:val="22"/>
          <w:szCs w:val="22"/>
        </w:rPr>
      </w:pPr>
      <w:r w:rsidRPr="0060021C">
        <w:rPr>
          <w:rFonts w:ascii="Arial" w:hAnsi="Arial" w:cs="Arial"/>
          <w:b/>
          <w:bCs/>
          <w:color w:val="000000"/>
          <w:sz w:val="22"/>
          <w:szCs w:val="22"/>
        </w:rPr>
        <w:t xml:space="preserve">General </w:t>
      </w:r>
      <w:r w:rsidR="00DD7657" w:rsidRPr="0060021C">
        <w:rPr>
          <w:rFonts w:ascii="Arial" w:hAnsi="Arial" w:cs="Arial"/>
          <w:b/>
          <w:bCs/>
          <w:color w:val="000000"/>
          <w:sz w:val="22"/>
          <w:szCs w:val="22"/>
        </w:rPr>
        <w:t xml:space="preserve">Usage </w:t>
      </w:r>
      <w:r w:rsidR="003C3874" w:rsidRPr="0060021C">
        <w:rPr>
          <w:rFonts w:ascii="Arial" w:hAnsi="Arial" w:cs="Arial"/>
          <w:b/>
          <w:bCs/>
          <w:color w:val="000000"/>
          <w:sz w:val="22"/>
          <w:szCs w:val="22"/>
        </w:rPr>
        <w:t>Requirements</w:t>
      </w:r>
      <w:r w:rsidR="001869B6" w:rsidRPr="0060021C">
        <w:rPr>
          <w:rFonts w:ascii="Arial" w:hAnsi="Arial" w:cs="Arial"/>
          <w:b/>
          <w:bCs/>
          <w:color w:val="000000"/>
          <w:sz w:val="22"/>
          <w:szCs w:val="22"/>
        </w:rPr>
        <w:t xml:space="preserve"> (</w:t>
      </w:r>
      <w:r w:rsidR="001869B6" w:rsidRPr="0060021C">
        <w:rPr>
          <w:rFonts w:ascii="Arial" w:hAnsi="Arial" w:cs="Arial"/>
          <w:b/>
          <w:color w:val="000000"/>
          <w:sz w:val="22"/>
          <w:szCs w:val="22"/>
        </w:rPr>
        <w:t>direction</w:t>
      </w:r>
      <w:r w:rsidR="002A4E3C" w:rsidRPr="0060021C">
        <w:rPr>
          <w:rFonts w:ascii="Arial" w:hAnsi="Arial" w:cs="Arial"/>
          <w:b/>
          <w:bCs/>
          <w:color w:val="000000"/>
          <w:sz w:val="22"/>
          <w:szCs w:val="22"/>
        </w:rPr>
        <w:t xml:space="preserve"> to </w:t>
      </w:r>
      <w:r w:rsidR="001869B6" w:rsidRPr="0060021C">
        <w:rPr>
          <w:rFonts w:ascii="Arial" w:hAnsi="Arial" w:cs="Arial"/>
          <w:b/>
          <w:bCs/>
          <w:color w:val="000000"/>
          <w:sz w:val="22"/>
          <w:szCs w:val="22"/>
        </w:rPr>
        <w:t xml:space="preserve">LANL </w:t>
      </w:r>
      <w:r w:rsidR="00D86DEB" w:rsidRPr="0060021C">
        <w:rPr>
          <w:rFonts w:ascii="Arial" w:hAnsi="Arial" w:cs="Arial"/>
          <w:b/>
          <w:bCs/>
          <w:color w:val="000000"/>
          <w:sz w:val="22"/>
          <w:szCs w:val="22"/>
        </w:rPr>
        <w:t>personnel</w:t>
      </w:r>
      <w:r w:rsidR="002A4E3C" w:rsidRPr="0060021C">
        <w:rPr>
          <w:rFonts w:ascii="Arial" w:hAnsi="Arial" w:cs="Arial"/>
          <w:b/>
          <w:bCs/>
          <w:color w:val="000000"/>
          <w:sz w:val="22"/>
          <w:szCs w:val="22"/>
        </w:rPr>
        <w:t>)</w:t>
      </w:r>
    </w:p>
    <w:p w14:paraId="50C7DE0D" w14:textId="31AA427B" w:rsidR="009C5E1C" w:rsidRDefault="0029584F" w:rsidP="00566946">
      <w:pPr>
        <w:numPr>
          <w:ilvl w:val="0"/>
          <w:numId w:val="1"/>
        </w:numPr>
        <w:tabs>
          <w:tab w:val="left" w:pos="2176"/>
          <w:tab w:val="left" w:pos="3934"/>
          <w:tab w:val="left" w:pos="6352"/>
          <w:tab w:val="left" w:pos="8577"/>
        </w:tabs>
        <w:spacing w:beforeLines="40" w:before="96" w:after="40"/>
        <w:ind w:left="1440" w:hanging="720"/>
        <w:rPr>
          <w:rFonts w:ascii="Arial" w:hAnsi="Arial" w:cs="Arial"/>
          <w:bCs/>
          <w:color w:val="000000"/>
        </w:rPr>
      </w:pPr>
      <w:r w:rsidRPr="00F271DE">
        <w:rPr>
          <w:rFonts w:ascii="Arial" w:hAnsi="Arial" w:cs="Arial"/>
          <w:bCs/>
          <w:color w:val="000000"/>
          <w:u w:val="single"/>
        </w:rPr>
        <w:t xml:space="preserve">Applicability: </w:t>
      </w:r>
      <w:r w:rsidR="003C3874" w:rsidRPr="00F271DE">
        <w:rPr>
          <w:rFonts w:ascii="Arial" w:hAnsi="Arial" w:cs="Arial"/>
          <w:bCs/>
          <w:color w:val="000000"/>
          <w:u w:val="single"/>
        </w:rPr>
        <w:t xml:space="preserve">This schedule is required for </w:t>
      </w:r>
      <w:r w:rsidR="00F00B93" w:rsidRPr="00F271DE">
        <w:rPr>
          <w:rFonts w:ascii="Arial" w:hAnsi="Arial" w:cs="Arial"/>
          <w:bCs/>
          <w:color w:val="000000"/>
          <w:u w:val="single"/>
        </w:rPr>
        <w:t>construction</w:t>
      </w:r>
      <w:r w:rsidR="00B00175" w:rsidRPr="00F271DE">
        <w:rPr>
          <w:rFonts w:ascii="Arial" w:hAnsi="Arial" w:cs="Arial"/>
          <w:bCs/>
          <w:color w:val="000000"/>
          <w:u w:val="single"/>
        </w:rPr>
        <w:t>-type</w:t>
      </w:r>
      <w:r w:rsidR="009026F2" w:rsidRPr="00F271DE">
        <w:rPr>
          <w:rFonts w:ascii="Arial" w:hAnsi="Arial" w:cs="Arial"/>
          <w:bCs/>
          <w:color w:val="000000"/>
          <w:u w:val="single"/>
        </w:rPr>
        <w:t xml:space="preserve"> </w:t>
      </w:r>
      <w:r w:rsidR="003C3874" w:rsidRPr="00F271DE">
        <w:rPr>
          <w:rFonts w:ascii="Arial" w:hAnsi="Arial" w:cs="Arial"/>
          <w:bCs/>
          <w:color w:val="000000"/>
          <w:u w:val="single"/>
        </w:rPr>
        <w:t>projects with</w:t>
      </w:r>
      <w:r w:rsidR="00E341E8" w:rsidRPr="00F271DE">
        <w:rPr>
          <w:rFonts w:ascii="Arial" w:hAnsi="Arial" w:cs="Arial"/>
          <w:bCs/>
          <w:color w:val="000000"/>
          <w:u w:val="single"/>
        </w:rPr>
        <w:t xml:space="preserve"> </w:t>
      </w:r>
      <w:r w:rsidR="003C3874" w:rsidRPr="00F271DE">
        <w:rPr>
          <w:rFonts w:ascii="Arial" w:hAnsi="Arial" w:cs="Arial"/>
          <w:bCs/>
          <w:color w:val="000000"/>
          <w:u w:val="single"/>
        </w:rPr>
        <w:t xml:space="preserve">a total </w:t>
      </w:r>
      <w:r w:rsidR="002E364D" w:rsidRPr="00F271DE">
        <w:rPr>
          <w:rFonts w:ascii="Arial" w:hAnsi="Arial" w:cs="Arial"/>
          <w:bCs/>
          <w:color w:val="000000"/>
          <w:u w:val="single"/>
        </w:rPr>
        <w:t xml:space="preserve">initial estimated </w:t>
      </w:r>
      <w:r w:rsidR="006F04F9" w:rsidRPr="00F271DE">
        <w:rPr>
          <w:rFonts w:ascii="Arial" w:hAnsi="Arial" w:cs="Arial"/>
          <w:bCs/>
          <w:color w:val="000000"/>
          <w:u w:val="single"/>
        </w:rPr>
        <w:t xml:space="preserve">unburdened </w:t>
      </w:r>
      <w:r w:rsidR="003C3874" w:rsidRPr="00F271DE">
        <w:rPr>
          <w:rFonts w:ascii="Arial" w:hAnsi="Arial" w:cs="Arial"/>
          <w:bCs/>
          <w:color w:val="000000"/>
          <w:u w:val="single"/>
        </w:rPr>
        <w:t>cost over $500k</w:t>
      </w:r>
      <w:r w:rsidR="00AD52DC" w:rsidRPr="0A12D3C4">
        <w:rPr>
          <w:rStyle w:val="FootnoteReference"/>
          <w:rFonts w:ascii="Arial" w:hAnsi="Arial" w:cs="Arial"/>
          <w:color w:val="000000"/>
          <w:u w:val="single"/>
        </w:rPr>
        <w:footnoteReference w:id="4"/>
      </w:r>
      <w:r w:rsidR="006F04F9" w:rsidRPr="00F271DE">
        <w:rPr>
          <w:rFonts w:ascii="Arial" w:hAnsi="Arial" w:cs="Arial"/>
          <w:bCs/>
          <w:color w:val="000000"/>
          <w:u w:val="single"/>
        </w:rPr>
        <w:t xml:space="preserve"> or </w:t>
      </w:r>
      <w:r w:rsidR="00A5350B" w:rsidRPr="00F271DE">
        <w:rPr>
          <w:rFonts w:ascii="Arial" w:hAnsi="Arial" w:cs="Arial"/>
          <w:bCs/>
          <w:color w:val="000000"/>
          <w:u w:val="single"/>
        </w:rPr>
        <w:t xml:space="preserve">a design </w:t>
      </w:r>
      <w:r w:rsidR="006F04F9" w:rsidRPr="00F271DE">
        <w:rPr>
          <w:rFonts w:ascii="Arial" w:hAnsi="Arial" w:cs="Arial"/>
          <w:bCs/>
          <w:color w:val="000000"/>
          <w:u w:val="single"/>
        </w:rPr>
        <w:t xml:space="preserve">unburdened </w:t>
      </w:r>
      <w:r w:rsidR="00A5350B" w:rsidRPr="00F271DE">
        <w:rPr>
          <w:rFonts w:ascii="Arial" w:hAnsi="Arial" w:cs="Arial"/>
          <w:bCs/>
          <w:color w:val="000000"/>
          <w:u w:val="single"/>
        </w:rPr>
        <w:t>cost over $150k</w:t>
      </w:r>
      <w:r w:rsidR="006F04F9" w:rsidRPr="00F271DE">
        <w:rPr>
          <w:rFonts w:ascii="Arial" w:hAnsi="Arial" w:cs="Arial"/>
          <w:bCs/>
          <w:color w:val="000000"/>
          <w:u w:val="single"/>
        </w:rPr>
        <w:t>.</w:t>
      </w:r>
      <w:r w:rsidR="00AD52DC" w:rsidRPr="00F271DE">
        <w:rPr>
          <w:rFonts w:ascii="Arial" w:hAnsi="Arial" w:cs="Arial"/>
          <w:bCs/>
          <w:color w:val="000000"/>
        </w:rPr>
        <w:t xml:space="preserve"> </w:t>
      </w:r>
    </w:p>
    <w:p w14:paraId="4ED4C60F" w14:textId="77777777" w:rsidR="002F1BF7" w:rsidRDefault="002F1BF7" w:rsidP="00260A21">
      <w:pPr>
        <w:numPr>
          <w:ilvl w:val="1"/>
          <w:numId w:val="1"/>
        </w:numPr>
        <w:tabs>
          <w:tab w:val="clear" w:pos="3600"/>
          <w:tab w:val="left" w:pos="6352"/>
          <w:tab w:val="left" w:pos="8577"/>
        </w:tabs>
        <w:spacing w:beforeLines="40" w:before="96" w:after="40"/>
        <w:ind w:left="2160" w:hanging="720"/>
        <w:rPr>
          <w:rFonts w:ascii="Arial" w:hAnsi="Arial" w:cs="Arial"/>
          <w:bCs/>
          <w:color w:val="000000"/>
        </w:rPr>
      </w:pPr>
      <w:r w:rsidRPr="00D93F32">
        <w:rPr>
          <w:rFonts w:ascii="Arial" w:hAnsi="Arial" w:cs="Arial"/>
          <w:bCs/>
          <w:color w:val="000000"/>
        </w:rPr>
        <w:t xml:space="preserve">It is intended </w:t>
      </w:r>
      <w:r>
        <w:rPr>
          <w:rFonts w:ascii="Arial" w:hAnsi="Arial" w:cs="Arial"/>
          <w:bCs/>
          <w:color w:val="000000"/>
        </w:rPr>
        <w:t xml:space="preserve">for both </w:t>
      </w:r>
      <w:r w:rsidRPr="006A40F6">
        <w:rPr>
          <w:rFonts w:ascii="Arial" w:hAnsi="Arial" w:cs="Arial"/>
          <w:bCs/>
          <w:color w:val="000000"/>
        </w:rPr>
        <w:t xml:space="preserve">conceptual design </w:t>
      </w:r>
      <w:r>
        <w:rPr>
          <w:rFonts w:ascii="Arial" w:hAnsi="Arial" w:cs="Arial"/>
          <w:bCs/>
          <w:color w:val="000000"/>
        </w:rPr>
        <w:t>phase efforts</w:t>
      </w:r>
      <w:r>
        <w:rPr>
          <w:rStyle w:val="FootnoteReference"/>
          <w:rFonts w:ascii="Arial" w:hAnsi="Arial" w:cs="Arial"/>
          <w:bCs/>
          <w:color w:val="000000"/>
        </w:rPr>
        <w:footnoteReference w:id="5"/>
      </w:r>
      <w:r>
        <w:rPr>
          <w:rFonts w:ascii="Arial" w:hAnsi="Arial" w:cs="Arial"/>
          <w:bCs/>
          <w:color w:val="000000"/>
        </w:rPr>
        <w:t xml:space="preserve"> and</w:t>
      </w:r>
      <w:r w:rsidRPr="00D93F32">
        <w:rPr>
          <w:rFonts w:ascii="Arial" w:hAnsi="Arial" w:cs="Arial"/>
          <w:bCs/>
          <w:color w:val="000000"/>
        </w:rPr>
        <w:t xml:space="preserve"> </w:t>
      </w:r>
      <w:r>
        <w:rPr>
          <w:rFonts w:ascii="Arial" w:hAnsi="Arial" w:cs="Arial"/>
          <w:bCs/>
          <w:color w:val="000000"/>
        </w:rPr>
        <w:t xml:space="preserve">for </w:t>
      </w:r>
      <w:r w:rsidRPr="00D93F32">
        <w:rPr>
          <w:rFonts w:ascii="Arial" w:hAnsi="Arial" w:cs="Arial"/>
          <w:bCs/>
          <w:color w:val="000000"/>
        </w:rPr>
        <w:t>preliminary and final design</w:t>
      </w:r>
      <w:r>
        <w:rPr>
          <w:rFonts w:ascii="Arial" w:hAnsi="Arial" w:cs="Arial"/>
          <w:bCs/>
          <w:color w:val="000000"/>
        </w:rPr>
        <w:t xml:space="preserve"> efforts</w:t>
      </w:r>
      <w:r w:rsidRPr="00D93F32">
        <w:rPr>
          <w:rFonts w:ascii="Arial" w:hAnsi="Arial" w:cs="Arial"/>
          <w:bCs/>
          <w:color w:val="000000"/>
        </w:rPr>
        <w:t xml:space="preserve"> </w:t>
      </w:r>
      <w:r>
        <w:rPr>
          <w:rFonts w:ascii="Arial" w:hAnsi="Arial" w:cs="Arial"/>
          <w:bCs/>
          <w:color w:val="000000"/>
        </w:rPr>
        <w:t xml:space="preserve">(but </w:t>
      </w:r>
      <w:r w:rsidRPr="00D93F32">
        <w:rPr>
          <w:rFonts w:ascii="Arial" w:hAnsi="Arial" w:cs="Arial"/>
          <w:bCs/>
          <w:color w:val="000000"/>
        </w:rPr>
        <w:t>not studies</w:t>
      </w:r>
      <w:r>
        <w:rPr>
          <w:rFonts w:ascii="Arial" w:hAnsi="Arial" w:cs="Arial"/>
          <w:color w:val="000000"/>
        </w:rPr>
        <w:t>, though may be adapted to such if desired)</w:t>
      </w:r>
      <w:r w:rsidRPr="00D93F32">
        <w:rPr>
          <w:rFonts w:ascii="Arial" w:hAnsi="Arial" w:cs="Arial"/>
          <w:color w:val="000000"/>
        </w:rPr>
        <w:t>.</w:t>
      </w:r>
      <w:r w:rsidRPr="00D93F32">
        <w:rPr>
          <w:rFonts w:ascii="Arial" w:hAnsi="Arial" w:cs="Arial"/>
          <w:bCs/>
          <w:color w:val="000000"/>
        </w:rPr>
        <w:t xml:space="preserve"> </w:t>
      </w:r>
    </w:p>
    <w:p w14:paraId="04B42C03" w14:textId="0FA5574A" w:rsidR="009C5E1C" w:rsidRDefault="00FA0B6F" w:rsidP="00260A21">
      <w:pPr>
        <w:numPr>
          <w:ilvl w:val="1"/>
          <w:numId w:val="1"/>
        </w:numPr>
        <w:tabs>
          <w:tab w:val="clear" w:pos="3600"/>
          <w:tab w:val="left" w:pos="6352"/>
          <w:tab w:val="left" w:pos="8577"/>
        </w:tabs>
        <w:spacing w:beforeLines="40" w:before="96" w:after="40"/>
        <w:ind w:left="2160" w:hanging="720"/>
        <w:rPr>
          <w:rFonts w:ascii="Arial" w:hAnsi="Arial" w:cs="Arial"/>
          <w:bCs/>
          <w:color w:val="000000"/>
        </w:rPr>
      </w:pPr>
      <w:r>
        <w:rPr>
          <w:rFonts w:ascii="Arial" w:hAnsi="Arial" w:cs="Arial"/>
          <w:bCs/>
          <w:color w:val="000000"/>
        </w:rPr>
        <w:t xml:space="preserve">It also </w:t>
      </w:r>
      <w:r w:rsidR="00901709">
        <w:rPr>
          <w:rFonts w:ascii="Arial" w:hAnsi="Arial" w:cs="Arial"/>
          <w:bCs/>
          <w:color w:val="000000"/>
        </w:rPr>
        <w:t>addresses</w:t>
      </w:r>
      <w:r>
        <w:rPr>
          <w:rFonts w:ascii="Arial" w:hAnsi="Arial" w:cs="Arial"/>
          <w:bCs/>
          <w:color w:val="000000"/>
        </w:rPr>
        <w:t xml:space="preserve"> </w:t>
      </w:r>
      <w:r w:rsidR="002F0BFD">
        <w:rPr>
          <w:rFonts w:ascii="Arial" w:hAnsi="Arial" w:cs="Arial"/>
          <w:bCs/>
          <w:color w:val="000000"/>
        </w:rPr>
        <w:t>design</w:t>
      </w:r>
      <w:r>
        <w:rPr>
          <w:rFonts w:ascii="Arial" w:hAnsi="Arial" w:cs="Arial"/>
          <w:bCs/>
          <w:color w:val="000000"/>
        </w:rPr>
        <w:t xml:space="preserve"> deliverables </w:t>
      </w:r>
      <w:r w:rsidR="00901709">
        <w:rPr>
          <w:rFonts w:ascii="Arial" w:hAnsi="Arial" w:cs="Arial"/>
          <w:bCs/>
          <w:color w:val="000000"/>
        </w:rPr>
        <w:t xml:space="preserve">deferred to </w:t>
      </w:r>
      <w:r w:rsidRPr="006A40F6">
        <w:rPr>
          <w:rFonts w:ascii="Arial" w:hAnsi="Arial" w:cs="Arial"/>
          <w:bCs/>
          <w:color w:val="000000"/>
        </w:rPr>
        <w:t>construction</w:t>
      </w:r>
      <w:r w:rsidR="002F0BFD">
        <w:rPr>
          <w:rFonts w:ascii="Arial" w:hAnsi="Arial" w:cs="Arial"/>
          <w:bCs/>
          <w:color w:val="000000"/>
        </w:rPr>
        <w:t xml:space="preserve"> </w:t>
      </w:r>
      <w:r w:rsidR="00901709">
        <w:rPr>
          <w:rFonts w:ascii="Arial" w:hAnsi="Arial" w:cs="Arial"/>
          <w:bCs/>
          <w:color w:val="000000"/>
        </w:rPr>
        <w:t>phase</w:t>
      </w:r>
      <w:r w:rsidR="001F7539">
        <w:rPr>
          <w:rFonts w:ascii="Arial" w:hAnsi="Arial" w:cs="Arial"/>
          <w:bCs/>
          <w:color w:val="000000"/>
        </w:rPr>
        <w:t xml:space="preserve"> and, at the end, </w:t>
      </w:r>
      <w:r w:rsidR="00666381">
        <w:rPr>
          <w:rFonts w:ascii="Arial" w:hAnsi="Arial" w:cs="Arial"/>
          <w:bCs/>
          <w:color w:val="000000"/>
        </w:rPr>
        <w:t>SOW</w:t>
      </w:r>
      <w:r w:rsidR="00F1186A">
        <w:rPr>
          <w:rFonts w:ascii="Arial" w:hAnsi="Arial" w:cs="Arial"/>
          <w:bCs/>
          <w:color w:val="000000"/>
        </w:rPr>
        <w:t xml:space="preserve"> language </w:t>
      </w:r>
      <w:r w:rsidR="003565EC">
        <w:rPr>
          <w:rFonts w:ascii="Arial" w:hAnsi="Arial" w:cs="Arial"/>
          <w:bCs/>
          <w:color w:val="000000"/>
        </w:rPr>
        <w:t xml:space="preserve">for </w:t>
      </w:r>
      <w:r w:rsidR="00844255">
        <w:rPr>
          <w:rFonts w:ascii="Arial" w:hAnsi="Arial" w:cs="Arial"/>
          <w:bCs/>
          <w:color w:val="000000"/>
        </w:rPr>
        <w:t>engineering support during construction</w:t>
      </w:r>
      <w:r w:rsidR="00953FE9">
        <w:rPr>
          <w:rFonts w:ascii="Arial" w:hAnsi="Arial" w:cs="Arial"/>
          <w:bCs/>
          <w:color w:val="000000"/>
        </w:rPr>
        <w:t>.</w:t>
      </w:r>
      <w:r w:rsidRPr="006A40F6">
        <w:rPr>
          <w:rFonts w:ascii="Arial" w:hAnsi="Arial" w:cs="Arial"/>
          <w:bCs/>
          <w:color w:val="000000"/>
        </w:rPr>
        <w:t xml:space="preserve"> </w:t>
      </w:r>
    </w:p>
    <w:p w14:paraId="3920AF08" w14:textId="07541A5A" w:rsidR="00402542" w:rsidRPr="00F271DE" w:rsidRDefault="00ED7871" w:rsidP="00260A21">
      <w:pPr>
        <w:numPr>
          <w:ilvl w:val="1"/>
          <w:numId w:val="1"/>
        </w:numPr>
        <w:tabs>
          <w:tab w:val="clear" w:pos="3600"/>
          <w:tab w:val="left" w:pos="6352"/>
          <w:tab w:val="left" w:pos="8577"/>
        </w:tabs>
        <w:spacing w:beforeLines="40" w:before="96" w:after="40"/>
        <w:ind w:left="2160" w:hanging="720"/>
        <w:rPr>
          <w:rFonts w:ascii="Arial" w:hAnsi="Arial" w:cs="Arial"/>
          <w:bCs/>
          <w:color w:val="000000"/>
        </w:rPr>
      </w:pPr>
      <w:r>
        <w:rPr>
          <w:rFonts w:ascii="Arial" w:hAnsi="Arial" w:cs="Arial"/>
          <w:color w:val="000000" w:themeColor="text1"/>
        </w:rPr>
        <w:t>C</w:t>
      </w:r>
      <w:r w:rsidR="00424FAD">
        <w:rPr>
          <w:rFonts w:ascii="Arial" w:hAnsi="Arial" w:cs="Arial"/>
          <w:color w:val="000000" w:themeColor="text1"/>
        </w:rPr>
        <w:t xml:space="preserve">odes of record: This document </w:t>
      </w:r>
      <w:r w:rsidR="002A63E2">
        <w:rPr>
          <w:rFonts w:ascii="Arial" w:hAnsi="Arial" w:cs="Arial"/>
          <w:color w:val="000000" w:themeColor="text1"/>
        </w:rPr>
        <w:t>addresses</w:t>
      </w:r>
      <w:r>
        <w:rPr>
          <w:rFonts w:ascii="Arial" w:hAnsi="Arial" w:cs="Arial"/>
          <w:color w:val="000000" w:themeColor="text1"/>
        </w:rPr>
        <w:t xml:space="preserve"> both the</w:t>
      </w:r>
      <w:r w:rsidR="00F05A9B" w:rsidRPr="0A12D3C4">
        <w:rPr>
          <w:rFonts w:ascii="Arial" w:hAnsi="Arial" w:cs="Arial"/>
          <w:color w:val="000000" w:themeColor="text1"/>
        </w:rPr>
        <w:t xml:space="preserve"> ESM </w:t>
      </w:r>
      <w:r>
        <w:rPr>
          <w:rFonts w:ascii="Arial" w:hAnsi="Arial" w:cs="Arial"/>
          <w:color w:val="000000" w:themeColor="text1"/>
        </w:rPr>
        <w:t>and</w:t>
      </w:r>
      <w:r w:rsidR="00F05A9B" w:rsidRPr="0A12D3C4">
        <w:rPr>
          <w:rFonts w:ascii="Arial" w:hAnsi="Arial" w:cs="Arial"/>
          <w:color w:val="000000" w:themeColor="text1"/>
        </w:rPr>
        <w:t xml:space="preserve"> Tailored Standards Manual (TSM</w:t>
      </w:r>
      <w:r w:rsidR="0041603A" w:rsidRPr="0A12D3C4">
        <w:rPr>
          <w:rFonts w:ascii="Arial" w:hAnsi="Arial" w:cs="Arial"/>
          <w:color w:val="000000" w:themeColor="text1"/>
        </w:rPr>
        <w:t>)</w:t>
      </w:r>
      <w:r w:rsidR="00424FAD">
        <w:rPr>
          <w:rFonts w:ascii="Arial" w:hAnsi="Arial" w:cs="Arial"/>
          <w:color w:val="000000" w:themeColor="text1"/>
        </w:rPr>
        <w:t>; it</w:t>
      </w:r>
      <w:r w:rsidR="00A02B04" w:rsidRPr="0A12D3C4">
        <w:rPr>
          <w:rFonts w:ascii="Arial" w:hAnsi="Arial" w:cs="Arial"/>
          <w:color w:val="000000" w:themeColor="text1"/>
        </w:rPr>
        <w:t xml:space="preserve"> </w:t>
      </w:r>
      <w:r w:rsidR="00D77C7E">
        <w:rPr>
          <w:rFonts w:ascii="Arial" w:hAnsi="Arial" w:cs="Arial"/>
          <w:color w:val="000000" w:themeColor="text1"/>
        </w:rPr>
        <w:t>facilitates</w:t>
      </w:r>
      <w:r w:rsidR="004330B9" w:rsidRPr="0A12D3C4">
        <w:rPr>
          <w:rFonts w:ascii="Arial" w:hAnsi="Arial" w:cs="Arial"/>
          <w:color w:val="000000" w:themeColor="text1"/>
        </w:rPr>
        <w:t xml:space="preserve"> tailoring for </w:t>
      </w:r>
      <w:r w:rsidR="004F0D5A">
        <w:rPr>
          <w:rFonts w:ascii="Arial" w:hAnsi="Arial" w:cs="Arial"/>
          <w:color w:val="000000" w:themeColor="text1"/>
        </w:rPr>
        <w:t>either</w:t>
      </w:r>
      <w:r w:rsidR="007C7E4C" w:rsidRPr="0A12D3C4">
        <w:rPr>
          <w:rFonts w:ascii="Arial" w:hAnsi="Arial" w:cs="Arial"/>
          <w:color w:val="000000" w:themeColor="text1"/>
        </w:rPr>
        <w:t>.</w:t>
      </w:r>
    </w:p>
    <w:p w14:paraId="5E9E606A" w14:textId="6FFBE925" w:rsidR="00A700F9" w:rsidRPr="00F271DE" w:rsidRDefault="007B4280" w:rsidP="00260A21">
      <w:pPr>
        <w:numPr>
          <w:ilvl w:val="1"/>
          <w:numId w:val="1"/>
        </w:numPr>
        <w:tabs>
          <w:tab w:val="clear" w:pos="3600"/>
          <w:tab w:val="left" w:pos="6352"/>
          <w:tab w:val="left" w:pos="8577"/>
        </w:tabs>
        <w:spacing w:beforeLines="40" w:before="96" w:after="40"/>
        <w:ind w:left="2160" w:hanging="720"/>
        <w:rPr>
          <w:rFonts w:ascii="Arial" w:hAnsi="Arial" w:cs="Arial"/>
          <w:bCs/>
          <w:color w:val="000000"/>
        </w:rPr>
      </w:pPr>
      <w:r w:rsidRPr="00F271DE">
        <w:rPr>
          <w:rFonts w:ascii="Arial" w:hAnsi="Arial" w:cs="Arial"/>
          <w:color w:val="000000" w:themeColor="text1"/>
        </w:rPr>
        <w:t xml:space="preserve">LANL </w:t>
      </w:r>
      <w:r w:rsidR="008A059D" w:rsidRPr="0A12D3C4">
        <w:rPr>
          <w:rFonts w:ascii="Arial" w:hAnsi="Arial" w:cs="Arial"/>
          <w:color w:val="000000" w:themeColor="text1"/>
        </w:rPr>
        <w:t>facility</w:t>
      </w:r>
      <w:r w:rsidRPr="0A12D3C4">
        <w:rPr>
          <w:rFonts w:ascii="Arial" w:hAnsi="Arial" w:cs="Arial"/>
          <w:color w:val="000000" w:themeColor="text1"/>
        </w:rPr>
        <w:t xml:space="preserve"> </w:t>
      </w:r>
      <w:r w:rsidRPr="00F271DE">
        <w:rPr>
          <w:rFonts w:ascii="Arial" w:hAnsi="Arial" w:cs="Arial"/>
          <w:color w:val="000000" w:themeColor="text1"/>
        </w:rPr>
        <w:t>engineering organization</w:t>
      </w:r>
      <w:r w:rsidR="00FF6E74" w:rsidRPr="00F271DE">
        <w:rPr>
          <w:rFonts w:ascii="Arial" w:hAnsi="Arial" w:cs="Arial"/>
          <w:color w:val="000000" w:themeColor="text1"/>
        </w:rPr>
        <w:t xml:space="preserve"> </w:t>
      </w:r>
      <w:r w:rsidRPr="00F271DE">
        <w:rPr>
          <w:rFonts w:ascii="Arial" w:hAnsi="Arial" w:cs="Arial"/>
          <w:color w:val="000000" w:themeColor="text1"/>
        </w:rPr>
        <w:t xml:space="preserve">division </w:t>
      </w:r>
      <w:r w:rsidRPr="00F271DE">
        <w:rPr>
          <w:rFonts w:ascii="Arial" w:hAnsi="Arial" w:cs="Arial"/>
          <w:bCs/>
          <w:color w:val="000000"/>
        </w:rPr>
        <w:t>l</w:t>
      </w:r>
      <w:r w:rsidR="00AD52DC" w:rsidRPr="00F271DE">
        <w:rPr>
          <w:rFonts w:ascii="Arial" w:hAnsi="Arial" w:cs="Arial"/>
          <w:bCs/>
          <w:color w:val="000000"/>
        </w:rPr>
        <w:t>eader</w:t>
      </w:r>
      <w:r w:rsidR="00EB38B2">
        <w:rPr>
          <w:rFonts w:ascii="Arial" w:hAnsi="Arial" w:cs="Arial"/>
          <w:bCs/>
          <w:color w:val="000000"/>
        </w:rPr>
        <w:t>s</w:t>
      </w:r>
      <w:r w:rsidR="00AD52DC" w:rsidRPr="00F271DE">
        <w:rPr>
          <w:rFonts w:ascii="Arial" w:hAnsi="Arial" w:cs="Arial"/>
          <w:bCs/>
          <w:color w:val="000000"/>
        </w:rPr>
        <w:t xml:space="preserve"> may allow other approaches.</w:t>
      </w:r>
      <w:r w:rsidR="004C6E83" w:rsidRPr="00F271DE">
        <w:rPr>
          <w:rFonts w:ascii="Arial" w:hAnsi="Arial" w:cs="Arial"/>
          <w:bCs/>
          <w:i/>
          <w:color w:val="000000"/>
        </w:rPr>
        <w:t xml:space="preserve">  </w:t>
      </w:r>
    </w:p>
    <w:p w14:paraId="719E7DD0" w14:textId="0E9BF762" w:rsidR="003C3874" w:rsidRPr="00F271DE" w:rsidRDefault="00D3576F" w:rsidP="00260A21">
      <w:pPr>
        <w:numPr>
          <w:ilvl w:val="1"/>
          <w:numId w:val="1"/>
        </w:numPr>
        <w:tabs>
          <w:tab w:val="clear" w:pos="3600"/>
          <w:tab w:val="left" w:pos="6352"/>
          <w:tab w:val="left" w:pos="8577"/>
        </w:tabs>
        <w:spacing w:beforeLines="40" w:before="96" w:after="40"/>
        <w:ind w:left="2160" w:hanging="720"/>
        <w:rPr>
          <w:rFonts w:ascii="Arial" w:hAnsi="Arial" w:cs="Arial"/>
          <w:color w:val="000000"/>
        </w:rPr>
      </w:pPr>
      <w:r w:rsidRPr="00F271DE">
        <w:rPr>
          <w:rFonts w:ascii="Arial" w:hAnsi="Arial" w:cs="Arial"/>
          <w:i/>
          <w:iCs/>
          <w:color w:val="000000" w:themeColor="text1"/>
        </w:rPr>
        <w:t>Guidance: O</w:t>
      </w:r>
      <w:r w:rsidR="009026F2" w:rsidRPr="00F271DE">
        <w:rPr>
          <w:rFonts w:ascii="Arial" w:hAnsi="Arial" w:cs="Arial"/>
          <w:i/>
          <w:iCs/>
          <w:color w:val="000000" w:themeColor="text1"/>
        </w:rPr>
        <w:t xml:space="preserve">ther </w:t>
      </w:r>
      <w:r w:rsidR="003C3874" w:rsidRPr="00F271DE">
        <w:rPr>
          <w:rFonts w:ascii="Arial" w:hAnsi="Arial" w:cs="Arial"/>
          <w:i/>
          <w:iCs/>
          <w:color w:val="000000" w:themeColor="text1"/>
        </w:rPr>
        <w:t xml:space="preserve">projects may adapt as </w:t>
      </w:r>
      <w:proofErr w:type="gramStart"/>
      <w:r w:rsidR="003C3874" w:rsidRPr="00F271DE">
        <w:rPr>
          <w:rFonts w:ascii="Arial" w:hAnsi="Arial" w:cs="Arial"/>
          <w:i/>
          <w:iCs/>
          <w:color w:val="000000" w:themeColor="text1"/>
        </w:rPr>
        <w:t>desired</w:t>
      </w:r>
      <w:r w:rsidR="00E3337A" w:rsidRPr="4718A7FD">
        <w:rPr>
          <w:rFonts w:ascii="Arial" w:hAnsi="Arial" w:cs="Arial"/>
          <w:i/>
          <w:iCs/>
          <w:color w:val="000000" w:themeColor="text1"/>
        </w:rPr>
        <w:t>;</w:t>
      </w:r>
      <w:proofErr w:type="gramEnd"/>
      <w:r w:rsidR="00E3337A" w:rsidRPr="4718A7FD">
        <w:rPr>
          <w:rFonts w:ascii="Arial" w:hAnsi="Arial" w:cs="Arial"/>
          <w:i/>
          <w:iCs/>
          <w:color w:val="000000" w:themeColor="text1"/>
        </w:rPr>
        <w:t xml:space="preserve"> e.g., </w:t>
      </w:r>
      <w:r w:rsidR="00210650" w:rsidRPr="4718A7FD">
        <w:rPr>
          <w:rFonts w:ascii="Arial" w:hAnsi="Arial" w:cs="Arial"/>
          <w:i/>
          <w:iCs/>
          <w:color w:val="000000" w:themeColor="text1"/>
        </w:rPr>
        <w:t xml:space="preserve">if used for </w:t>
      </w:r>
      <w:proofErr w:type="gramStart"/>
      <w:r w:rsidR="00210650" w:rsidRPr="4718A7FD">
        <w:rPr>
          <w:rFonts w:ascii="Arial" w:hAnsi="Arial" w:cs="Arial"/>
          <w:i/>
          <w:iCs/>
          <w:color w:val="000000" w:themeColor="text1"/>
        </w:rPr>
        <w:t>fast-track</w:t>
      </w:r>
      <w:proofErr w:type="gramEnd"/>
      <w:r w:rsidR="00E85CAE" w:rsidRPr="4718A7FD">
        <w:rPr>
          <w:rFonts w:ascii="Arial" w:hAnsi="Arial" w:cs="Arial"/>
          <w:i/>
          <w:iCs/>
          <w:color w:val="000000" w:themeColor="text1"/>
        </w:rPr>
        <w:t xml:space="preserve">, commercial </w:t>
      </w:r>
      <w:r w:rsidR="008E1AF5" w:rsidRPr="4718A7FD">
        <w:rPr>
          <w:rFonts w:ascii="Arial" w:hAnsi="Arial" w:cs="Arial"/>
          <w:i/>
          <w:iCs/>
          <w:color w:val="000000" w:themeColor="text1"/>
        </w:rPr>
        <w:t xml:space="preserve">conceptual </w:t>
      </w:r>
      <w:r w:rsidR="00210650" w:rsidRPr="4718A7FD">
        <w:rPr>
          <w:rFonts w:ascii="Arial" w:hAnsi="Arial" w:cs="Arial"/>
          <w:i/>
          <w:iCs/>
          <w:color w:val="000000" w:themeColor="text1"/>
        </w:rPr>
        <w:t xml:space="preserve">design acceptance by LANL, LANL and Design Agency must agree on </w:t>
      </w:r>
      <w:r w:rsidR="00DD52BB" w:rsidRPr="4718A7FD">
        <w:rPr>
          <w:rFonts w:ascii="Arial" w:hAnsi="Arial" w:cs="Arial"/>
          <w:i/>
          <w:iCs/>
          <w:color w:val="000000" w:themeColor="text1"/>
        </w:rPr>
        <w:t xml:space="preserve">the </w:t>
      </w:r>
      <w:proofErr w:type="gramStart"/>
      <w:r w:rsidR="00DD52BB" w:rsidRPr="4718A7FD">
        <w:rPr>
          <w:rFonts w:ascii="Arial" w:hAnsi="Arial" w:cs="Arial"/>
          <w:i/>
          <w:iCs/>
          <w:color w:val="000000" w:themeColor="text1"/>
        </w:rPr>
        <w:t>deliverables</w:t>
      </w:r>
      <w:proofErr w:type="gramEnd"/>
      <w:r w:rsidR="00210650" w:rsidRPr="4718A7FD">
        <w:rPr>
          <w:rFonts w:ascii="Arial" w:hAnsi="Arial" w:cs="Arial"/>
          <w:i/>
          <w:iCs/>
          <w:color w:val="000000" w:themeColor="text1"/>
        </w:rPr>
        <w:t xml:space="preserve"> required </w:t>
      </w:r>
      <w:r w:rsidR="004F4393">
        <w:rPr>
          <w:rFonts w:ascii="Arial" w:hAnsi="Arial" w:cs="Arial"/>
          <w:i/>
          <w:iCs/>
          <w:color w:val="000000" w:themeColor="text1"/>
        </w:rPr>
        <w:t>to</w:t>
      </w:r>
      <w:r w:rsidR="00772D91" w:rsidRPr="4718A7FD">
        <w:rPr>
          <w:rFonts w:ascii="Arial" w:hAnsi="Arial" w:cs="Arial"/>
          <w:i/>
          <w:iCs/>
          <w:color w:val="000000" w:themeColor="text1"/>
        </w:rPr>
        <w:t xml:space="preserve"> achieve </w:t>
      </w:r>
      <w:r w:rsidR="00DD52BB" w:rsidRPr="4718A7FD">
        <w:rPr>
          <w:rFonts w:ascii="Arial" w:hAnsi="Arial" w:cs="Arial"/>
          <w:i/>
          <w:iCs/>
          <w:color w:val="000000" w:themeColor="text1"/>
        </w:rPr>
        <w:t xml:space="preserve">the expected </w:t>
      </w:r>
      <w:r w:rsidR="00E85CAE" w:rsidRPr="4718A7FD">
        <w:rPr>
          <w:rFonts w:ascii="Arial" w:hAnsi="Arial" w:cs="Arial"/>
          <w:i/>
          <w:iCs/>
          <w:color w:val="000000" w:themeColor="text1"/>
        </w:rPr>
        <w:t>overall maturity.</w:t>
      </w:r>
    </w:p>
    <w:p w14:paraId="029D7EF1" w14:textId="41D5B66C" w:rsidR="00A17CA2" w:rsidRPr="00F271DE" w:rsidRDefault="004A65CC" w:rsidP="00931F74">
      <w:pPr>
        <w:numPr>
          <w:ilvl w:val="0"/>
          <w:numId w:val="1"/>
        </w:numPr>
        <w:tabs>
          <w:tab w:val="left" w:pos="2176"/>
          <w:tab w:val="left" w:pos="3934"/>
          <w:tab w:val="left" w:pos="6352"/>
          <w:tab w:val="left" w:pos="8577"/>
        </w:tabs>
        <w:spacing w:beforeLines="40" w:before="96" w:after="40"/>
        <w:ind w:left="1440" w:hanging="720"/>
        <w:rPr>
          <w:rFonts w:ascii="Arial" w:hAnsi="Arial" w:cs="Arial"/>
          <w:color w:val="000000"/>
        </w:rPr>
      </w:pPr>
      <w:r w:rsidRPr="00F271DE">
        <w:rPr>
          <w:rFonts w:ascii="Arial" w:hAnsi="Arial" w:cs="Arial"/>
          <w:color w:val="000000" w:themeColor="text1"/>
          <w:u w:val="single"/>
        </w:rPr>
        <w:t xml:space="preserve">The </w:t>
      </w:r>
      <w:r w:rsidR="00B8702F">
        <w:rPr>
          <w:rFonts w:ascii="Arial" w:hAnsi="Arial" w:cs="Arial"/>
          <w:color w:val="000000" w:themeColor="text1"/>
          <w:u w:val="single"/>
        </w:rPr>
        <w:t xml:space="preserve">stated </w:t>
      </w:r>
      <w:r w:rsidR="00A17CA2" w:rsidRPr="00F271DE">
        <w:rPr>
          <w:rFonts w:ascii="Arial" w:hAnsi="Arial" w:cs="Arial"/>
          <w:color w:val="000000"/>
          <w:u w:val="single"/>
        </w:rPr>
        <w:t>30/60/90</w:t>
      </w:r>
      <w:r w:rsidR="007834BB">
        <w:rPr>
          <w:rFonts w:ascii="Arial" w:hAnsi="Arial" w:cs="Arial"/>
          <w:color w:val="000000" w:themeColor="text1"/>
          <w:u w:val="single"/>
        </w:rPr>
        <w:t>%</w:t>
      </w:r>
      <w:r w:rsidR="00DE7C58" w:rsidRPr="00F271DE">
        <w:rPr>
          <w:rFonts w:ascii="Arial" w:hAnsi="Arial" w:cs="Arial"/>
          <w:color w:val="000000" w:themeColor="text1"/>
          <w:u w:val="single"/>
        </w:rPr>
        <w:t xml:space="preserve"> design delivery review </w:t>
      </w:r>
      <w:r w:rsidR="00B20E2B" w:rsidRPr="4718A7FD">
        <w:rPr>
          <w:rFonts w:ascii="Arial" w:hAnsi="Arial" w:cs="Arial"/>
          <w:color w:val="000000" w:themeColor="text1"/>
          <w:u w:val="single"/>
        </w:rPr>
        <w:t>points</w:t>
      </w:r>
      <w:r w:rsidR="00A17CA2" w:rsidRPr="00F271DE">
        <w:rPr>
          <w:rFonts w:ascii="Arial" w:hAnsi="Arial" w:cs="Arial"/>
          <w:color w:val="000000"/>
          <w:u w:val="single"/>
        </w:rPr>
        <w:t xml:space="preserve"> refer to the </w:t>
      </w:r>
      <w:r w:rsidR="005D6E5A">
        <w:rPr>
          <w:rFonts w:ascii="Arial" w:hAnsi="Arial" w:cs="Arial"/>
          <w:color w:val="000000"/>
          <w:u w:val="single"/>
        </w:rPr>
        <w:t>default/</w:t>
      </w:r>
      <w:r w:rsidR="00A17CA2" w:rsidRPr="00F271DE">
        <w:rPr>
          <w:rFonts w:ascii="Arial" w:hAnsi="Arial" w:cs="Arial"/>
          <w:color w:val="000000"/>
          <w:u w:val="single"/>
        </w:rPr>
        <w:t>typical design review schedule</w:t>
      </w:r>
      <w:r w:rsidR="00A17CA2" w:rsidRPr="00F271DE">
        <w:rPr>
          <w:rFonts w:ascii="Arial" w:hAnsi="Arial" w:cs="Arial"/>
          <w:color w:val="000000"/>
        </w:rPr>
        <w:t xml:space="preserve"> where</w:t>
      </w:r>
      <w:r w:rsidR="00A17CA2" w:rsidRPr="00F271DE">
        <w:rPr>
          <w:rFonts w:ascii="Arial" w:hAnsi="Arial" w:cs="Arial"/>
          <w:color w:val="000000"/>
          <w:u w:val="single"/>
        </w:rPr>
        <w:t xml:space="preserve"> </w:t>
      </w:r>
      <w:r w:rsidR="005D6E5A">
        <w:rPr>
          <w:rFonts w:ascii="Arial" w:hAnsi="Arial" w:cs="Arial"/>
          <w:color w:val="000000"/>
          <w:u w:val="single"/>
        </w:rPr>
        <w:t>such</w:t>
      </w:r>
      <w:r w:rsidR="00A17CA2" w:rsidRPr="00F271DE">
        <w:rPr>
          <w:rFonts w:ascii="Arial" w:hAnsi="Arial" w:cs="Arial"/>
          <w:color w:val="000000"/>
          <w:u w:val="single"/>
        </w:rPr>
        <w:t xml:space="preserve"> numbers represent the approximate percentage of </w:t>
      </w:r>
      <w:r w:rsidR="00AB00FD" w:rsidRPr="4718A7FD">
        <w:rPr>
          <w:rFonts w:ascii="Arial" w:hAnsi="Arial" w:cs="Arial"/>
          <w:color w:val="000000" w:themeColor="text1"/>
          <w:u w:val="single"/>
        </w:rPr>
        <w:t xml:space="preserve">the </w:t>
      </w:r>
      <w:r w:rsidR="00A767F7" w:rsidRPr="4718A7FD">
        <w:rPr>
          <w:rFonts w:ascii="Arial" w:hAnsi="Arial" w:cs="Arial"/>
          <w:color w:val="000000" w:themeColor="text1"/>
          <w:u w:val="single"/>
        </w:rPr>
        <w:t>design</w:t>
      </w:r>
      <w:r w:rsidR="004103E9">
        <w:rPr>
          <w:rFonts w:ascii="Arial" w:hAnsi="Arial" w:cs="Arial"/>
          <w:color w:val="000000" w:themeColor="text1"/>
          <w:u w:val="single"/>
        </w:rPr>
        <w:t xml:space="preserve"> </w:t>
      </w:r>
      <w:r w:rsidR="005D6E5A">
        <w:rPr>
          <w:rFonts w:ascii="Arial" w:hAnsi="Arial" w:cs="Arial"/>
          <w:color w:val="000000" w:themeColor="text1"/>
          <w:u w:val="single"/>
        </w:rPr>
        <w:t xml:space="preserve">effort </w:t>
      </w:r>
      <w:r w:rsidR="00993BE4" w:rsidRPr="4718A7FD">
        <w:rPr>
          <w:rFonts w:ascii="Arial" w:hAnsi="Arial" w:cs="Arial"/>
          <w:color w:val="000000" w:themeColor="text1"/>
          <w:u w:val="single"/>
        </w:rPr>
        <w:t xml:space="preserve">during the </w:t>
      </w:r>
      <w:r w:rsidR="00E547E5" w:rsidRPr="4718A7FD">
        <w:rPr>
          <w:rFonts w:ascii="Arial" w:hAnsi="Arial" w:cs="Arial"/>
          <w:color w:val="000000" w:themeColor="text1"/>
          <w:u w:val="single"/>
        </w:rPr>
        <w:t>combined preliminary and final (</w:t>
      </w:r>
      <w:r w:rsidR="00C25072">
        <w:rPr>
          <w:rFonts w:ascii="Arial" w:hAnsi="Arial" w:cs="Arial"/>
          <w:color w:val="000000" w:themeColor="text1"/>
          <w:u w:val="single"/>
        </w:rPr>
        <w:t xml:space="preserve">aka </w:t>
      </w:r>
      <w:r w:rsidR="00E547E5" w:rsidRPr="4718A7FD">
        <w:rPr>
          <w:rFonts w:ascii="Arial" w:hAnsi="Arial" w:cs="Arial"/>
          <w:color w:val="000000" w:themeColor="text1"/>
          <w:u w:val="single"/>
        </w:rPr>
        <w:t>Title I and II</w:t>
      </w:r>
      <w:r w:rsidR="00C25072">
        <w:rPr>
          <w:rFonts w:ascii="Arial" w:hAnsi="Arial" w:cs="Arial"/>
          <w:color w:val="000000" w:themeColor="text1"/>
          <w:u w:val="single"/>
        </w:rPr>
        <w:t>)</w:t>
      </w:r>
      <w:r w:rsidR="004103E9">
        <w:rPr>
          <w:rFonts w:ascii="Arial" w:hAnsi="Arial" w:cs="Arial"/>
          <w:color w:val="000000" w:themeColor="text1"/>
          <w:u w:val="single"/>
        </w:rPr>
        <w:t xml:space="preserve"> </w:t>
      </w:r>
      <w:r w:rsidR="005D6E5A">
        <w:rPr>
          <w:rFonts w:ascii="Arial" w:hAnsi="Arial" w:cs="Arial"/>
          <w:color w:val="000000" w:themeColor="text1"/>
          <w:u w:val="single"/>
        </w:rPr>
        <w:t>phase that is</w:t>
      </w:r>
      <w:r w:rsidR="00F518FB" w:rsidRPr="4718A7FD">
        <w:rPr>
          <w:rFonts w:ascii="Arial" w:hAnsi="Arial" w:cs="Arial"/>
          <w:color w:val="000000" w:themeColor="text1"/>
          <w:u w:val="single"/>
        </w:rPr>
        <w:t xml:space="preserve"> </w:t>
      </w:r>
      <w:r w:rsidR="003D32F7" w:rsidRPr="4718A7FD">
        <w:rPr>
          <w:rFonts w:ascii="Arial" w:hAnsi="Arial" w:cs="Arial"/>
          <w:color w:val="000000" w:themeColor="text1"/>
          <w:u w:val="single"/>
        </w:rPr>
        <w:t xml:space="preserve">required </w:t>
      </w:r>
      <w:r w:rsidR="00F518FB" w:rsidRPr="4718A7FD">
        <w:rPr>
          <w:rFonts w:ascii="Arial" w:hAnsi="Arial" w:cs="Arial"/>
          <w:color w:val="000000" w:themeColor="text1"/>
          <w:u w:val="single"/>
        </w:rPr>
        <w:t>to reach permit-to-</w:t>
      </w:r>
      <w:proofErr w:type="gramStart"/>
      <w:r w:rsidR="00F518FB" w:rsidRPr="4718A7FD">
        <w:rPr>
          <w:rFonts w:ascii="Arial" w:hAnsi="Arial" w:cs="Arial"/>
          <w:color w:val="000000" w:themeColor="text1"/>
          <w:u w:val="single"/>
        </w:rPr>
        <w:t>construct</w:t>
      </w:r>
      <w:proofErr w:type="gramEnd"/>
      <w:r w:rsidR="00114449" w:rsidRPr="00F271DE">
        <w:rPr>
          <w:rFonts w:ascii="Arial" w:hAnsi="Arial" w:cs="Arial"/>
          <w:color w:val="000000"/>
        </w:rPr>
        <w:t>.)</w:t>
      </w:r>
      <w:r w:rsidR="000152E6" w:rsidRPr="4718A7FD">
        <w:rPr>
          <w:rFonts w:ascii="Arial" w:hAnsi="Arial" w:cs="Arial"/>
          <w:color w:val="000000" w:themeColor="text1"/>
        </w:rPr>
        <w:t xml:space="preserve">  </w:t>
      </w:r>
      <w:r w:rsidR="00482580" w:rsidRPr="4718A7FD">
        <w:rPr>
          <w:rFonts w:ascii="Arial" w:hAnsi="Arial" w:cs="Arial"/>
          <w:color w:val="000000" w:themeColor="text1"/>
        </w:rPr>
        <w:t xml:space="preserve">Note: </w:t>
      </w:r>
      <w:r w:rsidR="00134B09" w:rsidRPr="4718A7FD">
        <w:rPr>
          <w:rFonts w:ascii="Arial" w:hAnsi="Arial" w:cs="Arial"/>
          <w:color w:val="000000" w:themeColor="text1"/>
        </w:rPr>
        <w:t xml:space="preserve">In part for </w:t>
      </w:r>
      <w:r w:rsidR="00C71FC9" w:rsidRPr="4718A7FD">
        <w:rPr>
          <w:rFonts w:ascii="Arial" w:hAnsi="Arial" w:cs="Arial"/>
          <w:color w:val="000000" w:themeColor="text1"/>
        </w:rPr>
        <w:t xml:space="preserve">historical reasons, </w:t>
      </w:r>
      <w:r w:rsidR="00C71FC9" w:rsidRPr="00931F74">
        <w:rPr>
          <w:rFonts w:ascii="Arial" w:hAnsi="Arial" w:cs="Arial"/>
          <w:color w:val="000000" w:themeColor="text1"/>
        </w:rPr>
        <w:t>t</w:t>
      </w:r>
      <w:r w:rsidR="0065295E" w:rsidRPr="00931F74">
        <w:rPr>
          <w:rFonts w:ascii="Arial" w:hAnsi="Arial" w:cs="Arial"/>
          <w:color w:val="000000" w:themeColor="text1"/>
        </w:rPr>
        <w:t>his ignores the</w:t>
      </w:r>
      <w:r w:rsidR="00C71FC9" w:rsidRPr="00931F74">
        <w:rPr>
          <w:rFonts w:ascii="Arial" w:hAnsi="Arial" w:cs="Arial"/>
          <w:color w:val="000000" w:themeColor="text1"/>
        </w:rPr>
        <w:t xml:space="preserve"> fact that</w:t>
      </w:r>
      <w:r w:rsidR="00482580" w:rsidRPr="00931F74">
        <w:rPr>
          <w:rFonts w:ascii="Arial" w:hAnsi="Arial" w:cs="Arial"/>
          <w:color w:val="000000" w:themeColor="text1"/>
        </w:rPr>
        <w:t xml:space="preserve"> any</w:t>
      </w:r>
      <w:r w:rsidR="00D525BF" w:rsidRPr="00931F74">
        <w:rPr>
          <w:rFonts w:ascii="Arial" w:hAnsi="Arial" w:cs="Arial"/>
          <w:color w:val="000000" w:themeColor="text1"/>
        </w:rPr>
        <w:t xml:space="preserve"> line</w:t>
      </w:r>
      <w:r w:rsidR="0945C641" w:rsidRPr="00931F74">
        <w:rPr>
          <w:rFonts w:ascii="Arial" w:hAnsi="Arial" w:cs="Arial"/>
          <w:color w:val="000000" w:themeColor="text1"/>
        </w:rPr>
        <w:t>-</w:t>
      </w:r>
      <w:r w:rsidR="00D525BF" w:rsidRPr="00931F74">
        <w:rPr>
          <w:rFonts w:ascii="Arial" w:hAnsi="Arial" w:cs="Arial"/>
          <w:color w:val="000000" w:themeColor="text1"/>
        </w:rPr>
        <w:t>item</w:t>
      </w:r>
      <w:r w:rsidR="00482580" w:rsidRPr="00931F74">
        <w:rPr>
          <w:rFonts w:ascii="Arial" w:hAnsi="Arial" w:cs="Arial"/>
          <w:color w:val="000000" w:themeColor="text1"/>
        </w:rPr>
        <w:t xml:space="preserve"> </w:t>
      </w:r>
      <w:r w:rsidR="00A43CC5" w:rsidRPr="00931F74">
        <w:rPr>
          <w:rFonts w:ascii="Arial" w:hAnsi="Arial" w:cs="Arial"/>
          <w:color w:val="000000" w:themeColor="text1"/>
        </w:rPr>
        <w:t xml:space="preserve">project </w:t>
      </w:r>
      <w:r w:rsidR="00482580" w:rsidRPr="00931F74">
        <w:rPr>
          <w:rFonts w:ascii="Arial" w:hAnsi="Arial" w:cs="Arial"/>
          <w:color w:val="000000" w:themeColor="text1"/>
        </w:rPr>
        <w:t xml:space="preserve">conceptual design effort </w:t>
      </w:r>
      <w:r w:rsidR="00C00688" w:rsidRPr="00931F74">
        <w:rPr>
          <w:rFonts w:ascii="Arial" w:hAnsi="Arial" w:cs="Arial"/>
          <w:color w:val="000000" w:themeColor="text1"/>
        </w:rPr>
        <w:t xml:space="preserve">represents </w:t>
      </w:r>
      <w:r w:rsidR="006C3CDB" w:rsidRPr="00931F74">
        <w:rPr>
          <w:rFonts w:ascii="Arial" w:hAnsi="Arial" w:cs="Arial"/>
          <w:color w:val="000000" w:themeColor="text1"/>
        </w:rPr>
        <w:t>15-</w:t>
      </w:r>
      <w:r w:rsidR="002D7DFE" w:rsidRPr="00931F74">
        <w:rPr>
          <w:rFonts w:ascii="Arial" w:hAnsi="Arial" w:cs="Arial"/>
          <w:color w:val="000000" w:themeColor="text1"/>
        </w:rPr>
        <w:t>30% of the overall project design effort</w:t>
      </w:r>
      <w:r w:rsidR="00114449" w:rsidRPr="00F271DE">
        <w:rPr>
          <w:rFonts w:ascii="Arial" w:hAnsi="Arial" w:cs="Arial"/>
          <w:color w:val="000000"/>
        </w:rPr>
        <w:t>.</w:t>
      </w:r>
      <w:r w:rsidR="00C8554B" w:rsidRPr="00931F74">
        <w:rPr>
          <w:rStyle w:val="FootnoteReference"/>
          <w:rFonts w:ascii="Arial" w:hAnsi="Arial" w:cs="Arial"/>
          <w:bCs/>
          <w:color w:val="000000"/>
        </w:rPr>
        <w:footnoteReference w:id="6"/>
      </w:r>
    </w:p>
    <w:p w14:paraId="69EC29AD" w14:textId="5291F4F8" w:rsidR="00495BC6" w:rsidRPr="00931F74" w:rsidRDefault="00061DE1" w:rsidP="00F271DE">
      <w:pPr>
        <w:numPr>
          <w:ilvl w:val="0"/>
          <w:numId w:val="1"/>
        </w:numPr>
        <w:tabs>
          <w:tab w:val="left" w:pos="2176"/>
          <w:tab w:val="left" w:pos="3934"/>
          <w:tab w:val="left" w:pos="6352"/>
          <w:tab w:val="left" w:pos="8577"/>
        </w:tabs>
        <w:spacing w:beforeLines="40" w:before="96" w:after="40"/>
        <w:ind w:left="1440" w:hanging="720"/>
        <w:rPr>
          <w:rFonts w:ascii="Arial" w:hAnsi="Arial" w:cs="Arial"/>
          <w:color w:val="000000" w:themeColor="text1"/>
        </w:rPr>
      </w:pPr>
      <w:r w:rsidRPr="00931F74">
        <w:rPr>
          <w:rFonts w:ascii="Arial" w:hAnsi="Arial" w:cs="Arial"/>
          <w:color w:val="000000" w:themeColor="text1"/>
        </w:rPr>
        <w:lastRenderedPageBreak/>
        <w:t xml:space="preserve">For use in the SOW, </w:t>
      </w:r>
      <w:r w:rsidR="006D52DC" w:rsidRPr="00931F74">
        <w:rPr>
          <w:rFonts w:ascii="Arial" w:hAnsi="Arial" w:cs="Arial"/>
          <w:color w:val="000000" w:themeColor="text1"/>
        </w:rPr>
        <w:t>Attachment A should</w:t>
      </w:r>
      <w:r w:rsidR="002E5301" w:rsidRPr="00F271DE">
        <w:rPr>
          <w:rFonts w:ascii="Arial" w:hAnsi="Arial" w:cs="Arial"/>
          <w:color w:val="000000" w:themeColor="text1"/>
        </w:rPr>
        <w:t xml:space="preserve"> be edited </w:t>
      </w:r>
      <w:r w:rsidR="002E5301" w:rsidRPr="00931F74">
        <w:rPr>
          <w:rFonts w:ascii="Arial" w:hAnsi="Arial" w:cs="Arial"/>
          <w:color w:val="000000" w:themeColor="text1"/>
        </w:rPr>
        <w:t xml:space="preserve">to </w:t>
      </w:r>
      <w:r w:rsidR="002E5301" w:rsidRPr="00F271DE">
        <w:rPr>
          <w:rFonts w:ascii="Arial" w:hAnsi="Arial" w:cs="Arial"/>
          <w:color w:val="000000" w:themeColor="text1"/>
        </w:rPr>
        <w:t>clearly identify what is required for each project</w:t>
      </w:r>
      <w:r w:rsidR="006D52DC" w:rsidRPr="00931F74">
        <w:rPr>
          <w:rFonts w:ascii="Arial" w:hAnsi="Arial" w:cs="Arial"/>
          <w:color w:val="000000" w:themeColor="text1"/>
        </w:rPr>
        <w:t xml:space="preserve"> (see </w:t>
      </w:r>
      <w:r w:rsidR="00A51634" w:rsidRPr="00931F74">
        <w:rPr>
          <w:rFonts w:ascii="Arial" w:hAnsi="Arial" w:cs="Arial"/>
          <w:color w:val="000000" w:themeColor="text1"/>
        </w:rPr>
        <w:t xml:space="preserve">Tailoring Guide table which </w:t>
      </w:r>
      <w:r w:rsidR="00B131DC">
        <w:rPr>
          <w:rFonts w:ascii="Arial" w:hAnsi="Arial" w:cs="Arial"/>
          <w:color w:val="000000" w:themeColor="text1"/>
        </w:rPr>
        <w:t>precedes Table 2</w:t>
      </w:r>
      <w:r w:rsidR="00A51634" w:rsidRPr="00931F74">
        <w:rPr>
          <w:rFonts w:ascii="Arial" w:hAnsi="Arial" w:cs="Arial"/>
          <w:color w:val="000000" w:themeColor="text1"/>
        </w:rPr>
        <w:t>).</w:t>
      </w:r>
    </w:p>
    <w:p w14:paraId="36D7B623" w14:textId="4B8A2F31" w:rsidR="00A853DA" w:rsidRPr="00931F74" w:rsidRDefault="00A853DA" w:rsidP="00616B94">
      <w:pPr>
        <w:numPr>
          <w:ilvl w:val="1"/>
          <w:numId w:val="1"/>
        </w:numPr>
        <w:tabs>
          <w:tab w:val="clear" w:pos="3600"/>
          <w:tab w:val="left" w:pos="2176"/>
          <w:tab w:val="left" w:pos="6352"/>
          <w:tab w:val="left" w:pos="8577"/>
        </w:tabs>
        <w:spacing w:beforeLines="40" w:before="96" w:after="40"/>
        <w:ind w:left="2160" w:hanging="720"/>
        <w:rPr>
          <w:rFonts w:ascii="Arial" w:hAnsi="Arial" w:cs="Arial"/>
          <w:color w:val="000000" w:themeColor="text1"/>
        </w:rPr>
      </w:pPr>
      <w:r w:rsidRPr="00931F74">
        <w:rPr>
          <w:rFonts w:ascii="Arial" w:hAnsi="Arial" w:cs="Arial"/>
          <w:color w:val="000000" w:themeColor="text1"/>
        </w:rPr>
        <w:t xml:space="preserve">This tailoring process is typically performed by LANL project engineers, designers, </w:t>
      </w:r>
      <w:r w:rsidR="000B3821" w:rsidRPr="00931F74">
        <w:rPr>
          <w:rFonts w:ascii="Arial" w:hAnsi="Arial" w:cs="Arial"/>
          <w:color w:val="000000" w:themeColor="text1"/>
        </w:rPr>
        <w:t xml:space="preserve">FDARs, </w:t>
      </w:r>
      <w:r w:rsidRPr="00931F74">
        <w:rPr>
          <w:rFonts w:ascii="Arial" w:hAnsi="Arial" w:cs="Arial"/>
          <w:color w:val="000000" w:themeColor="text1"/>
        </w:rPr>
        <w:t xml:space="preserve">and/or SMEs evaluating the functional and operational requirements and criteria. </w:t>
      </w:r>
    </w:p>
    <w:p w14:paraId="30BD8343" w14:textId="5EBE99A6" w:rsidR="00710017" w:rsidRPr="00F47A12" w:rsidRDefault="00710017" w:rsidP="00616B94">
      <w:pPr>
        <w:spacing w:beforeLines="40" w:before="96" w:after="40"/>
        <w:ind w:left="2160"/>
        <w:rPr>
          <w:rFonts w:ascii="Arial" w:hAnsi="Arial" w:cs="Arial"/>
          <w:i/>
          <w:iCs/>
          <w:color w:val="000000" w:themeColor="text1"/>
        </w:rPr>
      </w:pPr>
      <w:r w:rsidRPr="00F47A12">
        <w:rPr>
          <w:rFonts w:ascii="Arial" w:hAnsi="Arial" w:cs="Arial"/>
          <w:b/>
          <w:bCs/>
          <w:i/>
          <w:iCs/>
          <w:color w:val="000000" w:themeColor="text1"/>
        </w:rPr>
        <w:t>CAUTION</w:t>
      </w:r>
      <w:r w:rsidRPr="00F47A12">
        <w:rPr>
          <w:rFonts w:ascii="Arial" w:hAnsi="Arial" w:cs="Arial"/>
          <w:i/>
          <w:iCs/>
          <w:color w:val="000000" w:themeColor="text1"/>
        </w:rPr>
        <w:t xml:space="preserve">: Elimination of listed </w:t>
      </w:r>
      <w:r w:rsidRPr="00F47A12">
        <w:rPr>
          <w:rFonts w:ascii="Arial" w:hAnsi="Arial" w:cs="Arial"/>
          <w:i/>
          <w:iCs/>
          <w:color w:val="000000" w:themeColor="text1"/>
          <w:u w:val="single"/>
        </w:rPr>
        <w:t>deliverables</w:t>
      </w:r>
      <w:r w:rsidRPr="00F47A12">
        <w:rPr>
          <w:rFonts w:ascii="Arial" w:hAnsi="Arial" w:cs="Arial"/>
          <w:i/>
          <w:iCs/>
          <w:color w:val="000000" w:themeColor="text1"/>
        </w:rPr>
        <w:t xml:space="preserve"> is not </w:t>
      </w:r>
      <w:proofErr w:type="gramStart"/>
      <w:r w:rsidRPr="00F47A12">
        <w:rPr>
          <w:rFonts w:ascii="Arial" w:hAnsi="Arial" w:cs="Arial"/>
          <w:i/>
          <w:iCs/>
          <w:color w:val="000000" w:themeColor="text1"/>
        </w:rPr>
        <w:t>relief</w:t>
      </w:r>
      <w:proofErr w:type="gramEnd"/>
      <w:r w:rsidRPr="00F47A12">
        <w:rPr>
          <w:rFonts w:ascii="Arial" w:hAnsi="Arial" w:cs="Arial"/>
          <w:i/>
          <w:iCs/>
          <w:color w:val="000000" w:themeColor="text1"/>
        </w:rPr>
        <w:t xml:space="preserve"> from TSM or ESM requirements for applicable design output documents per Chapter 1 (general) or discipline-specific chapters. For new systems/structures, such may require a Variance; for small facility modifications, it is primarily FDAR decision.</w:t>
      </w:r>
    </w:p>
    <w:p w14:paraId="0C731CC8" w14:textId="77777777" w:rsidR="00A853DA" w:rsidRPr="00F271DE" w:rsidRDefault="00A853DA" w:rsidP="00616B94">
      <w:pPr>
        <w:numPr>
          <w:ilvl w:val="1"/>
          <w:numId w:val="1"/>
        </w:numPr>
        <w:tabs>
          <w:tab w:val="clear" w:pos="3600"/>
          <w:tab w:val="left" w:pos="2176"/>
          <w:tab w:val="left" w:pos="6352"/>
          <w:tab w:val="left" w:pos="8577"/>
        </w:tabs>
        <w:spacing w:beforeLines="40" w:before="96" w:after="40"/>
        <w:ind w:left="2160" w:hanging="720"/>
        <w:rPr>
          <w:rFonts w:ascii="Arial" w:hAnsi="Arial" w:cs="Arial"/>
          <w:color w:val="000000" w:themeColor="text1"/>
        </w:rPr>
      </w:pPr>
      <w:r w:rsidRPr="00F271DE">
        <w:rPr>
          <w:rFonts w:ascii="Arial" w:hAnsi="Arial" w:cs="Arial"/>
          <w:color w:val="000000" w:themeColor="text1"/>
        </w:rPr>
        <w:t>The project may assign some tasks (e.g., telecom design, facility design description) to a LANL entity and not require of DPIRC (ref. ESM Ch 1 Z10 Attachment B).</w:t>
      </w:r>
    </w:p>
    <w:p w14:paraId="349E455C" w14:textId="2D14A324" w:rsidR="00A853DA" w:rsidRPr="00713A5D" w:rsidRDefault="00A853DA" w:rsidP="00616B94">
      <w:pPr>
        <w:numPr>
          <w:ilvl w:val="1"/>
          <w:numId w:val="1"/>
        </w:numPr>
        <w:tabs>
          <w:tab w:val="clear" w:pos="3600"/>
          <w:tab w:val="left" w:pos="2176"/>
          <w:tab w:val="left" w:pos="6352"/>
          <w:tab w:val="left" w:pos="8577"/>
        </w:tabs>
        <w:spacing w:beforeLines="40" w:before="96" w:after="40"/>
        <w:ind w:left="2160" w:hanging="720"/>
        <w:rPr>
          <w:rFonts w:ascii="Arial" w:hAnsi="Arial" w:cs="Arial"/>
          <w:color w:val="000000" w:themeColor="text1"/>
        </w:rPr>
      </w:pPr>
      <w:r w:rsidRPr="00F271DE">
        <w:rPr>
          <w:rFonts w:ascii="Arial" w:hAnsi="Arial" w:cs="Arial"/>
          <w:color w:val="000000" w:themeColor="text1"/>
        </w:rPr>
        <w:t>Once agreed upon, portions of the edited table expected of the main Engineer of Record (EOR) should be inserted into the SOW document (along with the rest of Appendix A if not already present in SOW template).</w:t>
      </w:r>
    </w:p>
    <w:p w14:paraId="19E35637" w14:textId="7CE314F4" w:rsidR="00696648" w:rsidRPr="0060021C" w:rsidRDefault="00696648" w:rsidP="00F271DE">
      <w:pPr>
        <w:tabs>
          <w:tab w:val="left" w:pos="2176"/>
          <w:tab w:val="left" w:pos="3934"/>
          <w:tab w:val="left" w:pos="6352"/>
          <w:tab w:val="left" w:pos="8577"/>
        </w:tabs>
        <w:spacing w:beforeLines="200" w:before="480" w:after="40"/>
        <w:rPr>
          <w:rFonts w:ascii="Arial" w:hAnsi="Arial" w:cs="Arial"/>
          <w:b/>
          <w:color w:val="000000"/>
          <w:sz w:val="22"/>
          <w:szCs w:val="22"/>
        </w:rPr>
      </w:pPr>
      <w:r w:rsidRPr="0060021C">
        <w:rPr>
          <w:rFonts w:ascii="Arial" w:hAnsi="Arial" w:cs="Arial"/>
          <w:b/>
          <w:color w:val="000000"/>
          <w:sz w:val="22"/>
          <w:szCs w:val="22"/>
        </w:rPr>
        <w:t>Appendix</w:t>
      </w:r>
    </w:p>
    <w:p w14:paraId="05232C1D" w14:textId="77777777" w:rsidR="00FF4716" w:rsidRDefault="00696648" w:rsidP="00F271DE">
      <w:pPr>
        <w:pStyle w:val="Header"/>
        <w:rPr>
          <w:rFonts w:ascii="Arial" w:hAnsi="Arial" w:cs="Arial"/>
        </w:rPr>
      </w:pPr>
      <w:r w:rsidRPr="00F271DE">
        <w:rPr>
          <w:rFonts w:ascii="Arial" w:hAnsi="Arial" w:cs="Arial"/>
        </w:rPr>
        <w:t xml:space="preserve">Appendix A. Template for Input to SOWs </w:t>
      </w:r>
      <w:r w:rsidR="00A4049B">
        <w:rPr>
          <w:rFonts w:ascii="Arial" w:hAnsi="Arial" w:cs="Arial"/>
        </w:rPr>
        <w:t>for</w:t>
      </w:r>
      <w:r w:rsidRPr="00F271DE">
        <w:rPr>
          <w:rFonts w:ascii="Arial" w:hAnsi="Arial" w:cs="Arial"/>
        </w:rPr>
        <w:t xml:space="preserve"> Design Services</w:t>
      </w:r>
    </w:p>
    <w:p w14:paraId="36A89BB6" w14:textId="77777777" w:rsidR="00151AEF" w:rsidRDefault="00151AEF" w:rsidP="00F271DE">
      <w:pPr>
        <w:pStyle w:val="Header"/>
        <w:rPr>
          <w:rFonts w:ascii="Arial" w:hAnsi="Arial" w:cs="Arial"/>
        </w:rPr>
      </w:pPr>
    </w:p>
    <w:p w14:paraId="081DFC89" w14:textId="12566B99" w:rsidR="001F2405" w:rsidRPr="001940D8" w:rsidRDefault="001F2405" w:rsidP="001F2405">
      <w:pPr>
        <w:keepNext/>
        <w:spacing w:before="100" w:beforeAutospacing="1" w:after="240"/>
        <w:rPr>
          <w:rFonts w:ascii="Arial" w:hAnsi="Arial" w:cs="Arial"/>
          <w:b/>
          <w:bCs/>
          <w:color w:val="000000"/>
          <w:sz w:val="22"/>
          <w:szCs w:val="22"/>
        </w:rPr>
      </w:pPr>
      <w:r w:rsidRPr="001940D8">
        <w:rPr>
          <w:rFonts w:ascii="Arial" w:hAnsi="Arial" w:cs="Arial"/>
          <w:b/>
          <w:bCs/>
          <w:color w:val="000000"/>
          <w:sz w:val="22"/>
          <w:szCs w:val="22"/>
        </w:rPr>
        <w:t>Record of Revision</w:t>
      </w:r>
      <w:r w:rsidR="001B5D77">
        <w:rPr>
          <w:rFonts w:ascii="Arial" w:hAnsi="Arial" w:cs="Arial"/>
          <w:b/>
          <w:bCs/>
          <w:color w:val="000000"/>
          <w:sz w:val="22"/>
          <w:szCs w:val="22"/>
        </w:rPr>
        <w:t>s</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053"/>
        <w:gridCol w:w="4412"/>
        <w:gridCol w:w="1565"/>
        <w:gridCol w:w="1670"/>
      </w:tblGrid>
      <w:tr w:rsidR="001F2405" w:rsidRPr="008464C7" w14:paraId="3662583F" w14:textId="77777777" w:rsidTr="000319C4">
        <w:trPr>
          <w:tblHeader/>
        </w:trPr>
        <w:tc>
          <w:tcPr>
            <w:tcW w:w="347" w:type="pct"/>
            <w:shd w:val="clear" w:color="auto" w:fill="000F7E"/>
          </w:tcPr>
          <w:p w14:paraId="016DD5DC" w14:textId="77777777" w:rsidR="001F2405" w:rsidRPr="008464C7" w:rsidRDefault="001F2405">
            <w:pPr>
              <w:spacing w:before="60" w:after="120"/>
              <w:jc w:val="center"/>
              <w:rPr>
                <w:rFonts w:ascii="Arial" w:hAnsi="Arial" w:cs="Arial"/>
                <w:b/>
                <w:sz w:val="18"/>
                <w:szCs w:val="18"/>
              </w:rPr>
            </w:pPr>
            <w:r w:rsidRPr="008464C7">
              <w:rPr>
                <w:rFonts w:ascii="Arial" w:hAnsi="Arial" w:cs="Arial"/>
                <w:b/>
                <w:sz w:val="18"/>
                <w:szCs w:val="18"/>
              </w:rPr>
              <w:t>Rev</w:t>
            </w:r>
          </w:p>
        </w:tc>
        <w:tc>
          <w:tcPr>
            <w:tcW w:w="563" w:type="pct"/>
            <w:shd w:val="clear" w:color="auto" w:fill="000F7E"/>
          </w:tcPr>
          <w:p w14:paraId="6DB21456" w14:textId="77777777" w:rsidR="001F2405" w:rsidRPr="008464C7" w:rsidRDefault="001F2405">
            <w:pPr>
              <w:spacing w:before="60" w:after="120"/>
              <w:jc w:val="center"/>
              <w:rPr>
                <w:rFonts w:ascii="Arial" w:hAnsi="Arial" w:cs="Arial"/>
                <w:b/>
                <w:sz w:val="18"/>
                <w:szCs w:val="18"/>
                <w:lang w:val="fr-FR"/>
              </w:rPr>
            </w:pPr>
            <w:r w:rsidRPr="008464C7">
              <w:rPr>
                <w:rFonts w:ascii="Arial" w:hAnsi="Arial" w:cs="Arial"/>
                <w:b/>
                <w:sz w:val="18"/>
                <w:szCs w:val="18"/>
                <w:lang w:val="fr-FR"/>
              </w:rPr>
              <w:t>Date</w:t>
            </w:r>
          </w:p>
        </w:tc>
        <w:tc>
          <w:tcPr>
            <w:tcW w:w="2360" w:type="pct"/>
            <w:shd w:val="clear" w:color="auto" w:fill="000F7E"/>
          </w:tcPr>
          <w:p w14:paraId="63C32904" w14:textId="77777777" w:rsidR="001F2405" w:rsidRPr="008464C7" w:rsidRDefault="001F2405">
            <w:pPr>
              <w:spacing w:before="60" w:after="120"/>
              <w:jc w:val="center"/>
              <w:rPr>
                <w:rFonts w:ascii="Arial" w:hAnsi="Arial" w:cs="Arial"/>
                <w:b/>
                <w:sz w:val="18"/>
                <w:szCs w:val="18"/>
                <w:lang w:val="fr-FR"/>
              </w:rPr>
            </w:pPr>
            <w:r w:rsidRPr="008464C7">
              <w:rPr>
                <w:rFonts w:ascii="Arial" w:hAnsi="Arial" w:cs="Arial"/>
                <w:b/>
                <w:sz w:val="18"/>
                <w:szCs w:val="18"/>
                <w:lang w:val="fr-FR"/>
              </w:rPr>
              <w:t>Description</w:t>
            </w:r>
          </w:p>
        </w:tc>
        <w:tc>
          <w:tcPr>
            <w:tcW w:w="837" w:type="pct"/>
            <w:shd w:val="clear" w:color="auto" w:fill="000F7E"/>
          </w:tcPr>
          <w:p w14:paraId="51097AE9" w14:textId="77777777" w:rsidR="001F2405" w:rsidRPr="008464C7" w:rsidRDefault="001F2405">
            <w:pPr>
              <w:spacing w:before="60" w:after="120"/>
              <w:jc w:val="center"/>
              <w:rPr>
                <w:rFonts w:ascii="Arial" w:hAnsi="Arial" w:cs="Arial"/>
                <w:b/>
                <w:sz w:val="18"/>
                <w:szCs w:val="18"/>
                <w:lang w:val="fr-FR"/>
              </w:rPr>
            </w:pPr>
            <w:r w:rsidRPr="008464C7">
              <w:rPr>
                <w:rFonts w:ascii="Arial" w:hAnsi="Arial" w:cs="Arial"/>
                <w:b/>
                <w:sz w:val="18"/>
                <w:szCs w:val="18"/>
                <w:lang w:val="fr-FR"/>
              </w:rPr>
              <w:t>POC</w:t>
            </w:r>
          </w:p>
        </w:tc>
        <w:tc>
          <w:tcPr>
            <w:tcW w:w="893" w:type="pct"/>
            <w:shd w:val="clear" w:color="auto" w:fill="000F7E"/>
          </w:tcPr>
          <w:p w14:paraId="73BD0B2B" w14:textId="77777777" w:rsidR="001F2405" w:rsidRPr="008464C7" w:rsidRDefault="001F2405">
            <w:pPr>
              <w:spacing w:before="60" w:after="120"/>
              <w:jc w:val="center"/>
              <w:rPr>
                <w:rFonts w:ascii="Arial" w:hAnsi="Arial" w:cs="Arial"/>
                <w:b/>
                <w:sz w:val="18"/>
                <w:szCs w:val="18"/>
              </w:rPr>
            </w:pPr>
            <w:r w:rsidRPr="008464C7">
              <w:rPr>
                <w:rFonts w:ascii="Arial" w:hAnsi="Arial" w:cs="Arial"/>
                <w:b/>
                <w:sz w:val="18"/>
                <w:szCs w:val="18"/>
              </w:rPr>
              <w:t>RM</w:t>
            </w:r>
          </w:p>
        </w:tc>
      </w:tr>
      <w:tr w:rsidR="001F2405" w:rsidRPr="008464C7" w14:paraId="0A9CF011" w14:textId="77777777" w:rsidTr="000319C4">
        <w:tc>
          <w:tcPr>
            <w:tcW w:w="347" w:type="pct"/>
          </w:tcPr>
          <w:p w14:paraId="75E04AD1" w14:textId="77777777" w:rsidR="001F2405" w:rsidRPr="008464C7" w:rsidRDefault="001F2405">
            <w:pPr>
              <w:spacing w:before="40" w:after="40"/>
              <w:jc w:val="center"/>
              <w:rPr>
                <w:rFonts w:ascii="Arial" w:hAnsi="Arial" w:cs="Arial"/>
                <w:sz w:val="18"/>
                <w:szCs w:val="18"/>
              </w:rPr>
            </w:pPr>
            <w:r w:rsidRPr="008464C7">
              <w:rPr>
                <w:rFonts w:ascii="Arial" w:hAnsi="Arial" w:cs="Arial"/>
                <w:sz w:val="18"/>
                <w:szCs w:val="18"/>
              </w:rPr>
              <w:t>0</w:t>
            </w:r>
          </w:p>
        </w:tc>
        <w:tc>
          <w:tcPr>
            <w:tcW w:w="563" w:type="pct"/>
          </w:tcPr>
          <w:p w14:paraId="38A31D47" w14:textId="77777777" w:rsidR="001F2405" w:rsidRPr="008464C7" w:rsidRDefault="001F2405">
            <w:pPr>
              <w:spacing w:before="40" w:after="40"/>
              <w:jc w:val="center"/>
              <w:rPr>
                <w:rFonts w:ascii="Arial" w:hAnsi="Arial" w:cs="Arial"/>
                <w:sz w:val="18"/>
                <w:szCs w:val="18"/>
              </w:rPr>
            </w:pPr>
            <w:r w:rsidRPr="008464C7">
              <w:rPr>
                <w:rFonts w:ascii="Arial" w:hAnsi="Arial" w:cs="Arial"/>
                <w:sz w:val="18"/>
                <w:szCs w:val="18"/>
              </w:rPr>
              <w:t>2/1/06</w:t>
            </w:r>
          </w:p>
        </w:tc>
        <w:tc>
          <w:tcPr>
            <w:tcW w:w="2360" w:type="pct"/>
          </w:tcPr>
          <w:p w14:paraId="64A6EF41"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Initial issue</w:t>
            </w:r>
          </w:p>
        </w:tc>
        <w:tc>
          <w:tcPr>
            <w:tcW w:w="837" w:type="pct"/>
          </w:tcPr>
          <w:p w14:paraId="73356EDF"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 xml:space="preserve">Tobin Oruch, </w:t>
            </w:r>
          </w:p>
          <w:p w14:paraId="63EB4E2E" w14:textId="77777777" w:rsidR="001F2405" w:rsidRPr="008464C7" w:rsidRDefault="001F2405">
            <w:pPr>
              <w:spacing w:before="40" w:after="40"/>
              <w:rPr>
                <w:rFonts w:ascii="Arial" w:hAnsi="Arial" w:cs="Arial"/>
                <w:sz w:val="18"/>
                <w:szCs w:val="18"/>
              </w:rPr>
            </w:pPr>
            <w:r w:rsidRPr="008464C7">
              <w:rPr>
                <w:rFonts w:ascii="Arial" w:hAnsi="Arial" w:cs="Arial"/>
                <w:i/>
                <w:sz w:val="18"/>
                <w:szCs w:val="18"/>
              </w:rPr>
              <w:t>ENG-CE</w:t>
            </w:r>
          </w:p>
        </w:tc>
        <w:tc>
          <w:tcPr>
            <w:tcW w:w="893" w:type="pct"/>
          </w:tcPr>
          <w:p w14:paraId="55232D93" w14:textId="77777777" w:rsidR="001F2405" w:rsidRPr="008464C7" w:rsidRDefault="001F2405">
            <w:pPr>
              <w:spacing w:before="40" w:after="40"/>
              <w:jc w:val="both"/>
              <w:rPr>
                <w:rFonts w:ascii="Arial" w:hAnsi="Arial" w:cs="Arial"/>
                <w:sz w:val="18"/>
                <w:szCs w:val="18"/>
              </w:rPr>
            </w:pPr>
            <w:r w:rsidRPr="008464C7">
              <w:rPr>
                <w:rFonts w:ascii="Arial" w:hAnsi="Arial" w:cs="Arial"/>
                <w:sz w:val="18"/>
                <w:szCs w:val="18"/>
              </w:rPr>
              <w:t xml:space="preserve">Mitch Harris, </w:t>
            </w:r>
          </w:p>
          <w:p w14:paraId="41984BB3" w14:textId="77777777" w:rsidR="001F2405" w:rsidRPr="008464C7" w:rsidRDefault="001F2405">
            <w:pPr>
              <w:spacing w:before="40" w:after="40"/>
              <w:jc w:val="both"/>
              <w:rPr>
                <w:rFonts w:ascii="Arial" w:hAnsi="Arial" w:cs="Arial"/>
                <w:sz w:val="18"/>
                <w:szCs w:val="18"/>
              </w:rPr>
            </w:pPr>
            <w:r w:rsidRPr="008464C7">
              <w:rPr>
                <w:rFonts w:ascii="Arial" w:hAnsi="Arial" w:cs="Arial"/>
                <w:i/>
                <w:sz w:val="18"/>
                <w:szCs w:val="18"/>
              </w:rPr>
              <w:t>ENG-DO</w:t>
            </w:r>
          </w:p>
        </w:tc>
      </w:tr>
      <w:tr w:rsidR="001F2405" w:rsidRPr="008464C7" w14:paraId="38418F97" w14:textId="77777777" w:rsidTr="000319C4">
        <w:tc>
          <w:tcPr>
            <w:tcW w:w="347" w:type="pct"/>
          </w:tcPr>
          <w:p w14:paraId="41B26E14" w14:textId="77777777" w:rsidR="001F2405" w:rsidRPr="008464C7" w:rsidRDefault="001F2405">
            <w:pPr>
              <w:spacing w:before="40" w:after="40"/>
              <w:jc w:val="center"/>
              <w:rPr>
                <w:rFonts w:ascii="Arial" w:hAnsi="Arial" w:cs="Arial"/>
                <w:sz w:val="18"/>
                <w:szCs w:val="18"/>
              </w:rPr>
            </w:pPr>
            <w:r w:rsidRPr="008464C7">
              <w:rPr>
                <w:rFonts w:ascii="Arial" w:hAnsi="Arial" w:cs="Arial"/>
                <w:sz w:val="18"/>
                <w:szCs w:val="18"/>
              </w:rPr>
              <w:t>1</w:t>
            </w:r>
          </w:p>
        </w:tc>
        <w:tc>
          <w:tcPr>
            <w:tcW w:w="563" w:type="pct"/>
          </w:tcPr>
          <w:p w14:paraId="7535CE0D" w14:textId="77777777" w:rsidR="001F2405" w:rsidRPr="008464C7" w:rsidRDefault="001F2405">
            <w:pPr>
              <w:spacing w:before="40" w:after="40"/>
              <w:jc w:val="center"/>
              <w:rPr>
                <w:rFonts w:ascii="Arial" w:hAnsi="Arial" w:cs="Arial"/>
                <w:sz w:val="18"/>
                <w:szCs w:val="18"/>
              </w:rPr>
            </w:pPr>
            <w:r w:rsidRPr="008464C7">
              <w:rPr>
                <w:rFonts w:ascii="Arial" w:hAnsi="Arial" w:cs="Arial"/>
                <w:sz w:val="18"/>
                <w:szCs w:val="18"/>
              </w:rPr>
              <w:t>10/27/06</w:t>
            </w:r>
          </w:p>
        </w:tc>
        <w:tc>
          <w:tcPr>
            <w:tcW w:w="2360" w:type="pct"/>
          </w:tcPr>
          <w:p w14:paraId="2C2ED24B"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Added code analysis pg. 3 Arch design criteria</w:t>
            </w:r>
          </w:p>
        </w:tc>
        <w:tc>
          <w:tcPr>
            <w:tcW w:w="837" w:type="pct"/>
          </w:tcPr>
          <w:p w14:paraId="1B464D9B"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 xml:space="preserve">Tobin Oruch, </w:t>
            </w:r>
          </w:p>
          <w:p w14:paraId="731BFC49" w14:textId="77777777" w:rsidR="001F2405" w:rsidRPr="008464C7" w:rsidRDefault="001F2405">
            <w:pPr>
              <w:spacing w:before="40" w:after="40"/>
              <w:rPr>
                <w:rFonts w:ascii="Arial" w:hAnsi="Arial" w:cs="Arial"/>
                <w:sz w:val="18"/>
                <w:szCs w:val="18"/>
              </w:rPr>
            </w:pPr>
            <w:r w:rsidRPr="008464C7">
              <w:rPr>
                <w:rFonts w:ascii="Arial" w:hAnsi="Arial" w:cs="Arial"/>
                <w:i/>
                <w:sz w:val="18"/>
                <w:szCs w:val="18"/>
              </w:rPr>
              <w:t>CENG</w:t>
            </w:r>
          </w:p>
        </w:tc>
        <w:tc>
          <w:tcPr>
            <w:tcW w:w="893" w:type="pct"/>
          </w:tcPr>
          <w:p w14:paraId="13AA7994" w14:textId="77777777" w:rsidR="001F2405" w:rsidRPr="008464C7" w:rsidRDefault="001F2405">
            <w:pPr>
              <w:spacing w:before="40" w:after="40"/>
              <w:jc w:val="both"/>
              <w:rPr>
                <w:rFonts w:ascii="Arial" w:hAnsi="Arial" w:cs="Arial"/>
                <w:sz w:val="18"/>
                <w:szCs w:val="18"/>
              </w:rPr>
            </w:pPr>
            <w:r w:rsidRPr="008464C7">
              <w:rPr>
                <w:rFonts w:ascii="Arial" w:hAnsi="Arial" w:cs="Arial"/>
                <w:sz w:val="18"/>
                <w:szCs w:val="18"/>
              </w:rPr>
              <w:t xml:space="preserve">Kirk Christensen, </w:t>
            </w:r>
          </w:p>
          <w:p w14:paraId="0E06DC64" w14:textId="77777777" w:rsidR="001F2405" w:rsidRPr="008464C7" w:rsidRDefault="001F2405">
            <w:pPr>
              <w:spacing w:before="40" w:after="40"/>
              <w:jc w:val="both"/>
              <w:rPr>
                <w:rFonts w:ascii="Arial" w:hAnsi="Arial" w:cs="Arial"/>
                <w:sz w:val="18"/>
                <w:szCs w:val="18"/>
              </w:rPr>
            </w:pPr>
            <w:r w:rsidRPr="008464C7">
              <w:rPr>
                <w:rFonts w:ascii="Arial" w:hAnsi="Arial" w:cs="Arial"/>
                <w:i/>
                <w:sz w:val="18"/>
                <w:szCs w:val="18"/>
              </w:rPr>
              <w:t>CENG</w:t>
            </w:r>
          </w:p>
        </w:tc>
      </w:tr>
      <w:tr w:rsidR="001F2405" w:rsidRPr="008464C7" w14:paraId="4ADC174D" w14:textId="77777777" w:rsidTr="000319C4">
        <w:tc>
          <w:tcPr>
            <w:tcW w:w="347" w:type="pct"/>
          </w:tcPr>
          <w:p w14:paraId="462E7496" w14:textId="77777777" w:rsidR="001F2405" w:rsidRPr="008464C7" w:rsidRDefault="001F2405">
            <w:pPr>
              <w:spacing w:before="40" w:after="40"/>
              <w:jc w:val="center"/>
              <w:rPr>
                <w:rFonts w:ascii="Arial" w:hAnsi="Arial" w:cs="Arial"/>
                <w:sz w:val="18"/>
                <w:szCs w:val="18"/>
              </w:rPr>
            </w:pPr>
            <w:r w:rsidRPr="008464C7">
              <w:rPr>
                <w:rFonts w:ascii="Arial" w:hAnsi="Arial" w:cs="Arial"/>
                <w:sz w:val="18"/>
                <w:szCs w:val="18"/>
              </w:rPr>
              <w:t>2</w:t>
            </w:r>
          </w:p>
        </w:tc>
        <w:tc>
          <w:tcPr>
            <w:tcW w:w="563" w:type="pct"/>
          </w:tcPr>
          <w:p w14:paraId="7F3B8B6F" w14:textId="77777777" w:rsidR="001F2405" w:rsidRPr="008464C7" w:rsidRDefault="001F2405">
            <w:pPr>
              <w:spacing w:before="40" w:after="40"/>
              <w:jc w:val="center"/>
              <w:rPr>
                <w:rFonts w:ascii="Arial" w:hAnsi="Arial" w:cs="Arial"/>
                <w:sz w:val="18"/>
                <w:szCs w:val="18"/>
              </w:rPr>
            </w:pPr>
            <w:r w:rsidRPr="008464C7">
              <w:rPr>
                <w:rFonts w:ascii="Arial" w:hAnsi="Arial" w:cs="Arial"/>
                <w:color w:val="000000"/>
                <w:sz w:val="18"/>
                <w:szCs w:val="18"/>
              </w:rPr>
              <w:t>6/16/08</w:t>
            </w:r>
          </w:p>
        </w:tc>
        <w:tc>
          <w:tcPr>
            <w:tcW w:w="2360" w:type="pct"/>
          </w:tcPr>
          <w:p w14:paraId="2A612593"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 xml:space="preserve">Added energy deliverables under </w:t>
            </w:r>
            <w:proofErr w:type="gramStart"/>
            <w:r w:rsidRPr="008464C7">
              <w:rPr>
                <w:rFonts w:ascii="Arial" w:hAnsi="Arial" w:cs="Arial"/>
                <w:sz w:val="18"/>
                <w:szCs w:val="18"/>
              </w:rPr>
              <w:t>Multi-Discipline</w:t>
            </w:r>
            <w:proofErr w:type="gramEnd"/>
            <w:r w:rsidRPr="008464C7">
              <w:rPr>
                <w:rFonts w:ascii="Arial" w:hAnsi="Arial" w:cs="Arial"/>
                <w:sz w:val="18"/>
                <w:szCs w:val="18"/>
              </w:rPr>
              <w:t xml:space="preserve"> heading.</w:t>
            </w:r>
          </w:p>
        </w:tc>
        <w:tc>
          <w:tcPr>
            <w:tcW w:w="837" w:type="pct"/>
          </w:tcPr>
          <w:p w14:paraId="6BEB42CE"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 xml:space="preserve">Tobin Oruch, </w:t>
            </w:r>
          </w:p>
          <w:p w14:paraId="3B6EC0D6" w14:textId="77777777" w:rsidR="001F2405" w:rsidRPr="008464C7" w:rsidRDefault="001F2405">
            <w:pPr>
              <w:spacing w:before="40" w:after="40"/>
              <w:rPr>
                <w:rFonts w:ascii="Arial" w:hAnsi="Arial" w:cs="Arial"/>
                <w:sz w:val="18"/>
                <w:szCs w:val="18"/>
              </w:rPr>
            </w:pPr>
            <w:r w:rsidRPr="008464C7">
              <w:rPr>
                <w:rFonts w:ascii="Arial" w:hAnsi="Arial" w:cs="Arial"/>
                <w:i/>
                <w:sz w:val="18"/>
                <w:szCs w:val="18"/>
              </w:rPr>
              <w:t>CENG</w:t>
            </w:r>
          </w:p>
        </w:tc>
        <w:tc>
          <w:tcPr>
            <w:tcW w:w="893" w:type="pct"/>
          </w:tcPr>
          <w:p w14:paraId="22E8B014" w14:textId="77777777" w:rsidR="001F2405" w:rsidRPr="008464C7" w:rsidRDefault="001F2405">
            <w:pPr>
              <w:spacing w:before="40" w:after="40"/>
              <w:jc w:val="both"/>
              <w:rPr>
                <w:rFonts w:ascii="Arial" w:hAnsi="Arial" w:cs="Arial"/>
                <w:sz w:val="18"/>
                <w:szCs w:val="18"/>
              </w:rPr>
            </w:pPr>
            <w:r w:rsidRPr="008464C7">
              <w:rPr>
                <w:rFonts w:ascii="Arial" w:hAnsi="Arial" w:cs="Arial"/>
                <w:sz w:val="18"/>
                <w:szCs w:val="18"/>
              </w:rPr>
              <w:t xml:space="preserve">Kirk Christensen, </w:t>
            </w:r>
          </w:p>
          <w:p w14:paraId="53B7BD0A" w14:textId="77777777" w:rsidR="001F2405" w:rsidRPr="008464C7" w:rsidRDefault="001F2405">
            <w:pPr>
              <w:spacing w:before="40" w:after="40"/>
              <w:jc w:val="both"/>
              <w:rPr>
                <w:rFonts w:ascii="Arial" w:hAnsi="Arial" w:cs="Arial"/>
                <w:sz w:val="18"/>
                <w:szCs w:val="18"/>
              </w:rPr>
            </w:pPr>
            <w:r w:rsidRPr="008464C7">
              <w:rPr>
                <w:rFonts w:ascii="Arial" w:hAnsi="Arial" w:cs="Arial"/>
                <w:i/>
                <w:sz w:val="18"/>
                <w:szCs w:val="18"/>
              </w:rPr>
              <w:t>CENG</w:t>
            </w:r>
          </w:p>
        </w:tc>
      </w:tr>
      <w:tr w:rsidR="001F2405" w:rsidRPr="008464C7" w14:paraId="5E136028" w14:textId="77777777" w:rsidTr="000319C4">
        <w:tc>
          <w:tcPr>
            <w:tcW w:w="347" w:type="pct"/>
          </w:tcPr>
          <w:p w14:paraId="7876C9AC" w14:textId="77777777" w:rsidR="001F2405" w:rsidRPr="008464C7" w:rsidRDefault="001F2405">
            <w:pPr>
              <w:spacing w:before="40" w:after="40"/>
              <w:jc w:val="center"/>
              <w:rPr>
                <w:rFonts w:ascii="Arial" w:hAnsi="Arial" w:cs="Arial"/>
                <w:sz w:val="18"/>
                <w:szCs w:val="18"/>
              </w:rPr>
            </w:pPr>
            <w:r w:rsidRPr="008464C7">
              <w:rPr>
                <w:rFonts w:ascii="Arial" w:hAnsi="Arial" w:cs="Arial"/>
                <w:sz w:val="18"/>
                <w:szCs w:val="18"/>
              </w:rPr>
              <w:t>3</w:t>
            </w:r>
          </w:p>
        </w:tc>
        <w:tc>
          <w:tcPr>
            <w:tcW w:w="563" w:type="pct"/>
          </w:tcPr>
          <w:p w14:paraId="0023D07C" w14:textId="77777777" w:rsidR="001F2405" w:rsidRPr="008464C7" w:rsidRDefault="001F2405">
            <w:pPr>
              <w:spacing w:before="40" w:after="40"/>
              <w:jc w:val="center"/>
              <w:rPr>
                <w:rFonts w:ascii="Arial" w:hAnsi="Arial" w:cs="Arial"/>
                <w:sz w:val="18"/>
                <w:szCs w:val="18"/>
              </w:rPr>
            </w:pPr>
            <w:r w:rsidRPr="008464C7">
              <w:rPr>
                <w:rFonts w:ascii="Arial" w:hAnsi="Arial" w:cs="Arial"/>
                <w:color w:val="000000"/>
                <w:sz w:val="18"/>
                <w:szCs w:val="18"/>
              </w:rPr>
              <w:t>5/21/09</w:t>
            </w:r>
          </w:p>
        </w:tc>
        <w:tc>
          <w:tcPr>
            <w:tcW w:w="2360" w:type="pct"/>
          </w:tcPr>
          <w:p w14:paraId="7901E867"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Admin changes; was App. C</w:t>
            </w:r>
          </w:p>
        </w:tc>
        <w:tc>
          <w:tcPr>
            <w:tcW w:w="837" w:type="pct"/>
          </w:tcPr>
          <w:p w14:paraId="593DC2EF"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 xml:space="preserve">Tobin Oruch, </w:t>
            </w:r>
          </w:p>
          <w:p w14:paraId="316C3B4B" w14:textId="77777777" w:rsidR="001F2405" w:rsidRPr="008464C7" w:rsidRDefault="001F2405">
            <w:pPr>
              <w:spacing w:before="40" w:after="40"/>
              <w:rPr>
                <w:rFonts w:ascii="Arial" w:hAnsi="Arial" w:cs="Arial"/>
                <w:sz w:val="18"/>
                <w:szCs w:val="18"/>
              </w:rPr>
            </w:pPr>
            <w:r w:rsidRPr="008464C7">
              <w:rPr>
                <w:rFonts w:ascii="Arial" w:hAnsi="Arial" w:cs="Arial"/>
                <w:i/>
                <w:sz w:val="18"/>
                <w:szCs w:val="18"/>
              </w:rPr>
              <w:t>CENG</w:t>
            </w:r>
          </w:p>
        </w:tc>
        <w:tc>
          <w:tcPr>
            <w:tcW w:w="893" w:type="pct"/>
          </w:tcPr>
          <w:p w14:paraId="202B7860" w14:textId="77777777" w:rsidR="001F2405" w:rsidRPr="008464C7" w:rsidRDefault="001F2405">
            <w:pPr>
              <w:spacing w:before="40" w:after="40"/>
              <w:jc w:val="both"/>
              <w:rPr>
                <w:rFonts w:ascii="Arial" w:hAnsi="Arial" w:cs="Arial"/>
                <w:sz w:val="18"/>
                <w:szCs w:val="18"/>
              </w:rPr>
            </w:pPr>
            <w:r w:rsidRPr="008464C7">
              <w:rPr>
                <w:rFonts w:ascii="Arial" w:hAnsi="Arial" w:cs="Arial"/>
                <w:sz w:val="18"/>
                <w:szCs w:val="18"/>
              </w:rPr>
              <w:t xml:space="preserve">Gary Read, </w:t>
            </w:r>
          </w:p>
          <w:p w14:paraId="3EB5C355" w14:textId="77777777" w:rsidR="001F2405" w:rsidRPr="008464C7" w:rsidRDefault="001F2405">
            <w:pPr>
              <w:spacing w:before="40" w:after="40"/>
              <w:jc w:val="both"/>
              <w:rPr>
                <w:rFonts w:ascii="Arial" w:hAnsi="Arial" w:cs="Arial"/>
                <w:sz w:val="18"/>
                <w:szCs w:val="18"/>
              </w:rPr>
            </w:pPr>
            <w:r w:rsidRPr="008464C7">
              <w:rPr>
                <w:rFonts w:ascii="Arial" w:hAnsi="Arial" w:cs="Arial"/>
                <w:i/>
                <w:sz w:val="18"/>
                <w:szCs w:val="18"/>
              </w:rPr>
              <w:t>CENG</w:t>
            </w:r>
          </w:p>
        </w:tc>
      </w:tr>
      <w:tr w:rsidR="001F2405" w:rsidRPr="008464C7" w14:paraId="301F8BBD" w14:textId="77777777" w:rsidTr="000319C4">
        <w:tc>
          <w:tcPr>
            <w:tcW w:w="347" w:type="pct"/>
          </w:tcPr>
          <w:p w14:paraId="285CB4ED" w14:textId="77777777" w:rsidR="001F2405" w:rsidRPr="008464C7" w:rsidRDefault="001F2405">
            <w:pPr>
              <w:spacing w:before="40" w:after="40"/>
              <w:jc w:val="center"/>
              <w:rPr>
                <w:rFonts w:ascii="Arial" w:hAnsi="Arial" w:cs="Arial"/>
                <w:sz w:val="18"/>
                <w:szCs w:val="18"/>
              </w:rPr>
            </w:pPr>
            <w:r w:rsidRPr="008464C7">
              <w:rPr>
                <w:rFonts w:ascii="Arial" w:hAnsi="Arial" w:cs="Arial"/>
                <w:sz w:val="18"/>
                <w:szCs w:val="18"/>
              </w:rPr>
              <w:t>4</w:t>
            </w:r>
          </w:p>
        </w:tc>
        <w:tc>
          <w:tcPr>
            <w:tcW w:w="563" w:type="pct"/>
          </w:tcPr>
          <w:p w14:paraId="0795AC23" w14:textId="77777777" w:rsidR="001F2405" w:rsidRPr="008464C7" w:rsidRDefault="001F2405">
            <w:pPr>
              <w:spacing w:before="40" w:after="40"/>
              <w:jc w:val="center"/>
              <w:rPr>
                <w:rFonts w:ascii="Arial" w:hAnsi="Arial" w:cs="Arial"/>
                <w:color w:val="000000"/>
                <w:sz w:val="18"/>
                <w:szCs w:val="18"/>
              </w:rPr>
            </w:pPr>
            <w:r w:rsidRPr="008464C7">
              <w:rPr>
                <w:rFonts w:ascii="Arial" w:hAnsi="Arial" w:cs="Arial"/>
                <w:color w:val="000000"/>
                <w:sz w:val="18"/>
                <w:szCs w:val="18"/>
              </w:rPr>
              <w:t>8/25/10</w:t>
            </w:r>
          </w:p>
        </w:tc>
        <w:tc>
          <w:tcPr>
            <w:tcW w:w="2360" w:type="pct"/>
          </w:tcPr>
          <w:p w14:paraId="13F96B7F"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FCN Criteria doc.  90% expectations.</w:t>
            </w:r>
          </w:p>
        </w:tc>
        <w:tc>
          <w:tcPr>
            <w:tcW w:w="837" w:type="pct"/>
          </w:tcPr>
          <w:p w14:paraId="629DA420"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 xml:space="preserve">Tobin Oruch, </w:t>
            </w:r>
          </w:p>
          <w:p w14:paraId="54AE5A48" w14:textId="77777777" w:rsidR="001F2405" w:rsidRPr="008464C7" w:rsidRDefault="001F2405">
            <w:pPr>
              <w:spacing w:before="40" w:after="40"/>
              <w:rPr>
                <w:rFonts w:ascii="Arial" w:hAnsi="Arial" w:cs="Arial"/>
                <w:sz w:val="18"/>
                <w:szCs w:val="18"/>
              </w:rPr>
            </w:pPr>
            <w:r w:rsidRPr="008464C7">
              <w:rPr>
                <w:rFonts w:ascii="Arial" w:hAnsi="Arial" w:cs="Arial"/>
                <w:i/>
                <w:sz w:val="18"/>
                <w:szCs w:val="18"/>
              </w:rPr>
              <w:t>CENG</w:t>
            </w:r>
          </w:p>
        </w:tc>
        <w:tc>
          <w:tcPr>
            <w:tcW w:w="893" w:type="pct"/>
          </w:tcPr>
          <w:p w14:paraId="3FCA6342"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 xml:space="preserve">Larry Goen, </w:t>
            </w:r>
          </w:p>
          <w:p w14:paraId="524EB26B" w14:textId="77777777" w:rsidR="001F2405" w:rsidRPr="008464C7" w:rsidRDefault="001F2405">
            <w:pPr>
              <w:spacing w:before="40" w:after="40"/>
              <w:jc w:val="both"/>
              <w:rPr>
                <w:rFonts w:ascii="Arial" w:hAnsi="Arial" w:cs="Arial"/>
                <w:sz w:val="18"/>
                <w:szCs w:val="18"/>
              </w:rPr>
            </w:pPr>
            <w:r w:rsidRPr="008464C7">
              <w:rPr>
                <w:rFonts w:ascii="Arial" w:hAnsi="Arial" w:cs="Arial"/>
                <w:i/>
                <w:sz w:val="18"/>
                <w:szCs w:val="18"/>
              </w:rPr>
              <w:t>CENG</w:t>
            </w:r>
          </w:p>
        </w:tc>
      </w:tr>
      <w:tr w:rsidR="001F2405" w:rsidRPr="008464C7" w14:paraId="092A2784" w14:textId="77777777" w:rsidTr="000319C4">
        <w:tc>
          <w:tcPr>
            <w:tcW w:w="347" w:type="pct"/>
          </w:tcPr>
          <w:p w14:paraId="45409578" w14:textId="77777777" w:rsidR="001F2405" w:rsidRPr="008464C7" w:rsidRDefault="001F2405">
            <w:pPr>
              <w:keepNext/>
              <w:spacing w:before="40" w:after="40"/>
              <w:jc w:val="center"/>
              <w:rPr>
                <w:rFonts w:ascii="Arial" w:hAnsi="Arial" w:cs="Arial"/>
                <w:sz w:val="18"/>
                <w:szCs w:val="18"/>
              </w:rPr>
            </w:pPr>
            <w:r w:rsidRPr="008464C7">
              <w:rPr>
                <w:rFonts w:ascii="Arial" w:hAnsi="Arial" w:cs="Arial"/>
                <w:sz w:val="18"/>
                <w:szCs w:val="18"/>
              </w:rPr>
              <w:t>5</w:t>
            </w:r>
          </w:p>
        </w:tc>
        <w:tc>
          <w:tcPr>
            <w:tcW w:w="563" w:type="pct"/>
          </w:tcPr>
          <w:p w14:paraId="59B30531" w14:textId="77777777" w:rsidR="001F2405" w:rsidRPr="008464C7" w:rsidRDefault="001F2405">
            <w:pPr>
              <w:keepNext/>
              <w:spacing w:before="40" w:after="40"/>
              <w:jc w:val="center"/>
              <w:rPr>
                <w:rFonts w:ascii="Arial" w:hAnsi="Arial" w:cs="Arial"/>
                <w:color w:val="000000"/>
                <w:sz w:val="18"/>
                <w:szCs w:val="18"/>
              </w:rPr>
            </w:pPr>
            <w:r w:rsidRPr="008464C7">
              <w:rPr>
                <w:rFonts w:ascii="Arial" w:hAnsi="Arial" w:cs="Arial"/>
                <w:color w:val="000000"/>
                <w:sz w:val="18"/>
                <w:szCs w:val="18"/>
              </w:rPr>
              <w:t>5/16/13</w:t>
            </w:r>
          </w:p>
        </w:tc>
        <w:tc>
          <w:tcPr>
            <w:tcW w:w="2360" w:type="pct"/>
          </w:tcPr>
          <w:p w14:paraId="43DB1885" w14:textId="77777777" w:rsidR="001F2405" w:rsidRPr="008464C7" w:rsidRDefault="001F2405">
            <w:pPr>
              <w:keepNext/>
              <w:spacing w:before="40" w:after="40"/>
              <w:rPr>
                <w:rFonts w:ascii="Arial" w:hAnsi="Arial" w:cs="Arial"/>
                <w:sz w:val="18"/>
                <w:szCs w:val="18"/>
              </w:rPr>
            </w:pPr>
            <w:r w:rsidRPr="008464C7">
              <w:rPr>
                <w:rFonts w:ascii="Arial" w:hAnsi="Arial" w:cs="Arial"/>
                <w:sz w:val="18"/>
                <w:szCs w:val="18"/>
              </w:rPr>
              <w:t xml:space="preserve">Dropped 15% column. Added phasing, deferred design, spec expectations, IBC/IEBC forms, submittal schedule input, struct </w:t>
            </w:r>
            <w:proofErr w:type="spellStart"/>
            <w:r w:rsidRPr="008464C7">
              <w:rPr>
                <w:rFonts w:ascii="Arial" w:hAnsi="Arial" w:cs="Arial"/>
                <w:sz w:val="18"/>
                <w:szCs w:val="18"/>
              </w:rPr>
              <w:t>obs</w:t>
            </w:r>
            <w:proofErr w:type="spellEnd"/>
            <w:r w:rsidRPr="008464C7">
              <w:rPr>
                <w:rFonts w:ascii="Arial" w:hAnsi="Arial" w:cs="Arial"/>
                <w:sz w:val="18"/>
                <w:szCs w:val="18"/>
              </w:rPr>
              <w:t xml:space="preserve">, arc-flash calcs, fire alarm, security, </w:t>
            </w:r>
            <w:proofErr w:type="spellStart"/>
            <w:r w:rsidRPr="008464C7">
              <w:rPr>
                <w:rFonts w:ascii="Arial" w:hAnsi="Arial" w:cs="Arial"/>
                <w:sz w:val="18"/>
                <w:szCs w:val="18"/>
              </w:rPr>
              <w:t>Cx</w:t>
            </w:r>
            <w:proofErr w:type="spellEnd"/>
            <w:r w:rsidRPr="008464C7">
              <w:rPr>
                <w:rFonts w:ascii="Arial" w:hAnsi="Arial" w:cs="Arial"/>
                <w:sz w:val="18"/>
                <w:szCs w:val="18"/>
              </w:rPr>
              <w:t>, ML1-2, Title 3.  Other minor updates.</w:t>
            </w:r>
          </w:p>
        </w:tc>
        <w:tc>
          <w:tcPr>
            <w:tcW w:w="837" w:type="pct"/>
          </w:tcPr>
          <w:p w14:paraId="4748797D" w14:textId="77777777" w:rsidR="001F2405" w:rsidRPr="008464C7" w:rsidRDefault="001F2405">
            <w:pPr>
              <w:keepNext/>
              <w:spacing w:before="40" w:after="40"/>
              <w:rPr>
                <w:rFonts w:ascii="Arial" w:hAnsi="Arial" w:cs="Arial"/>
                <w:sz w:val="18"/>
                <w:szCs w:val="18"/>
              </w:rPr>
            </w:pPr>
            <w:r w:rsidRPr="008464C7">
              <w:rPr>
                <w:rFonts w:ascii="Arial" w:hAnsi="Arial" w:cs="Arial"/>
                <w:sz w:val="18"/>
                <w:szCs w:val="18"/>
              </w:rPr>
              <w:t xml:space="preserve">Tobin Oruch, </w:t>
            </w:r>
          </w:p>
          <w:p w14:paraId="42697BB7" w14:textId="77777777" w:rsidR="001F2405" w:rsidRPr="008464C7" w:rsidRDefault="001F2405">
            <w:pPr>
              <w:keepNext/>
              <w:spacing w:before="40" w:after="40"/>
              <w:rPr>
                <w:rFonts w:ascii="Arial" w:hAnsi="Arial" w:cs="Arial"/>
                <w:sz w:val="18"/>
                <w:szCs w:val="18"/>
              </w:rPr>
            </w:pPr>
            <w:r w:rsidRPr="008464C7">
              <w:rPr>
                <w:rFonts w:ascii="Arial" w:hAnsi="Arial" w:cs="Arial"/>
                <w:i/>
                <w:sz w:val="18"/>
                <w:szCs w:val="18"/>
              </w:rPr>
              <w:t>ES-DO</w:t>
            </w:r>
          </w:p>
        </w:tc>
        <w:tc>
          <w:tcPr>
            <w:tcW w:w="893" w:type="pct"/>
          </w:tcPr>
          <w:p w14:paraId="63BBE402" w14:textId="77777777" w:rsidR="001F2405" w:rsidRPr="008464C7" w:rsidRDefault="001F2405">
            <w:pPr>
              <w:keepNext/>
              <w:spacing w:before="40" w:after="40"/>
              <w:rPr>
                <w:rFonts w:ascii="Arial" w:hAnsi="Arial" w:cs="Arial"/>
                <w:sz w:val="18"/>
                <w:szCs w:val="18"/>
              </w:rPr>
            </w:pPr>
            <w:r w:rsidRPr="008464C7">
              <w:rPr>
                <w:rFonts w:ascii="Arial" w:hAnsi="Arial" w:cs="Arial"/>
                <w:sz w:val="18"/>
                <w:szCs w:val="18"/>
              </w:rPr>
              <w:t xml:space="preserve">Larry Goen, </w:t>
            </w:r>
          </w:p>
          <w:p w14:paraId="3A271A56" w14:textId="77777777" w:rsidR="001F2405" w:rsidRPr="008464C7" w:rsidRDefault="001F2405">
            <w:pPr>
              <w:keepNext/>
              <w:spacing w:before="40" w:after="40"/>
              <w:jc w:val="both"/>
              <w:rPr>
                <w:rFonts w:ascii="Arial" w:hAnsi="Arial" w:cs="Arial"/>
                <w:sz w:val="18"/>
                <w:szCs w:val="18"/>
              </w:rPr>
            </w:pPr>
            <w:r w:rsidRPr="008464C7">
              <w:rPr>
                <w:rFonts w:ascii="Arial" w:hAnsi="Arial" w:cs="Arial"/>
                <w:i/>
                <w:sz w:val="18"/>
                <w:szCs w:val="18"/>
              </w:rPr>
              <w:t>ES-DO</w:t>
            </w:r>
          </w:p>
        </w:tc>
      </w:tr>
      <w:tr w:rsidR="001F2405" w:rsidRPr="008464C7" w14:paraId="1C8B0F89" w14:textId="77777777" w:rsidTr="000319C4">
        <w:tc>
          <w:tcPr>
            <w:tcW w:w="347" w:type="pct"/>
          </w:tcPr>
          <w:p w14:paraId="313AB75D" w14:textId="77777777" w:rsidR="001F2405" w:rsidRPr="008464C7" w:rsidRDefault="001F2405">
            <w:pPr>
              <w:spacing w:before="40" w:after="40"/>
              <w:jc w:val="center"/>
              <w:rPr>
                <w:rFonts w:ascii="Arial" w:hAnsi="Arial" w:cs="Arial"/>
                <w:sz w:val="18"/>
                <w:szCs w:val="18"/>
              </w:rPr>
            </w:pPr>
            <w:r w:rsidRPr="008464C7">
              <w:rPr>
                <w:rFonts w:ascii="Arial" w:hAnsi="Arial" w:cs="Arial"/>
                <w:sz w:val="18"/>
                <w:szCs w:val="18"/>
              </w:rPr>
              <w:t>6</w:t>
            </w:r>
          </w:p>
        </w:tc>
        <w:tc>
          <w:tcPr>
            <w:tcW w:w="563" w:type="pct"/>
          </w:tcPr>
          <w:p w14:paraId="34993E68" w14:textId="77777777" w:rsidR="001F2405" w:rsidRPr="008464C7" w:rsidRDefault="001F2405">
            <w:pPr>
              <w:spacing w:before="40" w:after="40"/>
              <w:jc w:val="center"/>
              <w:rPr>
                <w:rFonts w:ascii="Arial" w:hAnsi="Arial" w:cs="Arial"/>
                <w:color w:val="000000"/>
                <w:sz w:val="18"/>
                <w:szCs w:val="18"/>
              </w:rPr>
            </w:pPr>
            <w:r w:rsidRPr="008464C7">
              <w:rPr>
                <w:rFonts w:ascii="Arial" w:hAnsi="Arial" w:cs="Arial"/>
                <w:color w:val="000000"/>
                <w:sz w:val="18"/>
                <w:szCs w:val="18"/>
              </w:rPr>
              <w:t>3/23/15</w:t>
            </w:r>
          </w:p>
        </w:tc>
        <w:tc>
          <w:tcPr>
            <w:tcW w:w="2360" w:type="pct"/>
          </w:tcPr>
          <w:p w14:paraId="75FBEA87"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Changes on threshold for use, specs maturity, electrical deliverables, pressure safety, telecom.</w:t>
            </w:r>
          </w:p>
        </w:tc>
        <w:tc>
          <w:tcPr>
            <w:tcW w:w="837" w:type="pct"/>
          </w:tcPr>
          <w:p w14:paraId="5C613993"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 xml:space="preserve">Tobin Oruch, </w:t>
            </w:r>
          </w:p>
          <w:p w14:paraId="18EA920C" w14:textId="77777777" w:rsidR="001F2405" w:rsidRPr="008464C7" w:rsidRDefault="001F2405">
            <w:pPr>
              <w:spacing w:before="40" w:after="40"/>
              <w:rPr>
                <w:rFonts w:ascii="Arial" w:hAnsi="Arial" w:cs="Arial"/>
                <w:sz w:val="18"/>
                <w:szCs w:val="18"/>
              </w:rPr>
            </w:pPr>
            <w:r w:rsidRPr="008464C7">
              <w:rPr>
                <w:rFonts w:ascii="Arial" w:hAnsi="Arial" w:cs="Arial"/>
                <w:i/>
                <w:sz w:val="18"/>
                <w:szCs w:val="18"/>
              </w:rPr>
              <w:t>ES-DO</w:t>
            </w:r>
          </w:p>
        </w:tc>
        <w:tc>
          <w:tcPr>
            <w:tcW w:w="893" w:type="pct"/>
          </w:tcPr>
          <w:p w14:paraId="79F1A16F"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Mel Burnett,</w:t>
            </w:r>
          </w:p>
          <w:p w14:paraId="45CB1FAD" w14:textId="77777777" w:rsidR="001F2405" w:rsidRPr="008464C7" w:rsidRDefault="001F2405">
            <w:pPr>
              <w:spacing w:before="40" w:after="40"/>
              <w:jc w:val="both"/>
              <w:rPr>
                <w:rFonts w:ascii="Arial" w:hAnsi="Arial" w:cs="Arial"/>
                <w:sz w:val="18"/>
                <w:szCs w:val="18"/>
              </w:rPr>
            </w:pPr>
            <w:r w:rsidRPr="008464C7">
              <w:rPr>
                <w:rFonts w:ascii="Arial" w:hAnsi="Arial" w:cs="Arial"/>
                <w:i/>
                <w:sz w:val="18"/>
                <w:szCs w:val="18"/>
              </w:rPr>
              <w:t>ES-DO</w:t>
            </w:r>
          </w:p>
        </w:tc>
      </w:tr>
      <w:tr w:rsidR="001F2405" w:rsidRPr="008464C7" w14:paraId="4C266058" w14:textId="77777777" w:rsidTr="000319C4">
        <w:tc>
          <w:tcPr>
            <w:tcW w:w="347" w:type="pct"/>
          </w:tcPr>
          <w:p w14:paraId="1DDFAC86" w14:textId="77777777" w:rsidR="001F2405" w:rsidRPr="008464C7" w:rsidRDefault="001F2405">
            <w:pPr>
              <w:spacing w:before="40" w:after="40"/>
              <w:jc w:val="center"/>
              <w:rPr>
                <w:rFonts w:ascii="Arial" w:hAnsi="Arial" w:cs="Arial"/>
                <w:sz w:val="18"/>
                <w:szCs w:val="18"/>
              </w:rPr>
            </w:pPr>
            <w:r w:rsidRPr="008464C7">
              <w:rPr>
                <w:rFonts w:ascii="Arial" w:hAnsi="Arial" w:cs="Arial"/>
                <w:sz w:val="18"/>
                <w:szCs w:val="18"/>
              </w:rPr>
              <w:t>7</w:t>
            </w:r>
          </w:p>
        </w:tc>
        <w:tc>
          <w:tcPr>
            <w:tcW w:w="563" w:type="pct"/>
          </w:tcPr>
          <w:p w14:paraId="28EA5B89" w14:textId="77777777" w:rsidR="001F2405" w:rsidRPr="008464C7" w:rsidRDefault="001F2405">
            <w:pPr>
              <w:spacing w:before="40" w:after="40"/>
              <w:jc w:val="center"/>
              <w:rPr>
                <w:rFonts w:ascii="Arial" w:hAnsi="Arial" w:cs="Arial"/>
                <w:color w:val="000000"/>
                <w:sz w:val="18"/>
                <w:szCs w:val="18"/>
              </w:rPr>
            </w:pPr>
            <w:r w:rsidRPr="008464C7">
              <w:rPr>
                <w:rFonts w:ascii="Arial" w:hAnsi="Arial" w:cs="Arial"/>
                <w:color w:val="000000"/>
                <w:sz w:val="18"/>
                <w:szCs w:val="18"/>
              </w:rPr>
              <w:t>11/28/18</w:t>
            </w:r>
          </w:p>
        </w:tc>
        <w:tc>
          <w:tcPr>
            <w:tcW w:w="2360" w:type="pct"/>
          </w:tcPr>
          <w:p w14:paraId="41C65BDB"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Separated LANL instructions for usage/editing of template from design agency direction.  Added design verification, test/acceptance, TIP, SE, and software expectations; other minor changes throughout.</w:t>
            </w:r>
          </w:p>
        </w:tc>
        <w:tc>
          <w:tcPr>
            <w:tcW w:w="837" w:type="pct"/>
          </w:tcPr>
          <w:p w14:paraId="71BEA62A"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 xml:space="preserve">Tobin Oruch, </w:t>
            </w:r>
          </w:p>
          <w:p w14:paraId="39F98FA5" w14:textId="77777777" w:rsidR="001F2405" w:rsidRPr="008464C7" w:rsidRDefault="001F2405">
            <w:pPr>
              <w:spacing w:before="40" w:after="40"/>
              <w:rPr>
                <w:rFonts w:ascii="Arial" w:hAnsi="Arial" w:cs="Arial"/>
                <w:sz w:val="18"/>
                <w:szCs w:val="18"/>
              </w:rPr>
            </w:pPr>
            <w:r w:rsidRPr="008464C7">
              <w:rPr>
                <w:rFonts w:ascii="Arial" w:hAnsi="Arial" w:cs="Arial"/>
                <w:i/>
                <w:sz w:val="18"/>
                <w:szCs w:val="18"/>
              </w:rPr>
              <w:t>ES-FE</w:t>
            </w:r>
          </w:p>
        </w:tc>
        <w:tc>
          <w:tcPr>
            <w:tcW w:w="893" w:type="pct"/>
          </w:tcPr>
          <w:p w14:paraId="3608867B"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Larry Goen,</w:t>
            </w:r>
          </w:p>
          <w:p w14:paraId="001BF8DA" w14:textId="77777777" w:rsidR="001F2405" w:rsidRPr="008464C7" w:rsidRDefault="001F2405">
            <w:pPr>
              <w:spacing w:before="40" w:after="40"/>
              <w:jc w:val="both"/>
              <w:rPr>
                <w:rFonts w:ascii="Arial" w:hAnsi="Arial" w:cs="Arial"/>
                <w:sz w:val="18"/>
                <w:szCs w:val="18"/>
              </w:rPr>
            </w:pPr>
            <w:r w:rsidRPr="008464C7">
              <w:rPr>
                <w:rFonts w:ascii="Arial" w:hAnsi="Arial" w:cs="Arial"/>
                <w:i/>
                <w:sz w:val="18"/>
                <w:szCs w:val="18"/>
              </w:rPr>
              <w:t>ES-DO</w:t>
            </w:r>
          </w:p>
        </w:tc>
      </w:tr>
      <w:tr w:rsidR="001F2405" w:rsidRPr="008464C7" w14:paraId="17FB6768" w14:textId="77777777" w:rsidTr="000319C4">
        <w:tc>
          <w:tcPr>
            <w:tcW w:w="347" w:type="pct"/>
          </w:tcPr>
          <w:p w14:paraId="774ADCB2" w14:textId="77777777" w:rsidR="001F2405" w:rsidRPr="008464C7" w:rsidRDefault="001F2405">
            <w:pPr>
              <w:spacing w:before="40" w:after="40"/>
              <w:jc w:val="center"/>
              <w:rPr>
                <w:rFonts w:ascii="Arial" w:hAnsi="Arial" w:cs="Arial"/>
                <w:sz w:val="18"/>
                <w:szCs w:val="18"/>
              </w:rPr>
            </w:pPr>
            <w:r w:rsidRPr="008464C7">
              <w:rPr>
                <w:rFonts w:ascii="Arial" w:hAnsi="Arial" w:cs="Arial"/>
                <w:sz w:val="18"/>
                <w:szCs w:val="18"/>
              </w:rPr>
              <w:t>8</w:t>
            </w:r>
          </w:p>
        </w:tc>
        <w:tc>
          <w:tcPr>
            <w:tcW w:w="563" w:type="pct"/>
          </w:tcPr>
          <w:p w14:paraId="0E0180E5" w14:textId="77777777" w:rsidR="001F2405" w:rsidRPr="008464C7" w:rsidRDefault="001F2405">
            <w:pPr>
              <w:spacing w:before="40" w:after="40"/>
              <w:jc w:val="center"/>
              <w:rPr>
                <w:rFonts w:ascii="Arial" w:hAnsi="Arial" w:cs="Arial"/>
                <w:color w:val="000000"/>
                <w:sz w:val="18"/>
                <w:szCs w:val="18"/>
              </w:rPr>
            </w:pPr>
            <w:r w:rsidRPr="008464C7">
              <w:rPr>
                <w:rFonts w:ascii="Arial" w:hAnsi="Arial" w:cs="Arial"/>
                <w:color w:val="000000"/>
                <w:sz w:val="18"/>
                <w:szCs w:val="18"/>
              </w:rPr>
              <w:t>5/09/21</w:t>
            </w:r>
          </w:p>
        </w:tc>
        <w:tc>
          <w:tcPr>
            <w:tcW w:w="2360" w:type="pct"/>
          </w:tcPr>
          <w:p w14:paraId="6ABA77C7" w14:textId="77777777" w:rsidR="001F2405" w:rsidRPr="008464C7" w:rsidRDefault="001F2405">
            <w:pPr>
              <w:spacing w:before="40" w:after="40"/>
              <w:rPr>
                <w:rFonts w:ascii="Arial" w:hAnsi="Arial" w:cs="Arial"/>
                <w:sz w:val="18"/>
                <w:szCs w:val="18"/>
              </w:rPr>
            </w:pPr>
            <w:r w:rsidRPr="008464C7">
              <w:rPr>
                <w:rFonts w:ascii="Arial" w:hAnsi="Arial" w:cs="Arial"/>
                <w:color w:val="222A35"/>
                <w:sz w:val="18"/>
                <w:szCs w:val="18"/>
              </w:rPr>
              <w:t xml:space="preserve">Evaluated deliverables based on required dependencies and adjusted accordingly.  Added guidance for pre-30% deliverable development to help ensure 30% deliverables are delivered on time.  Deleted spec-related requirements at 30%.  </w:t>
            </w:r>
            <w:r w:rsidRPr="008464C7">
              <w:rPr>
                <w:rFonts w:ascii="Arial" w:hAnsi="Arial" w:cs="Arial"/>
                <w:color w:val="222A35"/>
                <w:sz w:val="18"/>
                <w:szCs w:val="18"/>
              </w:rPr>
              <w:lastRenderedPageBreak/>
              <w:t xml:space="preserve">Major changes for fire protection, pressure safety.  Added direction on deferred designs. </w:t>
            </w:r>
            <w:r w:rsidRPr="008464C7">
              <w:rPr>
                <w:rFonts w:ascii="Arial" w:hAnsi="Arial" w:cs="Arial"/>
                <w:sz w:val="18"/>
                <w:szCs w:val="18"/>
              </w:rPr>
              <w:t>Other minor changes throughout.</w:t>
            </w:r>
          </w:p>
        </w:tc>
        <w:tc>
          <w:tcPr>
            <w:tcW w:w="837" w:type="pct"/>
          </w:tcPr>
          <w:p w14:paraId="0E91FC0A"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lastRenderedPageBreak/>
              <w:t xml:space="preserve">Tobin Oruch, </w:t>
            </w:r>
          </w:p>
          <w:p w14:paraId="117ED0F2" w14:textId="77777777" w:rsidR="001F2405" w:rsidRPr="008464C7" w:rsidRDefault="001F2405">
            <w:pPr>
              <w:spacing w:before="40" w:after="40"/>
              <w:rPr>
                <w:rFonts w:ascii="Arial" w:hAnsi="Arial" w:cs="Arial"/>
                <w:sz w:val="18"/>
                <w:szCs w:val="18"/>
              </w:rPr>
            </w:pPr>
            <w:r w:rsidRPr="008464C7">
              <w:rPr>
                <w:rFonts w:ascii="Arial" w:hAnsi="Arial" w:cs="Arial"/>
                <w:i/>
                <w:sz w:val="18"/>
                <w:szCs w:val="18"/>
              </w:rPr>
              <w:t>ES-FE</w:t>
            </w:r>
          </w:p>
        </w:tc>
        <w:tc>
          <w:tcPr>
            <w:tcW w:w="893" w:type="pct"/>
          </w:tcPr>
          <w:p w14:paraId="49228810"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Jim Streit,</w:t>
            </w:r>
          </w:p>
          <w:p w14:paraId="4CCAB7D6" w14:textId="77777777" w:rsidR="001F2405" w:rsidRPr="008464C7" w:rsidRDefault="001F2405">
            <w:pPr>
              <w:spacing w:before="40" w:after="40"/>
              <w:jc w:val="both"/>
              <w:rPr>
                <w:rFonts w:ascii="Arial" w:hAnsi="Arial" w:cs="Arial"/>
                <w:sz w:val="18"/>
                <w:szCs w:val="18"/>
              </w:rPr>
            </w:pPr>
            <w:r w:rsidRPr="008464C7">
              <w:rPr>
                <w:rFonts w:ascii="Arial" w:hAnsi="Arial" w:cs="Arial"/>
                <w:i/>
                <w:sz w:val="18"/>
                <w:szCs w:val="18"/>
              </w:rPr>
              <w:t>ES-DO</w:t>
            </w:r>
          </w:p>
        </w:tc>
      </w:tr>
      <w:tr w:rsidR="007757A3" w:rsidRPr="008464C7" w14:paraId="7DDFAA29" w14:textId="77777777" w:rsidTr="000319C4">
        <w:tc>
          <w:tcPr>
            <w:tcW w:w="347" w:type="pct"/>
          </w:tcPr>
          <w:p w14:paraId="46FF4097" w14:textId="77777777" w:rsidR="007757A3" w:rsidRPr="008464C7" w:rsidRDefault="007757A3">
            <w:pPr>
              <w:spacing w:before="40" w:after="40"/>
              <w:jc w:val="center"/>
              <w:rPr>
                <w:rFonts w:ascii="Arial" w:hAnsi="Arial" w:cs="Arial"/>
                <w:sz w:val="18"/>
                <w:szCs w:val="18"/>
              </w:rPr>
            </w:pPr>
            <w:r w:rsidRPr="008464C7">
              <w:rPr>
                <w:rFonts w:ascii="Arial" w:hAnsi="Arial" w:cs="Arial"/>
                <w:sz w:val="18"/>
                <w:szCs w:val="18"/>
              </w:rPr>
              <w:t>9</w:t>
            </w:r>
          </w:p>
        </w:tc>
        <w:tc>
          <w:tcPr>
            <w:tcW w:w="563" w:type="pct"/>
          </w:tcPr>
          <w:p w14:paraId="495DC542" w14:textId="77777777" w:rsidR="007757A3" w:rsidRPr="008464C7" w:rsidRDefault="007757A3">
            <w:pPr>
              <w:spacing w:before="40" w:after="40"/>
              <w:jc w:val="center"/>
              <w:rPr>
                <w:rFonts w:ascii="Arial" w:hAnsi="Arial" w:cs="Arial"/>
                <w:color w:val="000000"/>
                <w:sz w:val="18"/>
                <w:szCs w:val="18"/>
              </w:rPr>
            </w:pPr>
            <w:r w:rsidRPr="008464C7">
              <w:rPr>
                <w:rFonts w:ascii="Arial" w:hAnsi="Arial" w:cs="Arial"/>
                <w:color w:val="000000"/>
                <w:sz w:val="18"/>
                <w:szCs w:val="18"/>
              </w:rPr>
              <w:t>7/</w:t>
            </w:r>
            <w:r>
              <w:rPr>
                <w:rFonts w:ascii="Arial" w:hAnsi="Arial" w:cs="Arial"/>
                <w:color w:val="000000"/>
                <w:sz w:val="18"/>
                <w:szCs w:val="18"/>
              </w:rPr>
              <w:t>23</w:t>
            </w:r>
            <w:r w:rsidRPr="008464C7">
              <w:rPr>
                <w:rFonts w:ascii="Arial" w:hAnsi="Arial" w:cs="Arial"/>
                <w:color w:val="000000"/>
                <w:sz w:val="18"/>
                <w:szCs w:val="18"/>
              </w:rPr>
              <w:t>/25</w:t>
            </w:r>
          </w:p>
        </w:tc>
        <w:tc>
          <w:tcPr>
            <w:tcW w:w="2360" w:type="pct"/>
          </w:tcPr>
          <w:p w14:paraId="2D655E1A" w14:textId="77777777" w:rsidR="007757A3" w:rsidRPr="008464C7" w:rsidRDefault="007757A3">
            <w:pPr>
              <w:spacing w:before="40" w:after="40"/>
              <w:rPr>
                <w:rFonts w:ascii="Arial" w:hAnsi="Arial" w:cs="Arial"/>
                <w:color w:val="222A35"/>
                <w:sz w:val="18"/>
                <w:szCs w:val="18"/>
              </w:rPr>
            </w:pPr>
            <w:r w:rsidRPr="008464C7">
              <w:rPr>
                <w:rFonts w:ascii="Arial" w:hAnsi="Arial" w:cs="Arial"/>
                <w:color w:val="222A35"/>
                <w:sz w:val="18"/>
                <w:szCs w:val="18"/>
              </w:rPr>
              <w:t>Prefacing (internal direction) material revised to add applicability for conceptual design phase; dropped 30/60/90/100 from title to better support this. Schedule modification and review process requirements revised to support commercial and capital projects.</w:t>
            </w:r>
          </w:p>
          <w:p w14:paraId="24D7DF38" w14:textId="77777777" w:rsidR="007757A3" w:rsidRPr="008464C7" w:rsidRDefault="007757A3">
            <w:pPr>
              <w:spacing w:before="40" w:after="40"/>
              <w:rPr>
                <w:rFonts w:ascii="Arial" w:hAnsi="Arial" w:cs="Arial"/>
                <w:sz w:val="18"/>
                <w:szCs w:val="18"/>
              </w:rPr>
            </w:pPr>
            <w:r w:rsidRPr="008464C7">
              <w:rPr>
                <w:rFonts w:ascii="Arial" w:hAnsi="Arial" w:cs="Arial"/>
                <w:color w:val="222A35"/>
                <w:sz w:val="18"/>
                <w:szCs w:val="18"/>
              </w:rPr>
              <w:t>Design agency scope became Appendix A SOW template to better separate from internal direction. In App. A, TSM non-applicability column added; conceptual design deliverables indicated by new column, fire protection matters by other disciplines moved to them and indicated by [FP], same with pressure safety; many other updates.</w:t>
            </w:r>
            <w:r>
              <w:rPr>
                <w:rFonts w:ascii="Arial" w:hAnsi="Arial" w:cs="Arial"/>
                <w:color w:val="222A35"/>
                <w:sz w:val="18"/>
                <w:szCs w:val="18"/>
              </w:rPr>
              <w:t xml:space="preserve">  Incorporated VAR-10554 re Ch. 21, and VAR-10564 re TIP.</w:t>
            </w:r>
          </w:p>
        </w:tc>
        <w:tc>
          <w:tcPr>
            <w:tcW w:w="837" w:type="pct"/>
          </w:tcPr>
          <w:p w14:paraId="089B1DAC" w14:textId="77777777" w:rsidR="007757A3" w:rsidRPr="008464C7" w:rsidRDefault="007757A3">
            <w:pPr>
              <w:spacing w:before="40" w:after="40"/>
              <w:rPr>
                <w:rFonts w:ascii="Arial" w:hAnsi="Arial" w:cs="Arial"/>
                <w:sz w:val="18"/>
                <w:szCs w:val="18"/>
              </w:rPr>
            </w:pPr>
            <w:r w:rsidRPr="008464C7">
              <w:rPr>
                <w:rFonts w:ascii="Arial" w:hAnsi="Arial" w:cs="Arial"/>
                <w:sz w:val="18"/>
                <w:szCs w:val="18"/>
              </w:rPr>
              <w:t xml:space="preserve">Tobin Oruch, </w:t>
            </w:r>
          </w:p>
          <w:p w14:paraId="41CDF70C" w14:textId="77777777" w:rsidR="007757A3" w:rsidRPr="008464C7" w:rsidRDefault="007757A3">
            <w:pPr>
              <w:spacing w:before="40" w:after="40"/>
              <w:rPr>
                <w:rFonts w:ascii="Arial" w:hAnsi="Arial" w:cs="Arial"/>
                <w:sz w:val="18"/>
                <w:szCs w:val="18"/>
              </w:rPr>
            </w:pPr>
            <w:r w:rsidRPr="008464C7">
              <w:rPr>
                <w:rFonts w:ascii="Arial" w:hAnsi="Arial" w:cs="Arial"/>
                <w:i/>
                <w:sz w:val="18"/>
                <w:szCs w:val="18"/>
              </w:rPr>
              <w:t>ES-FE</w:t>
            </w:r>
          </w:p>
        </w:tc>
        <w:tc>
          <w:tcPr>
            <w:tcW w:w="893" w:type="pct"/>
          </w:tcPr>
          <w:p w14:paraId="158B5D9B" w14:textId="77777777" w:rsidR="007757A3" w:rsidRPr="008464C7" w:rsidRDefault="007757A3">
            <w:pPr>
              <w:spacing w:before="40" w:after="40"/>
              <w:rPr>
                <w:rFonts w:ascii="Arial" w:hAnsi="Arial" w:cs="Arial"/>
                <w:sz w:val="18"/>
                <w:szCs w:val="18"/>
              </w:rPr>
            </w:pPr>
            <w:r w:rsidRPr="008464C7">
              <w:rPr>
                <w:rFonts w:ascii="Arial" w:hAnsi="Arial" w:cs="Arial"/>
                <w:sz w:val="18"/>
                <w:szCs w:val="18"/>
              </w:rPr>
              <w:t>Mike Richardson,</w:t>
            </w:r>
          </w:p>
          <w:p w14:paraId="1E92B969" w14:textId="77777777" w:rsidR="007757A3" w:rsidRPr="008464C7" w:rsidRDefault="007757A3">
            <w:pPr>
              <w:spacing w:before="40" w:after="40"/>
              <w:jc w:val="both"/>
              <w:rPr>
                <w:rFonts w:ascii="Arial" w:hAnsi="Arial" w:cs="Arial"/>
                <w:sz w:val="18"/>
                <w:szCs w:val="18"/>
              </w:rPr>
            </w:pPr>
            <w:r w:rsidRPr="008464C7">
              <w:rPr>
                <w:rFonts w:ascii="Arial" w:hAnsi="Arial" w:cs="Arial"/>
                <w:i/>
                <w:sz w:val="18"/>
                <w:szCs w:val="18"/>
              </w:rPr>
              <w:t>ES-DO</w:t>
            </w:r>
          </w:p>
        </w:tc>
      </w:tr>
      <w:tr w:rsidR="001F2405" w:rsidRPr="008464C7" w14:paraId="00C6EF92" w14:textId="77777777" w:rsidTr="000319C4">
        <w:tc>
          <w:tcPr>
            <w:tcW w:w="347" w:type="pct"/>
          </w:tcPr>
          <w:p w14:paraId="22BAD261" w14:textId="610935AA" w:rsidR="001F2405" w:rsidRPr="008464C7" w:rsidRDefault="001F2405">
            <w:pPr>
              <w:spacing w:before="40" w:after="40"/>
              <w:jc w:val="center"/>
              <w:rPr>
                <w:rFonts w:ascii="Arial" w:hAnsi="Arial" w:cs="Arial"/>
                <w:sz w:val="18"/>
                <w:szCs w:val="18"/>
              </w:rPr>
            </w:pPr>
            <w:r w:rsidRPr="008464C7">
              <w:rPr>
                <w:rFonts w:ascii="Arial" w:hAnsi="Arial" w:cs="Arial"/>
                <w:sz w:val="18"/>
                <w:szCs w:val="18"/>
              </w:rPr>
              <w:t>9</w:t>
            </w:r>
            <w:r w:rsidR="007757A3">
              <w:rPr>
                <w:rFonts w:ascii="Arial" w:hAnsi="Arial" w:cs="Arial"/>
                <w:sz w:val="18"/>
                <w:szCs w:val="18"/>
              </w:rPr>
              <w:t>.1</w:t>
            </w:r>
          </w:p>
        </w:tc>
        <w:tc>
          <w:tcPr>
            <w:tcW w:w="563" w:type="pct"/>
          </w:tcPr>
          <w:p w14:paraId="7425A5A8" w14:textId="349F8962" w:rsidR="001F2405" w:rsidRPr="008464C7" w:rsidRDefault="001F2405">
            <w:pPr>
              <w:spacing w:before="40" w:after="40"/>
              <w:jc w:val="center"/>
              <w:rPr>
                <w:rFonts w:ascii="Arial" w:hAnsi="Arial" w:cs="Arial"/>
                <w:color w:val="000000"/>
                <w:sz w:val="18"/>
                <w:szCs w:val="18"/>
              </w:rPr>
            </w:pPr>
            <w:r w:rsidRPr="008464C7">
              <w:rPr>
                <w:rFonts w:ascii="Arial" w:hAnsi="Arial" w:cs="Arial"/>
                <w:color w:val="000000"/>
                <w:sz w:val="18"/>
                <w:szCs w:val="18"/>
              </w:rPr>
              <w:t>7/</w:t>
            </w:r>
            <w:r w:rsidR="00F4371E">
              <w:rPr>
                <w:rFonts w:ascii="Arial" w:hAnsi="Arial" w:cs="Arial"/>
                <w:color w:val="000000"/>
                <w:sz w:val="18"/>
                <w:szCs w:val="18"/>
              </w:rPr>
              <w:t>30</w:t>
            </w:r>
            <w:r w:rsidRPr="008464C7">
              <w:rPr>
                <w:rFonts w:ascii="Arial" w:hAnsi="Arial" w:cs="Arial"/>
                <w:color w:val="000000"/>
                <w:sz w:val="18"/>
                <w:szCs w:val="18"/>
              </w:rPr>
              <w:t>/25</w:t>
            </w:r>
          </w:p>
        </w:tc>
        <w:tc>
          <w:tcPr>
            <w:tcW w:w="2360" w:type="pct"/>
          </w:tcPr>
          <w:p w14:paraId="38E2427A" w14:textId="18EFC5AF" w:rsidR="001F2405" w:rsidRPr="008464C7" w:rsidRDefault="003E0337">
            <w:pPr>
              <w:spacing w:before="40" w:after="40"/>
              <w:rPr>
                <w:rFonts w:ascii="Arial" w:hAnsi="Arial" w:cs="Arial"/>
                <w:sz w:val="18"/>
                <w:szCs w:val="18"/>
              </w:rPr>
            </w:pPr>
            <w:r>
              <w:rPr>
                <w:rFonts w:ascii="Arial" w:hAnsi="Arial" w:cs="Arial"/>
                <w:color w:val="222A35"/>
                <w:sz w:val="18"/>
                <w:szCs w:val="18"/>
              </w:rPr>
              <w:t xml:space="preserve">Added </w:t>
            </w:r>
            <w:r w:rsidR="00D745B4">
              <w:rPr>
                <w:rFonts w:ascii="Arial" w:hAnsi="Arial" w:cs="Arial"/>
                <w:color w:val="222A35"/>
                <w:sz w:val="18"/>
                <w:szCs w:val="18"/>
              </w:rPr>
              <w:t xml:space="preserve">Building Information Modeling (BIM) </w:t>
            </w:r>
            <w:r w:rsidR="00FD05A6">
              <w:rPr>
                <w:rFonts w:ascii="Arial" w:hAnsi="Arial" w:cs="Arial"/>
                <w:color w:val="222A35"/>
                <w:sz w:val="18"/>
                <w:szCs w:val="18"/>
              </w:rPr>
              <w:t xml:space="preserve">and </w:t>
            </w:r>
            <w:r w:rsidR="00264291">
              <w:rPr>
                <w:rFonts w:ascii="Arial" w:hAnsi="Arial" w:cs="Arial"/>
                <w:color w:val="222A35"/>
                <w:sz w:val="18"/>
                <w:szCs w:val="18"/>
              </w:rPr>
              <w:t xml:space="preserve">additional fire protection </w:t>
            </w:r>
            <w:r w:rsidR="001E3AA9">
              <w:rPr>
                <w:rFonts w:ascii="Arial" w:hAnsi="Arial" w:cs="Arial"/>
                <w:color w:val="222A35"/>
                <w:sz w:val="18"/>
                <w:szCs w:val="18"/>
              </w:rPr>
              <w:t>expectations</w:t>
            </w:r>
            <w:r w:rsidR="005E3BB2">
              <w:rPr>
                <w:rFonts w:ascii="Arial" w:hAnsi="Arial" w:cs="Arial"/>
                <w:color w:val="222A35"/>
                <w:sz w:val="18"/>
                <w:szCs w:val="18"/>
              </w:rPr>
              <w:t xml:space="preserve"> in Table 2.</w:t>
            </w:r>
          </w:p>
        </w:tc>
        <w:tc>
          <w:tcPr>
            <w:tcW w:w="837" w:type="pct"/>
          </w:tcPr>
          <w:p w14:paraId="5B1D18C9"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 xml:space="preserve">Tobin Oruch, </w:t>
            </w:r>
          </w:p>
          <w:p w14:paraId="064CC864" w14:textId="77777777" w:rsidR="001F2405" w:rsidRPr="008464C7" w:rsidRDefault="001F2405">
            <w:pPr>
              <w:spacing w:before="40" w:after="40"/>
              <w:rPr>
                <w:rFonts w:ascii="Arial" w:hAnsi="Arial" w:cs="Arial"/>
                <w:sz w:val="18"/>
                <w:szCs w:val="18"/>
              </w:rPr>
            </w:pPr>
            <w:r w:rsidRPr="008464C7">
              <w:rPr>
                <w:rFonts w:ascii="Arial" w:hAnsi="Arial" w:cs="Arial"/>
                <w:i/>
                <w:sz w:val="18"/>
                <w:szCs w:val="18"/>
              </w:rPr>
              <w:t>ES-FE</w:t>
            </w:r>
          </w:p>
        </w:tc>
        <w:tc>
          <w:tcPr>
            <w:tcW w:w="893" w:type="pct"/>
          </w:tcPr>
          <w:p w14:paraId="4AB050FC" w14:textId="77777777" w:rsidR="001F2405" w:rsidRPr="008464C7" w:rsidRDefault="001F2405">
            <w:pPr>
              <w:spacing w:before="40" w:after="40"/>
              <w:rPr>
                <w:rFonts w:ascii="Arial" w:hAnsi="Arial" w:cs="Arial"/>
                <w:sz w:val="18"/>
                <w:szCs w:val="18"/>
              </w:rPr>
            </w:pPr>
            <w:r w:rsidRPr="008464C7">
              <w:rPr>
                <w:rFonts w:ascii="Arial" w:hAnsi="Arial" w:cs="Arial"/>
                <w:sz w:val="18"/>
                <w:szCs w:val="18"/>
              </w:rPr>
              <w:t>Mike Richardson,</w:t>
            </w:r>
          </w:p>
          <w:p w14:paraId="691FB746" w14:textId="77777777" w:rsidR="001F2405" w:rsidRPr="008464C7" w:rsidRDefault="001F2405">
            <w:pPr>
              <w:spacing w:before="40" w:after="40"/>
              <w:jc w:val="both"/>
              <w:rPr>
                <w:rFonts w:ascii="Arial" w:hAnsi="Arial" w:cs="Arial"/>
                <w:sz w:val="18"/>
                <w:szCs w:val="18"/>
              </w:rPr>
            </w:pPr>
            <w:r w:rsidRPr="008464C7">
              <w:rPr>
                <w:rFonts w:ascii="Arial" w:hAnsi="Arial" w:cs="Arial"/>
                <w:i/>
                <w:sz w:val="18"/>
                <w:szCs w:val="18"/>
              </w:rPr>
              <w:t>ES-DO</w:t>
            </w:r>
          </w:p>
        </w:tc>
      </w:tr>
    </w:tbl>
    <w:p w14:paraId="05976BAA" w14:textId="0F1DA311" w:rsidR="001F2405" w:rsidRPr="00F271DE" w:rsidRDefault="001F2405" w:rsidP="00F271DE">
      <w:pPr>
        <w:pStyle w:val="Header"/>
        <w:rPr>
          <w:rFonts w:ascii="Arial" w:hAnsi="Arial" w:cs="Arial"/>
        </w:rPr>
        <w:sectPr w:rsidR="001F2405" w:rsidRPr="00F271DE" w:rsidSect="00C7675E">
          <w:headerReference w:type="default"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14:paraId="1EEDF5CA" w14:textId="77777777" w:rsidR="0061774A" w:rsidRPr="0061774A" w:rsidRDefault="0061774A" w:rsidP="0061774A">
      <w:pPr>
        <w:pStyle w:val="Header"/>
        <w:rPr>
          <w:rFonts w:ascii="Arial" w:hAnsi="Arial" w:cs="Arial"/>
          <w:b/>
          <w:bCs/>
          <w:sz w:val="24"/>
          <w:szCs w:val="24"/>
        </w:rPr>
      </w:pPr>
      <w:r w:rsidRPr="0061774A">
        <w:rPr>
          <w:rFonts w:ascii="Arial" w:hAnsi="Arial" w:cs="Arial"/>
          <w:b/>
          <w:bCs/>
          <w:sz w:val="24"/>
          <w:szCs w:val="24"/>
        </w:rPr>
        <w:lastRenderedPageBreak/>
        <w:t>Appendix A. Template for Input to SOWs for Design Services</w:t>
      </w:r>
    </w:p>
    <w:p w14:paraId="77DAC614" w14:textId="77777777" w:rsidR="0061774A" w:rsidRDefault="0061774A" w:rsidP="0061774A">
      <w:pPr>
        <w:pStyle w:val="ListParagraph"/>
        <w:rPr>
          <w:rFonts w:ascii="Arial" w:hAnsi="Arial" w:cs="Arial"/>
          <w:b/>
          <w:sz w:val="24"/>
          <w:szCs w:val="24"/>
        </w:rPr>
      </w:pPr>
    </w:p>
    <w:p w14:paraId="40A5D409" w14:textId="0A8DAAB6" w:rsidR="00DD7657" w:rsidRPr="00DF4AF2" w:rsidRDefault="005F17AF" w:rsidP="00616B94">
      <w:pPr>
        <w:pStyle w:val="ListParagraph"/>
        <w:numPr>
          <w:ilvl w:val="0"/>
          <w:numId w:val="23"/>
        </w:numPr>
        <w:ind w:hanging="720"/>
        <w:rPr>
          <w:rFonts w:ascii="Arial" w:hAnsi="Arial" w:cs="Arial"/>
          <w:b/>
          <w:sz w:val="22"/>
          <w:szCs w:val="22"/>
        </w:rPr>
      </w:pPr>
      <w:r w:rsidRPr="00DF4AF2">
        <w:rPr>
          <w:rFonts w:ascii="Arial" w:hAnsi="Arial" w:cs="Arial"/>
          <w:b/>
          <w:sz w:val="22"/>
          <w:szCs w:val="22"/>
        </w:rPr>
        <w:t>General Requirements</w:t>
      </w:r>
      <w:r w:rsidR="003E5A91" w:rsidRPr="00DF4AF2">
        <w:rPr>
          <w:rFonts w:ascii="Arial" w:hAnsi="Arial" w:cs="Arial"/>
          <w:b/>
          <w:sz w:val="22"/>
          <w:szCs w:val="22"/>
        </w:rPr>
        <w:t xml:space="preserve"> </w:t>
      </w:r>
      <w:r w:rsidR="00C23239" w:rsidRPr="00DF4AF2">
        <w:rPr>
          <w:rFonts w:ascii="Arial" w:hAnsi="Arial" w:cs="Arial"/>
          <w:b/>
          <w:sz w:val="22"/>
          <w:szCs w:val="22"/>
        </w:rPr>
        <w:t>for Design Agency</w:t>
      </w:r>
    </w:p>
    <w:p w14:paraId="0B15FCDC" w14:textId="13524650" w:rsidR="00EB5F1D" w:rsidRPr="00F271DE" w:rsidRDefault="004C64D4" w:rsidP="002C59E0">
      <w:pPr>
        <w:pStyle w:val="ListParagraph"/>
        <w:numPr>
          <w:ilvl w:val="0"/>
          <w:numId w:val="6"/>
        </w:numPr>
        <w:tabs>
          <w:tab w:val="left" w:pos="1440"/>
          <w:tab w:val="left" w:pos="3934"/>
          <w:tab w:val="left" w:pos="6352"/>
          <w:tab w:val="left" w:pos="8577"/>
        </w:tabs>
        <w:spacing w:beforeLines="50" w:before="120" w:after="40"/>
        <w:ind w:hanging="720"/>
        <w:contextualSpacing w:val="0"/>
        <w:rPr>
          <w:rFonts w:ascii="Arial" w:hAnsi="Arial" w:cs="Arial"/>
          <w:bCs/>
          <w:color w:val="000000"/>
        </w:rPr>
      </w:pPr>
      <w:r>
        <w:rPr>
          <w:rFonts w:ascii="Arial" w:hAnsi="Arial" w:cs="Arial"/>
          <w:color w:val="000000" w:themeColor="text1"/>
        </w:rPr>
        <w:t>F</w:t>
      </w:r>
      <w:r w:rsidR="00932450">
        <w:rPr>
          <w:rFonts w:ascii="Arial" w:hAnsi="Arial" w:cs="Arial"/>
          <w:color w:val="000000" w:themeColor="text1"/>
        </w:rPr>
        <w:t xml:space="preserve">or the </w:t>
      </w:r>
      <w:r w:rsidR="00421878">
        <w:rPr>
          <w:rFonts w:ascii="Arial" w:hAnsi="Arial" w:cs="Arial"/>
          <w:color w:val="000000" w:themeColor="text1"/>
        </w:rPr>
        <w:t>conceptual</w:t>
      </w:r>
      <w:r w:rsidR="008814A2">
        <w:rPr>
          <w:rFonts w:ascii="Arial" w:hAnsi="Arial" w:cs="Arial"/>
          <w:color w:val="000000" w:themeColor="text1"/>
        </w:rPr>
        <w:t>,</w:t>
      </w:r>
      <w:r w:rsidR="00421878">
        <w:rPr>
          <w:rFonts w:ascii="Arial" w:hAnsi="Arial" w:cs="Arial"/>
          <w:color w:val="000000" w:themeColor="text1"/>
        </w:rPr>
        <w:t xml:space="preserve"> </w:t>
      </w:r>
      <w:r w:rsidR="00655F61">
        <w:rPr>
          <w:rFonts w:ascii="Arial" w:hAnsi="Arial" w:cs="Arial"/>
          <w:color w:val="000000" w:themeColor="text1"/>
        </w:rPr>
        <w:t>prelim</w:t>
      </w:r>
      <w:r w:rsidR="006B5E91">
        <w:rPr>
          <w:rFonts w:ascii="Arial" w:hAnsi="Arial" w:cs="Arial"/>
          <w:color w:val="000000" w:themeColor="text1"/>
        </w:rPr>
        <w:t>inary</w:t>
      </w:r>
      <w:r w:rsidR="000F738F">
        <w:rPr>
          <w:rFonts w:ascii="Arial" w:hAnsi="Arial" w:cs="Arial"/>
          <w:color w:val="000000" w:themeColor="text1"/>
        </w:rPr>
        <w:t xml:space="preserve"> (</w:t>
      </w:r>
      <w:r w:rsidR="00932450">
        <w:rPr>
          <w:rFonts w:ascii="Arial" w:hAnsi="Arial" w:cs="Arial"/>
          <w:color w:val="000000" w:themeColor="text1"/>
        </w:rPr>
        <w:t xml:space="preserve">design </w:t>
      </w:r>
      <w:r w:rsidR="00A2735B">
        <w:rPr>
          <w:rFonts w:ascii="Arial" w:hAnsi="Arial" w:cs="Arial"/>
          <w:color w:val="000000" w:themeColor="text1"/>
        </w:rPr>
        <w:t>development</w:t>
      </w:r>
      <w:r w:rsidR="000F738F">
        <w:rPr>
          <w:rFonts w:ascii="Arial" w:hAnsi="Arial" w:cs="Arial"/>
          <w:color w:val="000000" w:themeColor="text1"/>
        </w:rPr>
        <w:t>)</w:t>
      </w:r>
      <w:r w:rsidR="0065499D">
        <w:rPr>
          <w:rFonts w:ascii="Arial" w:hAnsi="Arial" w:cs="Arial"/>
          <w:color w:val="000000" w:themeColor="text1"/>
        </w:rPr>
        <w:t>,</w:t>
      </w:r>
      <w:r w:rsidR="00932450">
        <w:rPr>
          <w:rFonts w:ascii="Arial" w:hAnsi="Arial" w:cs="Arial"/>
          <w:color w:val="000000" w:themeColor="text1"/>
        </w:rPr>
        <w:t xml:space="preserve"> </w:t>
      </w:r>
      <w:r w:rsidR="006B5E91">
        <w:rPr>
          <w:rFonts w:ascii="Arial" w:hAnsi="Arial" w:cs="Arial"/>
          <w:color w:val="000000" w:themeColor="text1"/>
        </w:rPr>
        <w:t xml:space="preserve">and </w:t>
      </w:r>
      <w:r w:rsidR="000F738F">
        <w:rPr>
          <w:rFonts w:ascii="Arial" w:hAnsi="Arial" w:cs="Arial"/>
          <w:color w:val="000000" w:themeColor="text1"/>
        </w:rPr>
        <w:t>final (</w:t>
      </w:r>
      <w:r w:rsidR="006B5E91">
        <w:rPr>
          <w:rFonts w:ascii="Arial" w:hAnsi="Arial" w:cs="Arial"/>
          <w:color w:val="000000" w:themeColor="text1"/>
        </w:rPr>
        <w:t>construction documents</w:t>
      </w:r>
      <w:r w:rsidR="000F738F">
        <w:rPr>
          <w:rFonts w:ascii="Arial" w:hAnsi="Arial" w:cs="Arial"/>
          <w:color w:val="000000" w:themeColor="text1"/>
        </w:rPr>
        <w:t>)</w:t>
      </w:r>
      <w:r w:rsidR="006B5E91">
        <w:rPr>
          <w:rFonts w:ascii="Arial" w:hAnsi="Arial" w:cs="Arial"/>
          <w:color w:val="000000" w:themeColor="text1"/>
        </w:rPr>
        <w:t xml:space="preserve"> design </w:t>
      </w:r>
      <w:r w:rsidR="00A2735B">
        <w:rPr>
          <w:rFonts w:ascii="Arial" w:hAnsi="Arial" w:cs="Arial"/>
          <w:color w:val="000000" w:themeColor="text1"/>
        </w:rPr>
        <w:t>phase</w:t>
      </w:r>
      <w:r w:rsidR="006B5E91">
        <w:rPr>
          <w:rFonts w:ascii="Arial" w:hAnsi="Arial" w:cs="Arial"/>
          <w:color w:val="000000" w:themeColor="text1"/>
        </w:rPr>
        <w:t>s</w:t>
      </w:r>
      <w:r w:rsidR="00065B7D">
        <w:rPr>
          <w:rFonts w:ascii="Arial" w:hAnsi="Arial" w:cs="Arial"/>
          <w:color w:val="000000" w:themeColor="text1"/>
        </w:rPr>
        <w:t xml:space="preserve">, </w:t>
      </w:r>
      <w:r w:rsidR="00C16733">
        <w:rPr>
          <w:rFonts w:ascii="Arial" w:hAnsi="Arial" w:cs="Arial"/>
          <w:color w:val="000000" w:themeColor="text1"/>
        </w:rPr>
        <w:t xml:space="preserve">as </w:t>
      </w:r>
      <w:r w:rsidR="00065B7D">
        <w:rPr>
          <w:rFonts w:ascii="Arial" w:hAnsi="Arial" w:cs="Arial"/>
          <w:color w:val="000000" w:themeColor="text1"/>
        </w:rPr>
        <w:t>required by</w:t>
      </w:r>
      <w:r>
        <w:rPr>
          <w:rFonts w:ascii="Arial" w:hAnsi="Arial" w:cs="Arial"/>
          <w:color w:val="000000" w:themeColor="text1"/>
        </w:rPr>
        <w:t xml:space="preserve"> the </w:t>
      </w:r>
      <w:r w:rsidR="00C16733">
        <w:rPr>
          <w:rFonts w:ascii="Arial" w:hAnsi="Arial" w:cs="Arial"/>
          <w:color w:val="000000" w:themeColor="text1"/>
        </w:rPr>
        <w:t xml:space="preserve">EOR’s </w:t>
      </w:r>
      <w:r>
        <w:rPr>
          <w:rFonts w:ascii="Arial" w:hAnsi="Arial" w:cs="Arial"/>
          <w:color w:val="000000" w:themeColor="text1"/>
        </w:rPr>
        <w:t>statement of work</w:t>
      </w:r>
      <w:r w:rsidR="001619A9">
        <w:rPr>
          <w:rFonts w:ascii="Arial" w:hAnsi="Arial" w:cs="Arial"/>
          <w:color w:val="000000" w:themeColor="text1"/>
        </w:rPr>
        <w:t xml:space="preserve">, for </w:t>
      </w:r>
      <w:r w:rsidR="001619A9" w:rsidRPr="001717FC">
        <w:rPr>
          <w:rFonts w:ascii="Arial" w:hAnsi="Arial" w:cs="Arial"/>
          <w:color w:val="000000" w:themeColor="text1"/>
        </w:rPr>
        <w:t xml:space="preserve">each </w:t>
      </w:r>
      <w:r w:rsidR="001619A9">
        <w:rPr>
          <w:rFonts w:ascii="Arial" w:hAnsi="Arial" w:cs="Arial"/>
          <w:color w:val="000000" w:themeColor="text1"/>
        </w:rPr>
        <w:t>review point</w:t>
      </w:r>
      <w:r w:rsidR="00EB5F1D">
        <w:rPr>
          <w:rFonts w:ascii="Arial" w:hAnsi="Arial" w:cs="Arial"/>
          <w:color w:val="000000" w:themeColor="text1"/>
        </w:rPr>
        <w:t>:</w:t>
      </w:r>
    </w:p>
    <w:p w14:paraId="438DB550" w14:textId="02AE3B2D" w:rsidR="00C16733" w:rsidRPr="00F271DE" w:rsidRDefault="005D2A3A" w:rsidP="00DF4AF2">
      <w:pPr>
        <w:pStyle w:val="ListParagraph"/>
        <w:numPr>
          <w:ilvl w:val="1"/>
          <w:numId w:val="6"/>
        </w:numPr>
        <w:tabs>
          <w:tab w:val="left" w:pos="2160"/>
        </w:tabs>
        <w:spacing w:beforeLines="50" w:before="120" w:after="40"/>
        <w:ind w:hanging="720"/>
        <w:contextualSpacing w:val="0"/>
        <w:rPr>
          <w:rFonts w:ascii="Arial" w:hAnsi="Arial" w:cs="Arial"/>
          <w:bCs/>
          <w:color w:val="000000"/>
        </w:rPr>
      </w:pPr>
      <w:r w:rsidRPr="00F271DE">
        <w:rPr>
          <w:rFonts w:ascii="Arial" w:hAnsi="Arial" w:cs="Arial"/>
          <w:color w:val="000000" w:themeColor="text1"/>
        </w:rPr>
        <w:t xml:space="preserve">Table </w:t>
      </w:r>
      <w:r w:rsidR="00136FCF">
        <w:rPr>
          <w:rFonts w:ascii="Arial" w:hAnsi="Arial" w:cs="Arial"/>
          <w:color w:val="000000" w:themeColor="text1"/>
        </w:rPr>
        <w:t xml:space="preserve">1A </w:t>
      </w:r>
      <w:r w:rsidRPr="00F271DE">
        <w:rPr>
          <w:rFonts w:ascii="Arial" w:hAnsi="Arial" w:cs="Arial"/>
          <w:color w:val="000000" w:themeColor="text1"/>
        </w:rPr>
        <w:t xml:space="preserve">establishes the </w:t>
      </w:r>
      <w:r w:rsidR="00D13E49" w:rsidRPr="00F271DE">
        <w:rPr>
          <w:rFonts w:ascii="Arial" w:hAnsi="Arial" w:cs="Arial"/>
          <w:color w:val="000000" w:themeColor="text1"/>
          <w:u w:val="single"/>
        </w:rPr>
        <w:t>overall</w:t>
      </w:r>
      <w:r w:rsidR="00D13E49">
        <w:rPr>
          <w:rFonts w:ascii="Arial" w:hAnsi="Arial" w:cs="Arial"/>
          <w:color w:val="000000" w:themeColor="text1"/>
        </w:rPr>
        <w:t xml:space="preserve"> (</w:t>
      </w:r>
      <w:r w:rsidRPr="00F271DE">
        <w:rPr>
          <w:rFonts w:ascii="Arial" w:hAnsi="Arial" w:cs="Arial"/>
          <w:color w:val="000000" w:themeColor="text1"/>
        </w:rPr>
        <w:t>general</w:t>
      </w:r>
      <w:r w:rsidR="00D13E49">
        <w:rPr>
          <w:rFonts w:ascii="Arial" w:hAnsi="Arial" w:cs="Arial"/>
          <w:color w:val="000000" w:themeColor="text1"/>
        </w:rPr>
        <w:t>)</w:t>
      </w:r>
      <w:r w:rsidRPr="00F271DE">
        <w:rPr>
          <w:rFonts w:ascii="Arial" w:hAnsi="Arial" w:cs="Arial"/>
          <w:color w:val="000000" w:themeColor="text1"/>
        </w:rPr>
        <w:t xml:space="preserve"> maturity</w:t>
      </w:r>
      <w:r w:rsidR="00AA5DB1">
        <w:rPr>
          <w:rFonts w:ascii="Arial" w:hAnsi="Arial" w:cs="Arial"/>
          <w:color w:val="000000" w:themeColor="text1"/>
        </w:rPr>
        <w:t xml:space="preserve">, and </w:t>
      </w:r>
      <w:r w:rsidR="00D13E49" w:rsidRPr="00F271DE">
        <w:rPr>
          <w:rFonts w:ascii="Arial" w:hAnsi="Arial" w:cs="Arial"/>
          <w:color w:val="000000" w:themeColor="text1"/>
          <w:u w:val="single"/>
        </w:rPr>
        <w:t>s</w:t>
      </w:r>
      <w:r w:rsidR="00AA5DB1" w:rsidRPr="00F271DE">
        <w:rPr>
          <w:rFonts w:ascii="Arial" w:hAnsi="Arial" w:cs="Arial"/>
          <w:color w:val="000000" w:themeColor="text1"/>
          <w:u w:val="single"/>
        </w:rPr>
        <w:t>pecification</w:t>
      </w:r>
      <w:r w:rsidR="00AA5DB1">
        <w:rPr>
          <w:rFonts w:ascii="Arial" w:hAnsi="Arial" w:cs="Arial"/>
          <w:color w:val="000000" w:themeColor="text1"/>
        </w:rPr>
        <w:t xml:space="preserve"> </w:t>
      </w:r>
      <w:r w:rsidR="00AA5DB1" w:rsidRPr="001717FC">
        <w:rPr>
          <w:rFonts w:ascii="Arial" w:hAnsi="Arial" w:cs="Arial"/>
          <w:color w:val="000000" w:themeColor="text1"/>
        </w:rPr>
        <w:t>maturity</w:t>
      </w:r>
      <w:r w:rsidR="00454AAA">
        <w:rPr>
          <w:rFonts w:ascii="Arial" w:hAnsi="Arial" w:cs="Arial"/>
          <w:color w:val="000000" w:themeColor="text1"/>
        </w:rPr>
        <w:t xml:space="preserve"> details</w:t>
      </w:r>
      <w:r w:rsidR="006163E8">
        <w:rPr>
          <w:rFonts w:ascii="Arial" w:hAnsi="Arial" w:cs="Arial"/>
          <w:color w:val="000000" w:themeColor="text1"/>
        </w:rPr>
        <w:t xml:space="preserve">, for </w:t>
      </w:r>
      <w:r w:rsidR="00454AAA">
        <w:rPr>
          <w:rFonts w:ascii="Arial" w:hAnsi="Arial" w:cs="Arial"/>
          <w:color w:val="000000" w:themeColor="text1"/>
        </w:rPr>
        <w:t>typical</w:t>
      </w:r>
      <w:r w:rsidR="006163E8">
        <w:rPr>
          <w:rFonts w:ascii="Arial" w:hAnsi="Arial" w:cs="Arial"/>
          <w:color w:val="000000" w:themeColor="text1"/>
        </w:rPr>
        <w:t xml:space="preserve"> review points</w:t>
      </w:r>
      <w:r w:rsidRPr="00F271DE">
        <w:rPr>
          <w:rFonts w:ascii="Arial" w:hAnsi="Arial" w:cs="Arial"/>
          <w:color w:val="000000" w:themeColor="text1"/>
        </w:rPr>
        <w:t xml:space="preserve">. </w:t>
      </w:r>
      <w:r w:rsidR="00136FCF">
        <w:rPr>
          <w:rFonts w:ascii="Arial" w:hAnsi="Arial" w:cs="Arial"/>
          <w:color w:val="000000" w:themeColor="text1"/>
        </w:rPr>
        <w:t>Table 1B address</w:t>
      </w:r>
      <w:r w:rsidR="0071280A">
        <w:rPr>
          <w:rFonts w:ascii="Arial" w:hAnsi="Arial" w:cs="Arial"/>
          <w:color w:val="000000" w:themeColor="text1"/>
        </w:rPr>
        <w:t>es status/steps after the 90%.</w:t>
      </w:r>
    </w:p>
    <w:p w14:paraId="3CD1E37E" w14:textId="5F87C3FB" w:rsidR="005D2A3A" w:rsidRPr="00A41635" w:rsidRDefault="005D2A3A" w:rsidP="00DF4AF2">
      <w:pPr>
        <w:pStyle w:val="ListParagraph"/>
        <w:numPr>
          <w:ilvl w:val="1"/>
          <w:numId w:val="6"/>
        </w:numPr>
        <w:tabs>
          <w:tab w:val="left" w:pos="2160"/>
        </w:tabs>
        <w:spacing w:beforeLines="50" w:before="120" w:after="120"/>
        <w:ind w:hanging="720"/>
        <w:contextualSpacing w:val="0"/>
        <w:rPr>
          <w:rFonts w:ascii="Arial" w:hAnsi="Arial" w:cs="Arial"/>
          <w:bCs/>
          <w:color w:val="000000"/>
        </w:rPr>
      </w:pPr>
      <w:r w:rsidRPr="00F271DE">
        <w:rPr>
          <w:rFonts w:ascii="Arial" w:hAnsi="Arial" w:cs="Arial"/>
          <w:color w:val="000000" w:themeColor="text1"/>
        </w:rPr>
        <w:t xml:space="preserve">Table 2 provides the </w:t>
      </w:r>
      <w:r w:rsidRPr="00F271DE">
        <w:rPr>
          <w:rFonts w:ascii="Arial" w:hAnsi="Arial" w:cs="Arial"/>
          <w:color w:val="000000" w:themeColor="text1"/>
          <w:u w:val="single"/>
        </w:rPr>
        <w:t>deliverables</w:t>
      </w:r>
      <w:r w:rsidRPr="00F271DE">
        <w:rPr>
          <w:rFonts w:ascii="Arial" w:hAnsi="Arial" w:cs="Arial"/>
          <w:color w:val="000000" w:themeColor="text1"/>
        </w:rPr>
        <w:t xml:space="preserve"> </w:t>
      </w:r>
      <w:r w:rsidR="00CA4458">
        <w:rPr>
          <w:rFonts w:ascii="Arial" w:hAnsi="Arial" w:cs="Arial"/>
          <w:color w:val="000000" w:themeColor="text1"/>
        </w:rPr>
        <w:t>for each review</w:t>
      </w:r>
      <w:r w:rsidR="0088685E">
        <w:rPr>
          <w:rFonts w:ascii="Arial" w:hAnsi="Arial" w:cs="Arial"/>
          <w:color w:val="000000" w:themeColor="text1"/>
        </w:rPr>
        <w:t xml:space="preserve"> </w:t>
      </w:r>
      <w:r w:rsidRPr="00F271DE">
        <w:rPr>
          <w:rFonts w:ascii="Arial" w:hAnsi="Arial" w:cs="Arial"/>
          <w:color w:val="000000" w:themeColor="text1"/>
        </w:rPr>
        <w:t xml:space="preserve">and the details on </w:t>
      </w:r>
      <w:r w:rsidR="00192DF7" w:rsidRPr="00F271DE">
        <w:rPr>
          <w:rFonts w:ascii="Arial" w:hAnsi="Arial" w:cs="Arial"/>
          <w:color w:val="000000" w:themeColor="text1"/>
          <w:u w:val="single"/>
        </w:rPr>
        <w:t>c</w:t>
      </w:r>
      <w:r w:rsidR="00231502" w:rsidRPr="00F271DE">
        <w:rPr>
          <w:rFonts w:ascii="Arial" w:hAnsi="Arial" w:cs="Arial"/>
          <w:color w:val="000000" w:themeColor="text1"/>
          <w:u w:val="single"/>
        </w:rPr>
        <w:t>alculation</w:t>
      </w:r>
      <w:r w:rsidR="00231502" w:rsidRPr="00A41635">
        <w:rPr>
          <w:rFonts w:ascii="Arial" w:hAnsi="Arial" w:cs="Arial"/>
          <w:color w:val="000000" w:themeColor="text1"/>
        </w:rPr>
        <w:t xml:space="preserve"> and </w:t>
      </w:r>
      <w:r w:rsidR="00192DF7" w:rsidRPr="00F271DE">
        <w:rPr>
          <w:rFonts w:ascii="Arial" w:hAnsi="Arial" w:cs="Arial"/>
          <w:color w:val="000000" w:themeColor="text1"/>
          <w:u w:val="single"/>
        </w:rPr>
        <w:t>d</w:t>
      </w:r>
      <w:r w:rsidR="00231502" w:rsidRPr="00F271DE">
        <w:rPr>
          <w:rFonts w:ascii="Arial" w:hAnsi="Arial" w:cs="Arial"/>
          <w:color w:val="000000" w:themeColor="text1"/>
          <w:u w:val="single"/>
        </w:rPr>
        <w:t>rawing</w:t>
      </w:r>
      <w:r w:rsidR="00231502" w:rsidRPr="00A41635">
        <w:rPr>
          <w:rFonts w:ascii="Arial" w:hAnsi="Arial" w:cs="Arial"/>
          <w:color w:val="000000" w:themeColor="text1"/>
        </w:rPr>
        <w:t xml:space="preserve"> </w:t>
      </w:r>
      <w:r w:rsidRPr="00F271DE">
        <w:rPr>
          <w:rFonts w:ascii="Arial" w:hAnsi="Arial" w:cs="Arial"/>
          <w:color w:val="000000" w:themeColor="text1"/>
        </w:rPr>
        <w:t>maturity</w:t>
      </w:r>
      <w:r w:rsidR="00AF1DDB" w:rsidRPr="00A41635">
        <w:rPr>
          <w:rFonts w:ascii="Arial" w:hAnsi="Arial" w:cs="Arial"/>
          <w:color w:val="000000" w:themeColor="text1"/>
        </w:rPr>
        <w:t>.</w:t>
      </w:r>
      <w:r w:rsidR="004D0461" w:rsidRPr="004D0461">
        <w:rPr>
          <w:rFonts w:ascii="Arial" w:hAnsi="Arial" w:cs="Arial"/>
          <w:i/>
          <w:iCs/>
          <w:color w:val="000000" w:themeColor="text1"/>
        </w:rPr>
        <w:t xml:space="preserve"> </w:t>
      </w:r>
      <w:r w:rsidR="004D0461" w:rsidRPr="00F271DE">
        <w:rPr>
          <w:rFonts w:ascii="Arial" w:hAnsi="Arial" w:cs="Arial"/>
          <w:i/>
          <w:iCs/>
          <w:color w:val="000000" w:themeColor="text1"/>
        </w:rPr>
        <w:t xml:space="preserve">EOR should propose </w:t>
      </w:r>
      <w:r w:rsidR="004D0461" w:rsidRPr="00A41635">
        <w:rPr>
          <w:rFonts w:ascii="Arial" w:hAnsi="Arial" w:cs="Arial"/>
          <w:i/>
          <w:iCs/>
          <w:color w:val="000000" w:themeColor="text1"/>
        </w:rPr>
        <w:t xml:space="preserve">any </w:t>
      </w:r>
      <w:r w:rsidR="004D0461" w:rsidRPr="00F271DE">
        <w:rPr>
          <w:rFonts w:ascii="Arial" w:hAnsi="Arial" w:cs="Arial"/>
          <w:i/>
          <w:iCs/>
          <w:color w:val="000000" w:themeColor="text1"/>
        </w:rPr>
        <w:t>modification</w:t>
      </w:r>
      <w:r w:rsidR="004D0461" w:rsidRPr="00A41635">
        <w:rPr>
          <w:rFonts w:ascii="Arial" w:hAnsi="Arial" w:cs="Arial"/>
          <w:i/>
          <w:iCs/>
          <w:color w:val="000000" w:themeColor="text1"/>
        </w:rPr>
        <w:t>s</w:t>
      </w:r>
      <w:r w:rsidR="004D0461" w:rsidRPr="00F271DE">
        <w:rPr>
          <w:rFonts w:ascii="Arial" w:hAnsi="Arial" w:cs="Arial"/>
          <w:i/>
          <w:iCs/>
          <w:color w:val="000000" w:themeColor="text1"/>
        </w:rPr>
        <w:t xml:space="preserve"> prior to </w:t>
      </w:r>
      <w:proofErr w:type="gramStart"/>
      <w:r w:rsidR="004D0461" w:rsidRPr="00F271DE">
        <w:rPr>
          <w:rFonts w:ascii="Arial" w:hAnsi="Arial" w:cs="Arial"/>
          <w:i/>
          <w:iCs/>
          <w:color w:val="000000" w:themeColor="text1"/>
        </w:rPr>
        <w:t>entering into</w:t>
      </w:r>
      <w:proofErr w:type="gramEnd"/>
      <w:r w:rsidR="004D0461" w:rsidRPr="00F271DE">
        <w:rPr>
          <w:rFonts w:ascii="Arial" w:hAnsi="Arial" w:cs="Arial"/>
          <w:i/>
          <w:iCs/>
          <w:color w:val="000000" w:themeColor="text1"/>
        </w:rPr>
        <w:t xml:space="preserve"> a contract for work.</w:t>
      </w:r>
    </w:p>
    <w:p w14:paraId="2DBAFE01" w14:textId="6323737F" w:rsidR="00A41635" w:rsidRPr="00F271DE" w:rsidRDefault="006006C8" w:rsidP="002C59E0">
      <w:pPr>
        <w:pStyle w:val="ListParagraph"/>
        <w:numPr>
          <w:ilvl w:val="0"/>
          <w:numId w:val="6"/>
        </w:numPr>
        <w:tabs>
          <w:tab w:val="left" w:pos="1440"/>
        </w:tabs>
        <w:ind w:hanging="720"/>
        <w:contextualSpacing w:val="0"/>
        <w:rPr>
          <w:rFonts w:ascii="Arial" w:hAnsi="Arial" w:cs="Arial"/>
          <w:color w:val="000000" w:themeColor="text1"/>
        </w:rPr>
      </w:pPr>
      <w:r w:rsidRPr="00A41635">
        <w:rPr>
          <w:rFonts w:ascii="Arial" w:hAnsi="Arial" w:cs="Arial"/>
          <w:color w:val="000000" w:themeColor="text1"/>
        </w:rPr>
        <w:t>De</w:t>
      </w:r>
      <w:r w:rsidR="00E844C8" w:rsidRPr="00F271DE">
        <w:rPr>
          <w:rFonts w:ascii="Arial" w:hAnsi="Arial" w:cs="Arial"/>
          <w:color w:val="000000" w:themeColor="text1"/>
        </w:rPr>
        <w:t>liverables</w:t>
      </w:r>
      <w:r w:rsidR="006638B1" w:rsidRPr="00F271DE">
        <w:rPr>
          <w:rFonts w:ascii="Arial" w:hAnsi="Arial" w:cs="Arial"/>
          <w:color w:val="000000" w:themeColor="text1"/>
        </w:rPr>
        <w:t xml:space="preserve"> </w:t>
      </w:r>
      <w:r w:rsidR="00DD7657" w:rsidRPr="00F271DE">
        <w:rPr>
          <w:rFonts w:ascii="Arial" w:hAnsi="Arial" w:cs="Arial"/>
          <w:color w:val="000000" w:themeColor="text1"/>
        </w:rPr>
        <w:t xml:space="preserve">are </w:t>
      </w:r>
      <w:r w:rsidR="00CE64EC" w:rsidRPr="00F271DE">
        <w:rPr>
          <w:rFonts w:ascii="Arial" w:hAnsi="Arial" w:cs="Arial"/>
          <w:color w:val="000000" w:themeColor="text1"/>
        </w:rPr>
        <w:t xml:space="preserve">Design Agency </w:t>
      </w:r>
      <w:r w:rsidR="00BA1608" w:rsidRPr="00A41635">
        <w:rPr>
          <w:rFonts w:ascii="Arial" w:hAnsi="Arial" w:cs="Arial"/>
          <w:color w:val="000000" w:themeColor="text1"/>
        </w:rPr>
        <w:t>(</w:t>
      </w:r>
      <w:r w:rsidR="007262D5">
        <w:rPr>
          <w:rFonts w:ascii="Arial" w:hAnsi="Arial" w:cs="Arial"/>
          <w:color w:val="000000" w:themeColor="text1"/>
        </w:rPr>
        <w:t>EOR/</w:t>
      </w:r>
      <w:r w:rsidR="00502D9F" w:rsidRPr="00A41635">
        <w:rPr>
          <w:rFonts w:ascii="Arial" w:hAnsi="Arial" w:cs="Arial"/>
          <w:color w:val="000000" w:themeColor="text1"/>
        </w:rPr>
        <w:t>d</w:t>
      </w:r>
      <w:r w:rsidR="00BA1608" w:rsidRPr="00F271DE">
        <w:rPr>
          <w:rFonts w:ascii="Arial" w:hAnsi="Arial" w:cs="Arial"/>
          <w:color w:val="000000" w:themeColor="text1"/>
        </w:rPr>
        <w:t>esign professional in responsible charge</w:t>
      </w:r>
      <w:r w:rsidR="00BA1608" w:rsidRPr="00A41635">
        <w:rPr>
          <w:rFonts w:ascii="Arial" w:hAnsi="Arial" w:cs="Arial"/>
          <w:color w:val="000000" w:themeColor="text1"/>
        </w:rPr>
        <w:t xml:space="preserve">) </w:t>
      </w:r>
      <w:r w:rsidR="00DD7657" w:rsidRPr="00F271DE">
        <w:rPr>
          <w:rFonts w:ascii="Arial" w:hAnsi="Arial" w:cs="Arial"/>
          <w:color w:val="000000" w:themeColor="text1"/>
        </w:rPr>
        <w:t xml:space="preserve">responsibility, </w:t>
      </w:r>
      <w:r w:rsidR="002D4867" w:rsidRPr="00F271DE">
        <w:rPr>
          <w:rFonts w:ascii="Arial" w:hAnsi="Arial" w:cs="Arial"/>
          <w:color w:val="000000" w:themeColor="text1"/>
        </w:rPr>
        <w:t xml:space="preserve">whether </w:t>
      </w:r>
      <w:r w:rsidR="00A41F05">
        <w:rPr>
          <w:rFonts w:ascii="Arial" w:hAnsi="Arial" w:cs="Arial"/>
          <w:color w:val="000000" w:themeColor="text1"/>
        </w:rPr>
        <w:t>LANL-</w:t>
      </w:r>
      <w:r w:rsidR="00DD7657" w:rsidRPr="00F271DE">
        <w:rPr>
          <w:rFonts w:ascii="Arial" w:hAnsi="Arial" w:cs="Arial"/>
          <w:color w:val="000000" w:themeColor="text1"/>
        </w:rPr>
        <w:t xml:space="preserve">in-house </w:t>
      </w:r>
      <w:r w:rsidR="002D4867" w:rsidRPr="00F271DE">
        <w:rPr>
          <w:rFonts w:ascii="Arial" w:hAnsi="Arial" w:cs="Arial"/>
          <w:color w:val="000000" w:themeColor="text1"/>
        </w:rPr>
        <w:t>or external</w:t>
      </w:r>
      <w:r w:rsidR="008F2108" w:rsidRPr="00A41635">
        <w:rPr>
          <w:rFonts w:ascii="Arial" w:hAnsi="Arial" w:cs="Arial"/>
          <w:color w:val="000000" w:themeColor="text1"/>
        </w:rPr>
        <w:t>,</w:t>
      </w:r>
      <w:r w:rsidR="00DD7657" w:rsidRPr="00F271DE">
        <w:rPr>
          <w:rFonts w:ascii="Arial" w:hAnsi="Arial" w:cs="Arial"/>
          <w:color w:val="000000" w:themeColor="text1"/>
        </w:rPr>
        <w:t xml:space="preserve"> unless noted other</w:t>
      </w:r>
      <w:r w:rsidR="005F17AF" w:rsidRPr="00F271DE">
        <w:rPr>
          <w:rFonts w:ascii="Arial" w:hAnsi="Arial" w:cs="Arial"/>
          <w:color w:val="000000" w:themeColor="text1"/>
        </w:rPr>
        <w:t xml:space="preserve">wise in their </w:t>
      </w:r>
      <w:r w:rsidR="61CC2A85" w:rsidRPr="00A41635">
        <w:rPr>
          <w:rFonts w:ascii="Arial" w:hAnsi="Arial" w:cs="Arial"/>
          <w:color w:val="000000" w:themeColor="text1"/>
        </w:rPr>
        <w:t>SOW</w:t>
      </w:r>
      <w:r w:rsidR="005F17AF" w:rsidRPr="00F271DE">
        <w:rPr>
          <w:rFonts w:ascii="Arial" w:hAnsi="Arial" w:cs="Arial"/>
          <w:color w:val="000000" w:themeColor="text1"/>
        </w:rPr>
        <w:t>.</w:t>
      </w:r>
      <w:r w:rsidR="0070439D" w:rsidRPr="00F271DE">
        <w:rPr>
          <w:rFonts w:ascii="Arial" w:hAnsi="Arial" w:cs="Arial"/>
          <w:color w:val="000000" w:themeColor="text1"/>
        </w:rPr>
        <w:t xml:space="preserve"> </w:t>
      </w:r>
    </w:p>
    <w:p w14:paraId="7DA42709" w14:textId="0BDC6A51" w:rsidR="00B77BF2" w:rsidRDefault="00A41635" w:rsidP="002C59E0">
      <w:pPr>
        <w:pStyle w:val="ListParagraph"/>
        <w:numPr>
          <w:ilvl w:val="0"/>
          <w:numId w:val="6"/>
        </w:numPr>
        <w:tabs>
          <w:tab w:val="left" w:pos="1440"/>
          <w:tab w:val="left" w:pos="3934"/>
          <w:tab w:val="left" w:pos="6352"/>
          <w:tab w:val="left" w:pos="8577"/>
        </w:tabs>
        <w:spacing w:beforeLines="50" w:before="120" w:after="120"/>
        <w:ind w:hanging="720"/>
        <w:contextualSpacing w:val="0"/>
        <w:rPr>
          <w:rFonts w:ascii="Arial" w:hAnsi="Arial" w:cs="Arial"/>
          <w:color w:val="000000" w:themeColor="text1"/>
        </w:rPr>
      </w:pPr>
      <w:r w:rsidRPr="00A41635">
        <w:rPr>
          <w:rFonts w:ascii="Arial" w:hAnsi="Arial" w:cs="Arial"/>
          <w:color w:val="000000" w:themeColor="text1"/>
        </w:rPr>
        <w:t xml:space="preserve">The primary LANL Standards Manuals — </w:t>
      </w:r>
      <w:r w:rsidR="00CD5A76">
        <w:rPr>
          <w:rFonts w:ascii="Arial" w:hAnsi="Arial" w:cs="Arial"/>
          <w:color w:val="000000" w:themeColor="text1"/>
        </w:rPr>
        <w:t>the</w:t>
      </w:r>
      <w:r w:rsidRPr="00A41635">
        <w:rPr>
          <w:rFonts w:ascii="Arial" w:hAnsi="Arial" w:cs="Arial"/>
          <w:color w:val="000000" w:themeColor="text1"/>
        </w:rPr>
        <w:t xml:space="preserve"> ESM and TSM, of which one will be part of the code of record — contain additional detail on these deliverables as well as, potentially, additional required deliverables</w:t>
      </w:r>
      <w:r w:rsidR="003C0503">
        <w:rPr>
          <w:rFonts w:ascii="Arial" w:hAnsi="Arial" w:cs="Arial"/>
          <w:color w:val="000000" w:themeColor="text1"/>
        </w:rPr>
        <w:t xml:space="preserve"> for permitting </w:t>
      </w:r>
      <w:r w:rsidR="00F13E75">
        <w:rPr>
          <w:rFonts w:ascii="Arial" w:hAnsi="Arial" w:cs="Arial"/>
          <w:color w:val="000000" w:themeColor="text1"/>
        </w:rPr>
        <w:t>or closeout</w:t>
      </w:r>
      <w:r w:rsidR="00104C7C">
        <w:rPr>
          <w:rFonts w:ascii="Arial" w:hAnsi="Arial" w:cs="Arial"/>
          <w:color w:val="000000" w:themeColor="text1"/>
        </w:rPr>
        <w:t xml:space="preserve"> (</w:t>
      </w:r>
      <w:r w:rsidR="000C523F">
        <w:rPr>
          <w:rFonts w:ascii="Arial" w:hAnsi="Arial" w:cs="Arial"/>
          <w:color w:val="000000" w:themeColor="text1"/>
        </w:rPr>
        <w:t xml:space="preserve">herein, </w:t>
      </w:r>
      <w:r w:rsidR="005C1AA9">
        <w:rPr>
          <w:rFonts w:ascii="Arial" w:hAnsi="Arial" w:cs="Arial"/>
          <w:color w:val="000000" w:themeColor="text1"/>
        </w:rPr>
        <w:t>“</w:t>
      </w:r>
      <w:r w:rsidR="002D6CEE">
        <w:rPr>
          <w:rFonts w:ascii="Arial" w:hAnsi="Arial" w:cs="Arial"/>
          <w:color w:val="000000" w:themeColor="text1"/>
        </w:rPr>
        <w:t>ESM/TSM</w:t>
      </w:r>
      <w:r w:rsidR="005C1AA9">
        <w:rPr>
          <w:rFonts w:ascii="Arial" w:hAnsi="Arial" w:cs="Arial"/>
          <w:color w:val="000000" w:themeColor="text1"/>
        </w:rPr>
        <w:t>”</w:t>
      </w:r>
      <w:r w:rsidR="002D6CEE">
        <w:rPr>
          <w:rFonts w:ascii="Arial" w:hAnsi="Arial" w:cs="Arial"/>
          <w:color w:val="000000" w:themeColor="text1"/>
        </w:rPr>
        <w:t xml:space="preserve"> means the </w:t>
      </w:r>
      <w:r w:rsidR="005C1AA9">
        <w:rPr>
          <w:rFonts w:ascii="Arial" w:hAnsi="Arial" w:cs="Arial"/>
          <w:color w:val="000000" w:themeColor="text1"/>
        </w:rPr>
        <w:t>project-</w:t>
      </w:r>
      <w:r w:rsidR="002D6CEE">
        <w:rPr>
          <w:rFonts w:ascii="Arial" w:hAnsi="Arial" w:cs="Arial"/>
          <w:color w:val="000000" w:themeColor="text1"/>
        </w:rPr>
        <w:t>applicable one)</w:t>
      </w:r>
      <w:r w:rsidRPr="00A41635">
        <w:rPr>
          <w:rFonts w:ascii="Arial" w:hAnsi="Arial" w:cs="Arial"/>
          <w:color w:val="000000" w:themeColor="text1"/>
        </w:rPr>
        <w:t>. Project-specific documents such as SOWs, performance criteria, RCDs, and others may also contain deliverable requirements not contained</w:t>
      </w:r>
      <w:r w:rsidR="002E2F07">
        <w:rPr>
          <w:rFonts w:ascii="Arial" w:hAnsi="Arial" w:cs="Arial"/>
          <w:color w:val="000000" w:themeColor="text1"/>
        </w:rPr>
        <w:t xml:space="preserve"> here.</w:t>
      </w:r>
    </w:p>
    <w:p w14:paraId="7C1897A4" w14:textId="5D01B81F" w:rsidR="00FF0238" w:rsidRPr="00CD5A76" w:rsidRDefault="00FF0238" w:rsidP="002C59E0">
      <w:pPr>
        <w:pStyle w:val="ListParagraph"/>
        <w:numPr>
          <w:ilvl w:val="0"/>
          <w:numId w:val="6"/>
        </w:numPr>
        <w:tabs>
          <w:tab w:val="left" w:pos="1440"/>
          <w:tab w:val="left" w:pos="3934"/>
          <w:tab w:val="left" w:pos="6352"/>
          <w:tab w:val="left" w:pos="8577"/>
        </w:tabs>
        <w:spacing w:beforeLines="50" w:before="120" w:after="120"/>
        <w:ind w:hanging="720"/>
        <w:contextualSpacing w:val="0"/>
        <w:rPr>
          <w:rFonts w:ascii="Arial" w:hAnsi="Arial" w:cs="Arial"/>
          <w:color w:val="000000" w:themeColor="text1"/>
        </w:rPr>
      </w:pPr>
      <w:r w:rsidRPr="00F271DE">
        <w:rPr>
          <w:rFonts w:ascii="Arial" w:hAnsi="Arial" w:cs="Arial"/>
          <w:bCs/>
          <w:iCs/>
          <w:color w:val="000000"/>
          <w:u w:val="single"/>
        </w:rPr>
        <w:t>Approval of modification</w:t>
      </w:r>
      <w:r w:rsidRPr="00A41635">
        <w:rPr>
          <w:rFonts w:ascii="Arial" w:hAnsi="Arial" w:cs="Arial"/>
          <w:bCs/>
          <w:iCs/>
          <w:color w:val="000000"/>
        </w:rPr>
        <w:t xml:space="preserve">: The LANL IPT may approve </w:t>
      </w:r>
      <w:r>
        <w:rPr>
          <w:rFonts w:ascii="Arial" w:hAnsi="Arial" w:cs="Arial"/>
          <w:bCs/>
          <w:iCs/>
          <w:color w:val="000000"/>
        </w:rPr>
        <w:t xml:space="preserve">combing, </w:t>
      </w:r>
      <w:r w:rsidRPr="00A41635">
        <w:rPr>
          <w:rFonts w:ascii="Arial" w:hAnsi="Arial" w:cs="Arial"/>
          <w:bCs/>
          <w:iCs/>
          <w:color w:val="000000"/>
        </w:rPr>
        <w:t>shifting</w:t>
      </w:r>
      <w:r>
        <w:rPr>
          <w:rFonts w:ascii="Arial" w:hAnsi="Arial" w:cs="Arial"/>
          <w:bCs/>
          <w:iCs/>
          <w:color w:val="000000"/>
        </w:rPr>
        <w:t>,</w:t>
      </w:r>
      <w:r w:rsidRPr="00A41635">
        <w:rPr>
          <w:rFonts w:ascii="Arial" w:hAnsi="Arial" w:cs="Arial"/>
          <w:bCs/>
          <w:iCs/>
          <w:color w:val="000000"/>
        </w:rPr>
        <w:t xml:space="preserve"> or elimination of one or both the 30% and</w:t>
      </w:r>
      <w:r w:rsidRPr="00833905">
        <w:rPr>
          <w:rFonts w:ascii="Arial" w:hAnsi="Arial" w:cs="Arial"/>
          <w:bCs/>
          <w:iCs/>
          <w:color w:val="000000"/>
        </w:rPr>
        <w:t xml:space="preserve"> 60% reviews</w:t>
      </w:r>
      <w:r>
        <w:rPr>
          <w:rFonts w:ascii="Arial" w:hAnsi="Arial" w:cs="Arial"/>
          <w:bCs/>
          <w:iCs/>
          <w:color w:val="000000"/>
        </w:rPr>
        <w:t xml:space="preserve"> as th</w:t>
      </w:r>
      <w:r w:rsidRPr="00A70789">
        <w:rPr>
          <w:rFonts w:ascii="Arial" w:hAnsi="Arial" w:cs="Arial"/>
          <w:bCs/>
          <w:iCs/>
          <w:color w:val="000000"/>
        </w:rPr>
        <w:t xml:space="preserve">ese are Owner reviews not related to permitting by LBO </w:t>
      </w:r>
      <w:r>
        <w:rPr>
          <w:rFonts w:ascii="Arial" w:hAnsi="Arial" w:cs="Arial"/>
          <w:bCs/>
          <w:iCs/>
          <w:color w:val="000000"/>
        </w:rPr>
        <w:t>(</w:t>
      </w:r>
      <w:r w:rsidRPr="00A70789">
        <w:rPr>
          <w:rFonts w:ascii="Arial" w:hAnsi="Arial" w:cs="Arial"/>
          <w:bCs/>
          <w:iCs/>
          <w:color w:val="000000"/>
        </w:rPr>
        <w:t xml:space="preserve">but </w:t>
      </w:r>
      <w:r>
        <w:rPr>
          <w:rFonts w:ascii="Arial" w:hAnsi="Arial" w:cs="Arial"/>
          <w:bCs/>
          <w:iCs/>
          <w:color w:val="000000"/>
        </w:rPr>
        <w:t xml:space="preserve">they can </w:t>
      </w:r>
      <w:r w:rsidRPr="00A70789">
        <w:rPr>
          <w:rFonts w:ascii="Arial" w:hAnsi="Arial" w:cs="Arial"/>
          <w:bCs/>
          <w:iCs/>
          <w:color w:val="000000"/>
        </w:rPr>
        <w:t xml:space="preserve">reduce rework and help ensure </w:t>
      </w:r>
      <w:r>
        <w:rPr>
          <w:rFonts w:ascii="Arial" w:hAnsi="Arial" w:cs="Arial"/>
          <w:bCs/>
          <w:iCs/>
          <w:color w:val="000000"/>
        </w:rPr>
        <w:t>the 90% and subsequent reviews are</w:t>
      </w:r>
      <w:r w:rsidRPr="00A70789">
        <w:rPr>
          <w:rFonts w:ascii="Arial" w:hAnsi="Arial" w:cs="Arial"/>
          <w:bCs/>
          <w:iCs/>
          <w:color w:val="000000"/>
        </w:rPr>
        <w:t xml:space="preserve"> quick and successful</w:t>
      </w:r>
      <w:r>
        <w:rPr>
          <w:rFonts w:ascii="Arial" w:hAnsi="Arial" w:cs="Arial"/>
          <w:bCs/>
          <w:iCs/>
          <w:color w:val="000000"/>
        </w:rPr>
        <w:t>, and are therefore recommended if only as over-the-shoulder or even less formal)</w:t>
      </w:r>
      <w:r w:rsidR="00A3354A">
        <w:rPr>
          <w:rFonts w:ascii="Arial" w:hAnsi="Arial" w:cs="Arial"/>
          <w:bCs/>
          <w:iCs/>
          <w:color w:val="000000"/>
        </w:rPr>
        <w:t>.</w:t>
      </w:r>
    </w:p>
    <w:p w14:paraId="286A1388" w14:textId="02BC5545" w:rsidR="0068368A" w:rsidRPr="0010201C" w:rsidRDefault="00E6079F" w:rsidP="00DF4AF2">
      <w:pPr>
        <w:pStyle w:val="ListParagraph"/>
        <w:numPr>
          <w:ilvl w:val="0"/>
          <w:numId w:val="17"/>
        </w:numPr>
        <w:tabs>
          <w:tab w:val="left" w:pos="2160"/>
        </w:tabs>
        <w:spacing w:after="120"/>
        <w:ind w:left="2160" w:hanging="720"/>
        <w:contextualSpacing w:val="0"/>
        <w:rPr>
          <w:rFonts w:ascii="Arial" w:hAnsi="Arial" w:cs="Arial"/>
          <w:color w:val="000000"/>
        </w:rPr>
      </w:pPr>
      <w:r w:rsidRPr="00A3354A">
        <w:rPr>
          <w:rFonts w:ascii="Arial" w:hAnsi="Arial" w:cs="Arial"/>
          <w:bCs/>
          <w:iCs/>
          <w:color w:val="000000"/>
        </w:rPr>
        <w:t>T</w:t>
      </w:r>
      <w:r w:rsidR="0068368A" w:rsidRPr="00A3354A">
        <w:rPr>
          <w:rFonts w:ascii="Arial" w:hAnsi="Arial" w:cs="Arial"/>
          <w:bCs/>
          <w:iCs/>
          <w:color w:val="000000"/>
        </w:rPr>
        <w:t>he 90% and subsequent reviews must always occur as they best accomplish the LANL Building Code Program’s plan review</w:t>
      </w:r>
      <w:r w:rsidR="00E26187" w:rsidRPr="00A3354A">
        <w:rPr>
          <w:rFonts w:ascii="Arial" w:hAnsi="Arial" w:cs="Arial"/>
          <w:bCs/>
          <w:iCs/>
          <w:color w:val="000000"/>
        </w:rPr>
        <w:t xml:space="preserve"> and permitting</w:t>
      </w:r>
      <w:r w:rsidR="002C1BC7" w:rsidRPr="00A3354A">
        <w:rPr>
          <w:rFonts w:ascii="Arial" w:hAnsi="Arial" w:cs="Arial"/>
          <w:bCs/>
          <w:iCs/>
          <w:color w:val="000000"/>
        </w:rPr>
        <w:t xml:space="preserve"> process</w:t>
      </w:r>
      <w:r w:rsidR="0068368A" w:rsidRPr="00A3354A">
        <w:rPr>
          <w:rFonts w:ascii="Arial" w:hAnsi="Arial" w:cs="Arial"/>
          <w:bCs/>
          <w:iCs/>
          <w:color w:val="000000"/>
        </w:rPr>
        <w:t>.</w:t>
      </w:r>
    </w:p>
    <w:p w14:paraId="25CDDFF3" w14:textId="77AA7458" w:rsidR="0010201C" w:rsidRPr="00A3354A" w:rsidRDefault="0010201C" w:rsidP="00DF4AF2">
      <w:pPr>
        <w:pStyle w:val="ListParagraph"/>
        <w:numPr>
          <w:ilvl w:val="0"/>
          <w:numId w:val="17"/>
        </w:numPr>
        <w:tabs>
          <w:tab w:val="left" w:pos="2160"/>
        </w:tabs>
        <w:spacing w:after="120"/>
        <w:ind w:left="2160" w:hanging="720"/>
        <w:contextualSpacing w:val="0"/>
        <w:rPr>
          <w:rFonts w:ascii="Arial" w:hAnsi="Arial" w:cs="Arial"/>
          <w:color w:val="000000"/>
        </w:rPr>
      </w:pPr>
      <w:r w:rsidRPr="0010201C">
        <w:rPr>
          <w:rFonts w:ascii="Arial" w:hAnsi="Arial" w:cs="Arial"/>
          <w:color w:val="000000"/>
        </w:rPr>
        <w:t xml:space="preserve">Typical deferrals to </w:t>
      </w:r>
      <w:proofErr w:type="gramStart"/>
      <w:r w:rsidRPr="0010201C">
        <w:rPr>
          <w:rFonts w:ascii="Arial" w:hAnsi="Arial" w:cs="Arial"/>
          <w:color w:val="000000"/>
        </w:rPr>
        <w:t>construction</w:t>
      </w:r>
      <w:proofErr w:type="gramEnd"/>
      <w:r w:rsidRPr="0010201C">
        <w:rPr>
          <w:rFonts w:ascii="Arial" w:hAnsi="Arial" w:cs="Arial"/>
          <w:color w:val="000000"/>
        </w:rPr>
        <w:t xml:space="preserve"> phase are not a modification</w:t>
      </w:r>
      <w:r>
        <w:rPr>
          <w:rFonts w:ascii="Arial" w:hAnsi="Arial" w:cs="Arial"/>
          <w:color w:val="000000"/>
        </w:rPr>
        <w:t>.</w:t>
      </w:r>
    </w:p>
    <w:p w14:paraId="7CF0727C" w14:textId="0C046D63" w:rsidR="00C143BC" w:rsidRPr="00AA18D2" w:rsidRDefault="006D4DE2" w:rsidP="002C59E0">
      <w:pPr>
        <w:pStyle w:val="ListParagraph"/>
        <w:numPr>
          <w:ilvl w:val="0"/>
          <w:numId w:val="6"/>
        </w:numPr>
        <w:tabs>
          <w:tab w:val="left" w:pos="1440"/>
        </w:tabs>
        <w:spacing w:before="120" w:after="120"/>
        <w:ind w:hanging="720"/>
        <w:contextualSpacing w:val="0"/>
        <w:rPr>
          <w:rFonts w:ascii="Arial" w:hAnsi="Arial" w:cs="Arial"/>
          <w:color w:val="000000"/>
        </w:rPr>
      </w:pPr>
      <w:r w:rsidRPr="00D0724B">
        <w:rPr>
          <w:rFonts w:ascii="Arial" w:hAnsi="Arial" w:cs="Arial"/>
          <w:u w:val="single"/>
        </w:rPr>
        <w:t>Phased design and approval</w:t>
      </w:r>
      <w:r w:rsidRPr="00D0724B">
        <w:rPr>
          <w:rFonts w:ascii="Arial" w:hAnsi="Arial" w:cs="Arial"/>
        </w:rPr>
        <w:t>: Because design disciplines may operate on different timelines, this schedule does not preclude phased design whereby a sub-package (e.g., part of the civil or structural design) is submitted before the remaining scope package(s) to seek early LANL Building Official (LBO) release for such work.</w:t>
      </w:r>
      <w:r w:rsidRPr="00D0724B">
        <w:rPr>
          <w:rStyle w:val="FootnoteReference"/>
          <w:rFonts w:ascii="Arial" w:hAnsi="Arial" w:cs="Arial"/>
        </w:rPr>
        <w:t xml:space="preserve"> </w:t>
      </w:r>
      <w:r w:rsidR="0098223B">
        <w:rPr>
          <w:rFonts w:ascii="Arial" w:hAnsi="Arial" w:cs="Arial"/>
        </w:rPr>
        <w:t xml:space="preserve"> </w:t>
      </w:r>
    </w:p>
    <w:p w14:paraId="36127F07" w14:textId="21560AFE" w:rsidR="00EA2BA7" w:rsidRPr="00AA18D2" w:rsidRDefault="006D4DE2" w:rsidP="00DF4AF2">
      <w:pPr>
        <w:pStyle w:val="ListParagraph"/>
        <w:numPr>
          <w:ilvl w:val="1"/>
          <w:numId w:val="6"/>
        </w:numPr>
        <w:tabs>
          <w:tab w:val="left" w:pos="2160"/>
        </w:tabs>
        <w:spacing w:before="120" w:after="120"/>
        <w:ind w:hanging="720"/>
        <w:contextualSpacing w:val="0"/>
        <w:rPr>
          <w:rFonts w:ascii="Arial" w:hAnsi="Arial" w:cs="Arial"/>
          <w:color w:val="000000"/>
        </w:rPr>
      </w:pPr>
      <w:r w:rsidRPr="00D0724B">
        <w:rPr>
          <w:rFonts w:ascii="Arial" w:hAnsi="Arial" w:cs="Arial"/>
        </w:rPr>
        <w:t>At a minimum; however, the main-package 90% review must include all disciplines in a combined package for a comprehensive review.</w:t>
      </w:r>
    </w:p>
    <w:p w14:paraId="04771918" w14:textId="1B1CC6E5" w:rsidR="006771C9" w:rsidRPr="00AA18D2" w:rsidRDefault="006771C9" w:rsidP="00DF4AF2">
      <w:pPr>
        <w:pStyle w:val="ListParagraph"/>
        <w:numPr>
          <w:ilvl w:val="1"/>
          <w:numId w:val="6"/>
        </w:numPr>
        <w:tabs>
          <w:tab w:val="left" w:pos="2160"/>
        </w:tabs>
        <w:spacing w:before="120" w:after="120"/>
        <w:ind w:hanging="720"/>
        <w:contextualSpacing w:val="0"/>
        <w:rPr>
          <w:rFonts w:ascii="Arial" w:hAnsi="Arial" w:cs="Arial"/>
          <w:color w:val="000000"/>
        </w:rPr>
      </w:pPr>
      <w:r>
        <w:rPr>
          <w:rFonts w:ascii="Arial" w:hAnsi="Arial" w:cs="Arial"/>
          <w:color w:val="000000"/>
        </w:rPr>
        <w:t>Basis:</w:t>
      </w:r>
      <w:r w:rsidRPr="006771C9">
        <w:rPr>
          <w:rFonts w:ascii="Arial" w:hAnsi="Arial" w:cs="Arial"/>
          <w:color w:val="000000"/>
        </w:rPr>
        <w:t xml:space="preserve"> IBC-2021 107.3.3 Phased approval:</w:t>
      </w:r>
      <w:r w:rsidRPr="006771C9">
        <w:rPr>
          <w:rFonts w:ascii="Arial" w:hAnsi="Arial" w:cs="Arial"/>
          <w:b/>
          <w:bCs/>
          <w:color w:val="000000"/>
        </w:rPr>
        <w:t xml:space="preserve"> </w:t>
      </w:r>
      <w:r w:rsidR="00316BD9" w:rsidRPr="00AA18D2">
        <w:rPr>
          <w:rFonts w:ascii="Arial" w:hAnsi="Arial" w:cs="Arial"/>
          <w:color w:val="000000"/>
        </w:rPr>
        <w:t>“T</w:t>
      </w:r>
      <w:r w:rsidRPr="00316BD9">
        <w:rPr>
          <w:rFonts w:ascii="Arial" w:hAnsi="Arial" w:cs="Arial"/>
          <w:color w:val="000000"/>
        </w:rPr>
        <w:t>he</w:t>
      </w:r>
      <w:r w:rsidRPr="006771C9">
        <w:rPr>
          <w:rFonts w:ascii="Arial" w:hAnsi="Arial" w:cs="Arial"/>
          <w:color w:val="000000"/>
        </w:rPr>
        <w:t xml:space="preserve"> </w:t>
      </w:r>
      <w:r w:rsidRPr="006771C9">
        <w:rPr>
          <w:rFonts w:ascii="Arial" w:hAnsi="Arial" w:cs="Arial"/>
          <w:i/>
          <w:iCs/>
          <w:color w:val="000000"/>
        </w:rPr>
        <w:t xml:space="preserve">building official </w:t>
      </w:r>
      <w:r w:rsidRPr="006771C9">
        <w:rPr>
          <w:rFonts w:ascii="Arial" w:hAnsi="Arial" w:cs="Arial"/>
          <w:color w:val="000000"/>
        </w:rPr>
        <w:t xml:space="preserve">is authorized to issue a </w:t>
      </w:r>
      <w:r w:rsidRPr="006771C9">
        <w:rPr>
          <w:rFonts w:ascii="Arial" w:hAnsi="Arial" w:cs="Arial"/>
          <w:i/>
          <w:iCs/>
          <w:color w:val="000000"/>
        </w:rPr>
        <w:t xml:space="preserve">permit </w:t>
      </w:r>
      <w:r w:rsidRPr="006771C9">
        <w:rPr>
          <w:rFonts w:ascii="Arial" w:hAnsi="Arial" w:cs="Arial"/>
          <w:color w:val="000000"/>
        </w:rPr>
        <w:t xml:space="preserve">for the construction of foundations or any other part of a building or structure before the </w:t>
      </w:r>
      <w:r w:rsidRPr="006771C9">
        <w:rPr>
          <w:rFonts w:ascii="Arial" w:hAnsi="Arial" w:cs="Arial"/>
          <w:i/>
          <w:iCs/>
          <w:color w:val="000000"/>
        </w:rPr>
        <w:t xml:space="preserve">construction documents </w:t>
      </w:r>
      <w:r w:rsidRPr="006771C9">
        <w:rPr>
          <w:rFonts w:ascii="Arial" w:hAnsi="Arial" w:cs="Arial"/>
          <w:color w:val="000000"/>
        </w:rPr>
        <w:t xml:space="preserve">for the whole building or structure have been submitted, provided that adequate information and detailed statements have been filed complying with pertinent requirements of this code. The holder of such </w:t>
      </w:r>
      <w:r w:rsidRPr="006771C9">
        <w:rPr>
          <w:rFonts w:ascii="Arial" w:hAnsi="Arial" w:cs="Arial"/>
          <w:i/>
          <w:iCs/>
          <w:color w:val="000000"/>
        </w:rPr>
        <w:t xml:space="preserve">permit </w:t>
      </w:r>
      <w:r w:rsidRPr="006771C9">
        <w:rPr>
          <w:rFonts w:ascii="Arial" w:hAnsi="Arial" w:cs="Arial"/>
          <w:color w:val="000000"/>
        </w:rPr>
        <w:t xml:space="preserve">for the foundation or other parts of a building or structure shall proceed at the holder’s own risk with the building operation and without assurance that a </w:t>
      </w:r>
      <w:r w:rsidRPr="006771C9">
        <w:rPr>
          <w:rFonts w:ascii="Arial" w:hAnsi="Arial" w:cs="Arial"/>
          <w:i/>
          <w:iCs/>
          <w:color w:val="000000"/>
        </w:rPr>
        <w:t xml:space="preserve">permit </w:t>
      </w:r>
      <w:r w:rsidRPr="006771C9">
        <w:rPr>
          <w:rFonts w:ascii="Arial" w:hAnsi="Arial" w:cs="Arial"/>
          <w:color w:val="000000"/>
        </w:rPr>
        <w:t>for the entire structure will be granted.</w:t>
      </w:r>
      <w:r w:rsidR="00C127BF">
        <w:rPr>
          <w:rFonts w:ascii="Arial" w:hAnsi="Arial" w:cs="Arial"/>
          <w:color w:val="000000"/>
        </w:rPr>
        <w:t>”</w:t>
      </w:r>
    </w:p>
    <w:p w14:paraId="40905ADF" w14:textId="1ECEB650" w:rsidR="006D4DE2" w:rsidRPr="00AA18D2" w:rsidRDefault="006D4DE2" w:rsidP="002C59E0">
      <w:pPr>
        <w:pStyle w:val="ListParagraph"/>
        <w:numPr>
          <w:ilvl w:val="0"/>
          <w:numId w:val="6"/>
        </w:numPr>
        <w:tabs>
          <w:tab w:val="left" w:pos="1440"/>
        </w:tabs>
        <w:spacing w:before="120"/>
        <w:ind w:hanging="720"/>
        <w:contextualSpacing w:val="0"/>
        <w:rPr>
          <w:rFonts w:ascii="Arial" w:hAnsi="Arial" w:cs="Arial"/>
          <w:color w:val="000000"/>
        </w:rPr>
      </w:pPr>
      <w:r>
        <w:rPr>
          <w:rFonts w:ascii="Arial" w:hAnsi="Arial" w:cs="Arial"/>
          <w:color w:val="000000"/>
          <w:u w:val="single"/>
        </w:rPr>
        <w:t>Incomplete design review delivery</w:t>
      </w:r>
      <w:r w:rsidRPr="00002017">
        <w:rPr>
          <w:rFonts w:ascii="Arial" w:hAnsi="Arial" w:cs="Arial"/>
          <w:color w:val="000000"/>
        </w:rPr>
        <w:t>:</w:t>
      </w:r>
      <w:r>
        <w:rPr>
          <w:rFonts w:ascii="Arial" w:hAnsi="Arial" w:cs="Arial"/>
          <w:color w:val="000000"/>
        </w:rPr>
        <w:t xml:space="preserve"> Except for the phased design packaging described above, it is not acceptable to </w:t>
      </w:r>
      <w:r w:rsidRPr="00833905">
        <w:rPr>
          <w:rFonts w:ascii="Tahoma" w:hAnsi="Tahoma" w:cs="Tahoma"/>
          <w:color w:val="000000"/>
        </w:rPr>
        <w:t xml:space="preserve">deliver design </w:t>
      </w:r>
      <w:r>
        <w:rPr>
          <w:rFonts w:ascii="Tahoma" w:hAnsi="Tahoma" w:cs="Tahoma"/>
          <w:color w:val="000000"/>
        </w:rPr>
        <w:t xml:space="preserve">review </w:t>
      </w:r>
      <w:r w:rsidRPr="00833905">
        <w:rPr>
          <w:rFonts w:ascii="Tahoma" w:hAnsi="Tahoma" w:cs="Tahoma"/>
          <w:color w:val="000000"/>
        </w:rPr>
        <w:t>document</w:t>
      </w:r>
      <w:r>
        <w:rPr>
          <w:rFonts w:ascii="Tahoma" w:hAnsi="Tahoma" w:cs="Tahoma"/>
          <w:color w:val="000000"/>
        </w:rPr>
        <w:t>s</w:t>
      </w:r>
      <w:r w:rsidRPr="00833905">
        <w:rPr>
          <w:rFonts w:ascii="Tahoma" w:hAnsi="Tahoma" w:cs="Tahoma"/>
          <w:color w:val="000000"/>
        </w:rPr>
        <w:t xml:space="preserve"> </w:t>
      </w:r>
      <w:r w:rsidR="00F51CF0">
        <w:rPr>
          <w:rFonts w:ascii="Tahoma" w:hAnsi="Tahoma" w:cs="Tahoma"/>
          <w:color w:val="000000"/>
        </w:rPr>
        <w:t xml:space="preserve">or a set of documents </w:t>
      </w:r>
      <w:r>
        <w:rPr>
          <w:rFonts w:ascii="Tahoma" w:hAnsi="Tahoma" w:cs="Tahoma"/>
          <w:color w:val="000000"/>
        </w:rPr>
        <w:t xml:space="preserve">without all deliverables </w:t>
      </w:r>
      <w:r w:rsidR="00655A1A">
        <w:rPr>
          <w:rFonts w:ascii="Tahoma" w:hAnsi="Tahoma" w:cs="Tahoma"/>
          <w:color w:val="000000"/>
        </w:rPr>
        <w:t>required by Table</w:t>
      </w:r>
      <w:r w:rsidR="00301974">
        <w:rPr>
          <w:rFonts w:ascii="Tahoma" w:hAnsi="Tahoma" w:cs="Tahoma"/>
          <w:color w:val="000000"/>
        </w:rPr>
        <w:t> </w:t>
      </w:r>
      <w:r w:rsidR="00655A1A">
        <w:rPr>
          <w:rFonts w:ascii="Tahoma" w:hAnsi="Tahoma" w:cs="Tahoma"/>
          <w:color w:val="000000"/>
        </w:rPr>
        <w:t xml:space="preserve">2 </w:t>
      </w:r>
      <w:r w:rsidRPr="00833905">
        <w:rPr>
          <w:rFonts w:ascii="Tahoma" w:hAnsi="Tahoma" w:cs="Tahoma"/>
          <w:color w:val="000000"/>
        </w:rPr>
        <w:t xml:space="preserve">in separate submissions </w:t>
      </w:r>
      <w:r w:rsidR="009E6150">
        <w:rPr>
          <w:rFonts w:ascii="Tahoma" w:hAnsi="Tahoma" w:cs="Tahoma"/>
          <w:color w:val="000000"/>
        </w:rPr>
        <w:t>[</w:t>
      </w:r>
      <w:r w:rsidRPr="00833905">
        <w:rPr>
          <w:rFonts w:ascii="Tahoma" w:hAnsi="Tahoma" w:cs="Tahoma"/>
          <w:color w:val="000000"/>
        </w:rPr>
        <w:t xml:space="preserve">at </w:t>
      </w:r>
      <w:r>
        <w:rPr>
          <w:rFonts w:ascii="Tahoma" w:hAnsi="Tahoma" w:cs="Tahoma"/>
          <w:color w:val="000000"/>
        </w:rPr>
        <w:t xml:space="preserve">non-specified </w:t>
      </w:r>
      <w:r w:rsidR="00D125EB">
        <w:rPr>
          <w:rFonts w:ascii="Tahoma" w:hAnsi="Tahoma" w:cs="Tahoma"/>
          <w:color w:val="000000"/>
        </w:rPr>
        <w:t>(</w:t>
      </w:r>
      <w:r w:rsidRPr="00833905">
        <w:rPr>
          <w:rFonts w:ascii="Tahoma" w:hAnsi="Tahoma" w:cs="Tahoma"/>
          <w:color w:val="000000"/>
        </w:rPr>
        <w:t>staggered</w:t>
      </w:r>
      <w:r w:rsidR="00D125EB">
        <w:rPr>
          <w:rFonts w:ascii="Tahoma" w:hAnsi="Tahoma" w:cs="Tahoma"/>
          <w:color w:val="000000"/>
        </w:rPr>
        <w:t>)</w:t>
      </w:r>
      <w:r w:rsidRPr="00833905">
        <w:rPr>
          <w:rFonts w:ascii="Tahoma" w:hAnsi="Tahoma" w:cs="Tahoma"/>
          <w:color w:val="000000"/>
        </w:rPr>
        <w:t xml:space="preserve"> intervals</w:t>
      </w:r>
      <w:r w:rsidR="009E6150">
        <w:rPr>
          <w:rFonts w:ascii="Tahoma" w:hAnsi="Tahoma" w:cs="Tahoma"/>
          <w:color w:val="000000"/>
        </w:rPr>
        <w:t>]</w:t>
      </w:r>
      <w:r w:rsidR="00DD5F24">
        <w:rPr>
          <w:rFonts w:ascii="Tahoma" w:hAnsi="Tahoma" w:cs="Tahoma"/>
          <w:color w:val="000000"/>
        </w:rPr>
        <w:t>,</w:t>
      </w:r>
      <w:r>
        <w:rPr>
          <w:rFonts w:ascii="Tahoma" w:hAnsi="Tahoma" w:cs="Tahoma"/>
          <w:color w:val="000000"/>
        </w:rPr>
        <w:t xml:space="preserve"> </w:t>
      </w:r>
      <w:r w:rsidR="00DD5F24">
        <w:rPr>
          <w:rFonts w:ascii="Tahoma" w:hAnsi="Tahoma" w:cs="Tahoma"/>
          <w:color w:val="000000"/>
        </w:rPr>
        <w:t xml:space="preserve">unless </w:t>
      </w:r>
      <w:r>
        <w:rPr>
          <w:rFonts w:ascii="Tahoma" w:hAnsi="Tahoma" w:cs="Tahoma"/>
          <w:color w:val="000000"/>
        </w:rPr>
        <w:t>pre-approv</w:t>
      </w:r>
      <w:r w:rsidR="00DD5F24">
        <w:rPr>
          <w:rFonts w:ascii="Tahoma" w:hAnsi="Tahoma" w:cs="Tahoma"/>
          <w:color w:val="000000"/>
        </w:rPr>
        <w:t>ed by LANL</w:t>
      </w:r>
      <w:r>
        <w:rPr>
          <w:rFonts w:ascii="Tahoma" w:hAnsi="Tahoma" w:cs="Tahoma"/>
          <w:color w:val="000000"/>
        </w:rPr>
        <w:t>.</w:t>
      </w:r>
      <w:r w:rsidR="007133D2">
        <w:rPr>
          <w:rFonts w:ascii="Tahoma" w:hAnsi="Tahoma" w:cs="Tahoma"/>
          <w:color w:val="000000"/>
        </w:rPr>
        <w:t xml:space="preserve">  </w:t>
      </w:r>
      <w:r w:rsidR="007133D2" w:rsidRPr="007133D2">
        <w:rPr>
          <w:rFonts w:ascii="Tahoma" w:hAnsi="Tahoma" w:cs="Tahoma"/>
          <w:color w:val="000000"/>
        </w:rPr>
        <w:t xml:space="preserve">Such can cause miscommunication and instances of incomplete </w:t>
      </w:r>
      <w:r w:rsidR="00043344">
        <w:rPr>
          <w:rFonts w:ascii="Tahoma" w:hAnsi="Tahoma" w:cs="Tahoma"/>
          <w:color w:val="000000"/>
        </w:rPr>
        <w:t>or</w:t>
      </w:r>
      <w:r w:rsidR="007133D2" w:rsidRPr="007133D2">
        <w:rPr>
          <w:rFonts w:ascii="Tahoma" w:hAnsi="Tahoma" w:cs="Tahoma"/>
          <w:color w:val="000000"/>
        </w:rPr>
        <w:t xml:space="preserve"> incorrect design documents being processed during the multiple </w:t>
      </w:r>
      <w:r w:rsidR="000050BA">
        <w:rPr>
          <w:rFonts w:ascii="Tahoma" w:hAnsi="Tahoma" w:cs="Tahoma"/>
          <w:color w:val="000000"/>
        </w:rPr>
        <w:t>reviews</w:t>
      </w:r>
      <w:r w:rsidR="00BA46CB">
        <w:rPr>
          <w:rFonts w:ascii="Tahoma" w:hAnsi="Tahoma" w:cs="Tahoma"/>
          <w:color w:val="000000"/>
        </w:rPr>
        <w:t>; it</w:t>
      </w:r>
      <w:r w:rsidR="007133D2" w:rsidRPr="007133D2">
        <w:rPr>
          <w:rFonts w:ascii="Tahoma" w:hAnsi="Tahoma" w:cs="Tahoma"/>
          <w:color w:val="000000"/>
        </w:rPr>
        <w:t xml:space="preserve"> </w:t>
      </w:r>
      <w:r w:rsidR="00EE2BCC">
        <w:rPr>
          <w:rFonts w:ascii="Tahoma" w:hAnsi="Tahoma" w:cs="Tahoma"/>
          <w:color w:val="000000"/>
        </w:rPr>
        <w:t>will</w:t>
      </w:r>
      <w:r w:rsidR="007133D2" w:rsidRPr="007133D2">
        <w:rPr>
          <w:rFonts w:ascii="Tahoma" w:hAnsi="Tahoma" w:cs="Tahoma"/>
          <w:color w:val="000000"/>
        </w:rPr>
        <w:t xml:space="preserve"> only be allowed when actions are taken to clarify roles and responsibilities, processes, and tools to be used by the staff involved</w:t>
      </w:r>
      <w:r w:rsidR="007133D2">
        <w:rPr>
          <w:rFonts w:ascii="Tahoma" w:hAnsi="Tahoma" w:cs="Tahoma"/>
          <w:color w:val="000000"/>
        </w:rPr>
        <w:t>.</w:t>
      </w:r>
    </w:p>
    <w:p w14:paraId="34D7A66B" w14:textId="07AA9493" w:rsidR="0051606E" w:rsidRPr="00F271DE" w:rsidRDefault="0051606E" w:rsidP="002C59E0">
      <w:pPr>
        <w:pStyle w:val="ListParagraph"/>
        <w:numPr>
          <w:ilvl w:val="0"/>
          <w:numId w:val="6"/>
        </w:numPr>
        <w:tabs>
          <w:tab w:val="left" w:pos="1440"/>
        </w:tabs>
        <w:spacing w:before="120"/>
        <w:ind w:hanging="720"/>
        <w:contextualSpacing w:val="0"/>
        <w:rPr>
          <w:rFonts w:ascii="Arial" w:hAnsi="Arial" w:cs="Arial"/>
          <w:color w:val="000000"/>
        </w:rPr>
      </w:pPr>
      <w:r w:rsidRPr="1F643482">
        <w:rPr>
          <w:rFonts w:ascii="Arial" w:hAnsi="Arial" w:cs="Arial"/>
          <w:color w:val="000000" w:themeColor="text1"/>
          <w:u w:val="single"/>
        </w:rPr>
        <w:lastRenderedPageBreak/>
        <w:t>Design review method</w:t>
      </w:r>
      <w:r w:rsidR="001607F3" w:rsidRPr="00F271DE">
        <w:rPr>
          <w:rFonts w:ascii="Arial" w:hAnsi="Arial" w:cs="Arial"/>
          <w:color w:val="000000" w:themeColor="text1"/>
          <w:u w:val="single"/>
        </w:rPr>
        <w:t xml:space="preserve"> </w:t>
      </w:r>
      <w:r w:rsidR="00F80FA8" w:rsidRPr="1F643482">
        <w:rPr>
          <w:rFonts w:ascii="Arial" w:hAnsi="Arial" w:cs="Arial"/>
          <w:color w:val="000000" w:themeColor="text1"/>
          <w:u w:val="single"/>
        </w:rPr>
        <w:t xml:space="preserve">for </w:t>
      </w:r>
      <w:r w:rsidR="0079582C" w:rsidRPr="00F271DE">
        <w:rPr>
          <w:rFonts w:ascii="Arial" w:hAnsi="Arial" w:cs="Arial"/>
          <w:color w:val="000000" w:themeColor="text1"/>
          <w:u w:val="single"/>
        </w:rPr>
        <w:t>commercial construction</w:t>
      </w:r>
      <w:r w:rsidR="001607F3" w:rsidRPr="1F643482">
        <w:rPr>
          <w:rFonts w:ascii="Arial" w:hAnsi="Arial" w:cs="Arial"/>
          <w:color w:val="000000" w:themeColor="text1"/>
        </w:rPr>
        <w:t>: R</w:t>
      </w:r>
      <w:r w:rsidRPr="1F643482">
        <w:rPr>
          <w:rFonts w:ascii="Arial" w:hAnsi="Arial" w:cs="Arial"/>
          <w:color w:val="000000" w:themeColor="text1"/>
        </w:rPr>
        <w:t xml:space="preserve">eviews </w:t>
      </w:r>
      <w:r w:rsidR="0079582C" w:rsidRPr="1F643482">
        <w:rPr>
          <w:rFonts w:ascii="Arial" w:hAnsi="Arial" w:cs="Arial"/>
          <w:color w:val="000000" w:themeColor="text1"/>
        </w:rPr>
        <w:t>may</w:t>
      </w:r>
      <w:r w:rsidRPr="1F643482">
        <w:rPr>
          <w:rFonts w:ascii="Arial" w:hAnsi="Arial" w:cs="Arial"/>
          <w:color w:val="000000" w:themeColor="text1"/>
        </w:rPr>
        <w:t xml:space="preserve"> </w:t>
      </w:r>
      <w:r w:rsidR="00B83C8F">
        <w:rPr>
          <w:rFonts w:ascii="Arial" w:hAnsi="Arial" w:cs="Arial"/>
          <w:color w:val="000000" w:themeColor="text1"/>
        </w:rPr>
        <w:t xml:space="preserve">generally </w:t>
      </w:r>
      <w:r w:rsidRPr="1F643482">
        <w:rPr>
          <w:rFonts w:ascii="Arial" w:hAnsi="Arial" w:cs="Arial"/>
          <w:color w:val="000000" w:themeColor="text1"/>
        </w:rPr>
        <w:t xml:space="preserve">be conducted </w:t>
      </w:r>
      <w:r w:rsidR="0079582C" w:rsidRPr="1F643482">
        <w:rPr>
          <w:rFonts w:ascii="Arial" w:hAnsi="Arial" w:cs="Arial"/>
          <w:color w:val="000000" w:themeColor="text1"/>
        </w:rPr>
        <w:t>by</w:t>
      </w:r>
      <w:r w:rsidRPr="1F643482">
        <w:rPr>
          <w:rFonts w:ascii="Arial" w:hAnsi="Arial" w:cs="Arial"/>
          <w:color w:val="000000" w:themeColor="text1"/>
        </w:rPr>
        <w:t xml:space="preserve"> any method preferred by the EOR. LANL supports electronic review </w:t>
      </w:r>
      <w:r w:rsidR="004C4A46" w:rsidRPr="1F643482">
        <w:rPr>
          <w:rFonts w:ascii="Arial" w:hAnsi="Arial" w:cs="Arial"/>
          <w:color w:val="000000" w:themeColor="text1"/>
        </w:rPr>
        <w:t>systems but</w:t>
      </w:r>
      <w:r w:rsidRPr="1F643482">
        <w:rPr>
          <w:rFonts w:ascii="Arial" w:hAnsi="Arial" w:cs="Arial"/>
          <w:color w:val="000000" w:themeColor="text1"/>
        </w:rPr>
        <w:t xml:space="preserve"> is open to alternative review formats as well.</w:t>
      </w:r>
    </w:p>
    <w:p w14:paraId="4DE4D3DE" w14:textId="2783AE94" w:rsidR="009A0656" w:rsidRPr="00F271DE" w:rsidRDefault="009A0656" w:rsidP="002C59E0">
      <w:pPr>
        <w:pStyle w:val="ListParagraph"/>
        <w:numPr>
          <w:ilvl w:val="0"/>
          <w:numId w:val="6"/>
        </w:numPr>
        <w:tabs>
          <w:tab w:val="left" w:pos="1440"/>
        </w:tabs>
        <w:spacing w:before="120"/>
        <w:ind w:hanging="720"/>
        <w:contextualSpacing w:val="0"/>
        <w:rPr>
          <w:rFonts w:ascii="Arial" w:hAnsi="Arial" w:cs="Arial"/>
          <w:color w:val="000000"/>
        </w:rPr>
      </w:pPr>
      <w:r w:rsidRPr="00EA2B78">
        <w:rPr>
          <w:rFonts w:ascii="Arial" w:hAnsi="Arial" w:cs="Arial"/>
          <w:u w:val="single"/>
        </w:rPr>
        <w:t>Over-the-shoulder (OTS)</w:t>
      </w:r>
      <w:r w:rsidRPr="00833905">
        <w:rPr>
          <w:rFonts w:ascii="Arial" w:hAnsi="Arial" w:cs="Arial"/>
        </w:rPr>
        <w:t xml:space="preserve">: The reviews </w:t>
      </w:r>
      <w:r w:rsidR="00EB2728">
        <w:rPr>
          <w:rFonts w:ascii="Arial" w:hAnsi="Arial" w:cs="Arial"/>
        </w:rPr>
        <w:t xml:space="preserve">(a) </w:t>
      </w:r>
      <w:r>
        <w:rPr>
          <w:rFonts w:ascii="Arial" w:hAnsi="Arial" w:cs="Arial"/>
        </w:rPr>
        <w:t xml:space="preserve">midway through a conceptual design contract or </w:t>
      </w:r>
      <w:r w:rsidR="00EB2728">
        <w:rPr>
          <w:rFonts w:ascii="Arial" w:hAnsi="Arial" w:cs="Arial"/>
        </w:rPr>
        <w:t xml:space="preserve">(b) </w:t>
      </w:r>
      <w:r>
        <w:rPr>
          <w:rFonts w:ascii="Arial" w:hAnsi="Arial" w:cs="Arial"/>
        </w:rPr>
        <w:t xml:space="preserve">after </w:t>
      </w:r>
      <w:r w:rsidR="006A01C9">
        <w:rPr>
          <w:rFonts w:ascii="Arial" w:hAnsi="Arial" w:cs="Arial"/>
        </w:rPr>
        <w:t xml:space="preserve">any </w:t>
      </w:r>
      <w:r>
        <w:rPr>
          <w:rFonts w:ascii="Arial" w:hAnsi="Arial" w:cs="Arial"/>
        </w:rPr>
        <w:t xml:space="preserve">conceptual completion and prior to 90% </w:t>
      </w:r>
      <w:r w:rsidRPr="00833905">
        <w:rPr>
          <w:rFonts w:ascii="Arial" w:hAnsi="Arial" w:cs="Arial"/>
        </w:rPr>
        <w:t xml:space="preserve">may be conducted as an OTS review </w:t>
      </w:r>
      <w:r>
        <w:rPr>
          <w:rFonts w:ascii="Arial" w:hAnsi="Arial" w:cs="Arial"/>
        </w:rPr>
        <w:t>with</w:t>
      </w:r>
      <w:r w:rsidRPr="00833905">
        <w:rPr>
          <w:rFonts w:ascii="Arial" w:hAnsi="Arial" w:cs="Arial"/>
        </w:rPr>
        <w:t xml:space="preserve"> LANL </w:t>
      </w:r>
      <w:r>
        <w:rPr>
          <w:rFonts w:ascii="Arial" w:hAnsi="Arial" w:cs="Arial"/>
        </w:rPr>
        <w:t>Engineering concurrence</w:t>
      </w:r>
      <w:r w:rsidRPr="00833905">
        <w:rPr>
          <w:rFonts w:ascii="Arial" w:hAnsi="Arial" w:cs="Arial"/>
        </w:rPr>
        <w:t>. OTS is typically a meeting to perform a page</w:t>
      </w:r>
      <w:r>
        <w:rPr>
          <w:rFonts w:ascii="Arial" w:hAnsi="Arial" w:cs="Arial"/>
        </w:rPr>
        <w:t>-</w:t>
      </w:r>
      <w:r w:rsidRPr="00833905">
        <w:rPr>
          <w:rFonts w:ascii="Arial" w:hAnsi="Arial" w:cs="Arial"/>
        </w:rPr>
        <w:t xml:space="preserve">turn </w:t>
      </w:r>
      <w:r>
        <w:rPr>
          <w:rFonts w:ascii="Arial" w:hAnsi="Arial" w:cs="Arial"/>
        </w:rPr>
        <w:t xml:space="preserve">(PT) </w:t>
      </w:r>
      <w:r w:rsidRPr="00833905">
        <w:rPr>
          <w:rFonts w:ascii="Arial" w:hAnsi="Arial" w:cs="Arial"/>
        </w:rPr>
        <w:t xml:space="preserve">review of the design and obtain comments from LANL. </w:t>
      </w:r>
      <w:r w:rsidRPr="00EA2B78">
        <w:rPr>
          <w:rFonts w:ascii="Arial" w:hAnsi="Arial" w:cs="Arial"/>
          <w:i/>
          <w:iCs/>
        </w:rPr>
        <w:t>The design submittal should be provided at least three working days prior to the OTS</w:t>
      </w:r>
      <w:r w:rsidRPr="00833905">
        <w:rPr>
          <w:rFonts w:ascii="Arial" w:hAnsi="Arial" w:cs="Arial"/>
        </w:rPr>
        <w:t xml:space="preserve">. </w:t>
      </w:r>
      <w:r w:rsidRPr="00EA2B78">
        <w:rPr>
          <w:rFonts w:ascii="Arial" w:hAnsi="Arial" w:cs="Arial"/>
          <w:i/>
          <w:iCs/>
        </w:rPr>
        <w:t>The OTS comments will be submitted to the EOR by LANL</w:t>
      </w:r>
      <w:r w:rsidRPr="00833905">
        <w:rPr>
          <w:rFonts w:ascii="Arial" w:hAnsi="Arial" w:cs="Arial"/>
        </w:rPr>
        <w:t>.</w:t>
      </w:r>
      <w:r>
        <w:rPr>
          <w:rFonts w:ascii="Arial" w:hAnsi="Arial" w:cs="Arial"/>
          <w:i/>
          <w:iCs/>
        </w:rPr>
        <w:t xml:space="preserve"> Within LANL, </w:t>
      </w:r>
      <w:r w:rsidRPr="00C41D8E">
        <w:rPr>
          <w:rFonts w:ascii="Arial" w:hAnsi="Arial" w:cs="Arial"/>
          <w:i/>
          <w:iCs/>
        </w:rPr>
        <w:t xml:space="preserve">OTS </w:t>
      </w:r>
      <w:r>
        <w:rPr>
          <w:rFonts w:ascii="Arial" w:hAnsi="Arial" w:cs="Arial"/>
          <w:i/>
          <w:iCs/>
        </w:rPr>
        <w:t>is addressed in the</w:t>
      </w:r>
      <w:r w:rsidRPr="00C41D8E">
        <w:rPr>
          <w:rFonts w:ascii="Arial" w:hAnsi="Arial" w:cs="Arial"/>
          <w:i/>
          <w:iCs/>
        </w:rPr>
        <w:t xml:space="preserve"> </w:t>
      </w:r>
      <w:hyperlink r:id="rId15" w:history="1">
        <w:r w:rsidRPr="00C41D8E">
          <w:rPr>
            <w:rStyle w:val="Hyperlink"/>
            <w:rFonts w:ascii="Arial" w:hAnsi="Arial" w:cs="Arial"/>
            <w:i/>
            <w:iCs/>
          </w:rPr>
          <w:t>Design Review Guidance Document</w:t>
        </w:r>
      </w:hyperlink>
      <w:r w:rsidRPr="00C41D8E">
        <w:rPr>
          <w:rFonts w:ascii="Arial" w:hAnsi="Arial" w:cs="Arial"/>
          <w:i/>
          <w:iCs/>
        </w:rPr>
        <w:t xml:space="preserve"> for commercial implementation</w:t>
      </w:r>
      <w:r w:rsidR="00C93C9C">
        <w:rPr>
          <w:rFonts w:ascii="Arial" w:hAnsi="Arial" w:cs="Arial"/>
          <w:i/>
          <w:iCs/>
        </w:rPr>
        <w:t>.</w:t>
      </w:r>
    </w:p>
    <w:p w14:paraId="522E8E8B" w14:textId="7B34D1E8" w:rsidR="00C93C9C" w:rsidRPr="003126E6" w:rsidRDefault="00C93C9C" w:rsidP="002C59E0">
      <w:pPr>
        <w:pStyle w:val="ListParagraph"/>
        <w:numPr>
          <w:ilvl w:val="0"/>
          <w:numId w:val="6"/>
        </w:numPr>
        <w:tabs>
          <w:tab w:val="left" w:pos="1440"/>
        </w:tabs>
        <w:spacing w:before="120"/>
        <w:ind w:hanging="720"/>
        <w:contextualSpacing w:val="0"/>
        <w:rPr>
          <w:rFonts w:ascii="Arial" w:hAnsi="Arial" w:cs="Arial"/>
          <w:color w:val="000000"/>
        </w:rPr>
      </w:pPr>
      <w:r w:rsidRPr="4718A7FD">
        <w:rPr>
          <w:rFonts w:ascii="Arial" w:hAnsi="Arial" w:cs="Arial"/>
          <w:color w:val="000000" w:themeColor="text1"/>
          <w:u w:val="single"/>
        </w:rPr>
        <w:t>Responsiveness</w:t>
      </w:r>
      <w:r w:rsidRPr="4718A7FD">
        <w:rPr>
          <w:rFonts w:ascii="Arial" w:hAnsi="Arial" w:cs="Arial"/>
          <w:color w:val="000000" w:themeColor="text1"/>
        </w:rPr>
        <w:t>: For each deliverable provided for review or as a final product, all previous LANL requirement compliance-problem (e.g., “C”) comments shall have been resolved, and all others dispositioned</w:t>
      </w:r>
      <w:r w:rsidR="00246477">
        <w:rPr>
          <w:rFonts w:ascii="Arial" w:hAnsi="Arial" w:cs="Arial"/>
          <w:color w:val="000000" w:themeColor="text1"/>
        </w:rPr>
        <w:t>, in writing.</w:t>
      </w:r>
    </w:p>
    <w:p w14:paraId="2D55E561" w14:textId="73779C91" w:rsidR="001323A7" w:rsidRDefault="001323A7" w:rsidP="00566946">
      <w:pPr>
        <w:tabs>
          <w:tab w:val="left" w:pos="2176"/>
          <w:tab w:val="left" w:pos="3934"/>
          <w:tab w:val="left" w:pos="6352"/>
          <w:tab w:val="left" w:pos="8577"/>
        </w:tabs>
        <w:spacing w:before="120" w:after="120"/>
        <w:ind w:left="720"/>
        <w:rPr>
          <w:rFonts w:ascii="Arial" w:hAnsi="Arial" w:cs="Arial"/>
          <w:color w:val="000000"/>
        </w:rPr>
      </w:pPr>
    </w:p>
    <w:p w14:paraId="0420E602" w14:textId="241D2604" w:rsidR="00437A9B" w:rsidRPr="0064227A" w:rsidRDefault="00437A9B" w:rsidP="00F271DE">
      <w:pPr>
        <w:keepNext/>
        <w:spacing w:before="120"/>
        <w:rPr>
          <w:rFonts w:ascii="Arial" w:hAnsi="Arial" w:cs="Arial"/>
        </w:rPr>
      </w:pPr>
      <w:r w:rsidRPr="7D04AD44">
        <w:rPr>
          <w:rFonts w:ascii="Arial" w:hAnsi="Arial" w:cs="Arial"/>
        </w:rPr>
        <w:t>***********************************************</w:t>
      </w:r>
      <w:r w:rsidR="000E30EB" w:rsidRPr="7D04AD44">
        <w:rPr>
          <w:rFonts w:ascii="Arial" w:hAnsi="Arial" w:cs="Arial"/>
        </w:rPr>
        <w:t>************</w:t>
      </w:r>
      <w:r w:rsidRPr="7D04AD44">
        <w:rPr>
          <w:rFonts w:ascii="Arial" w:hAnsi="Arial" w:cs="Arial"/>
        </w:rPr>
        <w:t>************************************************************</w:t>
      </w:r>
    </w:p>
    <w:p w14:paraId="301AC179" w14:textId="08C7BA61" w:rsidR="00D4530D" w:rsidRDefault="006161E2" w:rsidP="00F271DE">
      <w:pPr>
        <w:tabs>
          <w:tab w:val="left" w:pos="2176"/>
          <w:tab w:val="left" w:pos="3934"/>
          <w:tab w:val="left" w:pos="6352"/>
          <w:tab w:val="left" w:pos="8577"/>
        </w:tabs>
        <w:spacing w:after="240"/>
        <w:rPr>
          <w:rFonts w:ascii="Arial" w:hAnsi="Arial" w:cs="Arial"/>
          <w:color w:val="000000" w:themeColor="text1"/>
        </w:rPr>
      </w:pPr>
      <w:r>
        <w:rPr>
          <w:rFonts w:ascii="Arial" w:hAnsi="Arial" w:cs="Arial"/>
          <w:color w:val="000000" w:themeColor="text1"/>
        </w:rPr>
        <w:t xml:space="preserve">Authors note to </w:t>
      </w:r>
      <w:r w:rsidR="00437A9B" w:rsidRPr="7D04AD44">
        <w:rPr>
          <w:rFonts w:ascii="Arial" w:hAnsi="Arial" w:cs="Arial"/>
          <w:color w:val="000000" w:themeColor="text1"/>
        </w:rPr>
        <w:t>LANL IPT:</w:t>
      </w:r>
      <w:r w:rsidR="00566946">
        <w:rPr>
          <w:rFonts w:ascii="Arial" w:hAnsi="Arial" w:cs="Arial"/>
          <w:color w:val="000000" w:themeColor="text1"/>
        </w:rPr>
        <w:t xml:space="preserve"> </w:t>
      </w:r>
      <w:r w:rsidR="00994EC2" w:rsidRPr="001620D8">
        <w:rPr>
          <w:rFonts w:ascii="Arial" w:hAnsi="Arial" w:cs="Arial"/>
          <w:color w:val="000000" w:themeColor="text1"/>
        </w:rPr>
        <w:t>Table</w:t>
      </w:r>
      <w:r w:rsidR="00F13E75">
        <w:rPr>
          <w:rFonts w:ascii="Arial" w:hAnsi="Arial" w:cs="Arial"/>
          <w:color w:val="000000" w:themeColor="text1"/>
        </w:rPr>
        <w:t>s</w:t>
      </w:r>
      <w:r w:rsidR="00994EC2" w:rsidRPr="001620D8">
        <w:rPr>
          <w:rFonts w:ascii="Arial" w:hAnsi="Arial" w:cs="Arial"/>
          <w:color w:val="000000" w:themeColor="text1"/>
        </w:rPr>
        <w:t xml:space="preserve"> </w:t>
      </w:r>
      <w:r w:rsidR="0011780B">
        <w:rPr>
          <w:rFonts w:ascii="Arial" w:hAnsi="Arial" w:cs="Arial"/>
          <w:color w:val="000000" w:themeColor="text1"/>
        </w:rPr>
        <w:t xml:space="preserve">1 and </w:t>
      </w:r>
      <w:r w:rsidR="00994EC2" w:rsidRPr="001620D8">
        <w:rPr>
          <w:rFonts w:ascii="Arial" w:hAnsi="Arial" w:cs="Arial"/>
          <w:color w:val="000000" w:themeColor="text1"/>
        </w:rPr>
        <w:t xml:space="preserve">2 below </w:t>
      </w:r>
      <w:r w:rsidR="0011780B">
        <w:rPr>
          <w:rFonts w:ascii="Arial" w:hAnsi="Arial" w:cs="Arial"/>
          <w:color w:val="000000" w:themeColor="text1"/>
        </w:rPr>
        <w:t>should</w:t>
      </w:r>
      <w:r w:rsidR="00994EC2" w:rsidRPr="001620D8">
        <w:rPr>
          <w:rFonts w:ascii="Arial" w:hAnsi="Arial" w:cs="Arial"/>
          <w:color w:val="000000" w:themeColor="text1"/>
        </w:rPr>
        <w:t xml:space="preserve"> be edited to clearly identify what is required for each project. </w:t>
      </w:r>
      <w:r w:rsidR="00CF61DD">
        <w:rPr>
          <w:rFonts w:ascii="Arial" w:hAnsi="Arial" w:cs="Arial"/>
          <w:color w:val="000000" w:themeColor="text1"/>
        </w:rPr>
        <w:t xml:space="preserve">This is discussed </w:t>
      </w:r>
      <w:r w:rsidR="00913DD4">
        <w:rPr>
          <w:rFonts w:ascii="Arial" w:hAnsi="Arial" w:cs="Arial"/>
          <w:color w:val="000000" w:themeColor="text1"/>
        </w:rPr>
        <w:t>further</w:t>
      </w:r>
      <w:r w:rsidR="00CF61DD">
        <w:rPr>
          <w:rFonts w:ascii="Arial" w:hAnsi="Arial" w:cs="Arial"/>
          <w:color w:val="000000" w:themeColor="text1"/>
        </w:rPr>
        <w:t xml:space="preserve"> in Att. C</w:t>
      </w:r>
      <w:r w:rsidR="00745B32">
        <w:rPr>
          <w:rFonts w:ascii="Arial" w:hAnsi="Arial" w:cs="Arial"/>
          <w:color w:val="000000" w:themeColor="text1"/>
        </w:rPr>
        <w:t>’s main section</w:t>
      </w:r>
      <w:r w:rsidR="00CF61DD">
        <w:rPr>
          <w:rFonts w:ascii="Arial" w:hAnsi="Arial" w:cs="Arial"/>
          <w:color w:val="000000" w:themeColor="text1"/>
        </w:rPr>
        <w:t xml:space="preserve"> </w:t>
      </w:r>
      <w:r w:rsidR="00CF61DD" w:rsidRPr="00F271DE">
        <w:rPr>
          <w:rFonts w:ascii="Arial" w:hAnsi="Arial" w:cs="Arial"/>
          <w:i/>
          <w:iCs/>
          <w:color w:val="000000" w:themeColor="text1"/>
        </w:rPr>
        <w:t>(at B.3).</w:t>
      </w:r>
    </w:p>
    <w:p w14:paraId="1DB4C362" w14:textId="388B9617" w:rsidR="00D4530D" w:rsidRPr="00DF4AF2" w:rsidRDefault="00CE0DBA" w:rsidP="00F271DE">
      <w:pPr>
        <w:keepNext/>
        <w:spacing w:beforeLines="40" w:before="96" w:after="120" w:line="259" w:lineRule="auto"/>
        <w:jc w:val="center"/>
        <w:rPr>
          <w:rFonts w:ascii="Arial" w:hAnsi="Arial" w:cs="Arial"/>
          <w:b/>
          <w:bCs/>
          <w:color w:val="000000" w:themeColor="text1"/>
        </w:rPr>
      </w:pPr>
      <w:r w:rsidRPr="00DF4AF2">
        <w:rPr>
          <w:rFonts w:ascii="Arial" w:hAnsi="Arial" w:cs="Arial"/>
          <w:b/>
          <w:bCs/>
          <w:color w:val="000000" w:themeColor="text1"/>
        </w:rPr>
        <w:t xml:space="preserve">Guidance for </w:t>
      </w:r>
      <w:r w:rsidR="00EB445C" w:rsidRPr="00DF4AF2">
        <w:rPr>
          <w:rFonts w:ascii="Arial" w:hAnsi="Arial" w:cs="Arial"/>
          <w:b/>
          <w:bCs/>
          <w:color w:val="000000" w:themeColor="text1"/>
        </w:rPr>
        <w:t xml:space="preserve">LANL’s </w:t>
      </w:r>
      <w:r w:rsidR="00D4530D" w:rsidRPr="00DF4AF2">
        <w:rPr>
          <w:rFonts w:ascii="Arial" w:hAnsi="Arial" w:cs="Arial"/>
          <w:b/>
          <w:bCs/>
          <w:color w:val="000000" w:themeColor="text1"/>
        </w:rPr>
        <w:t xml:space="preserve">Tailoring </w:t>
      </w:r>
      <w:r w:rsidRPr="00DF4AF2">
        <w:rPr>
          <w:rFonts w:ascii="Arial" w:hAnsi="Arial" w:cs="Arial"/>
          <w:b/>
          <w:bCs/>
          <w:color w:val="000000" w:themeColor="text1"/>
        </w:rPr>
        <w:t>of</w:t>
      </w:r>
      <w:r w:rsidR="00D4530D" w:rsidRPr="00DF4AF2">
        <w:rPr>
          <w:rFonts w:ascii="Arial" w:hAnsi="Arial" w:cs="Arial"/>
          <w:b/>
          <w:bCs/>
          <w:color w:val="000000" w:themeColor="text1"/>
        </w:rPr>
        <w:t xml:space="preserve"> Att. A </w:t>
      </w:r>
      <w:r w:rsidR="00EB445C" w:rsidRPr="00DF4AF2">
        <w:rPr>
          <w:rFonts w:ascii="Arial" w:hAnsi="Arial" w:cs="Arial"/>
          <w:b/>
          <w:bCs/>
          <w:color w:val="000000" w:themeColor="text1"/>
        </w:rPr>
        <w:t>in SOW</w:t>
      </w:r>
    </w:p>
    <w:tbl>
      <w:tblPr>
        <w:tblStyle w:val="TableGrid"/>
        <w:tblW w:w="5000" w:type="pct"/>
        <w:tblLook w:val="04A0" w:firstRow="1" w:lastRow="0" w:firstColumn="1" w:lastColumn="0" w:noHBand="0" w:noVBand="1"/>
      </w:tblPr>
      <w:tblGrid>
        <w:gridCol w:w="3802"/>
        <w:gridCol w:w="5548"/>
      </w:tblGrid>
      <w:tr w:rsidR="00D4530D" w:rsidRPr="00B52E57" w14:paraId="33A4409F" w14:textId="77777777" w:rsidTr="00616B94">
        <w:trPr>
          <w:tblHeader/>
        </w:trPr>
        <w:tc>
          <w:tcPr>
            <w:tcW w:w="2033" w:type="pct"/>
            <w:shd w:val="clear" w:color="auto" w:fill="000F7E"/>
          </w:tcPr>
          <w:p w14:paraId="3AB84E9C" w14:textId="77777777" w:rsidR="00D4530D" w:rsidRPr="00616B94" w:rsidRDefault="00D4530D">
            <w:pPr>
              <w:tabs>
                <w:tab w:val="left" w:pos="2176"/>
                <w:tab w:val="left" w:pos="3934"/>
                <w:tab w:val="left" w:pos="6352"/>
                <w:tab w:val="left" w:pos="8577"/>
              </w:tabs>
              <w:spacing w:beforeLines="40" w:before="96" w:after="40" w:line="259" w:lineRule="auto"/>
              <w:jc w:val="center"/>
              <w:rPr>
                <w:rFonts w:ascii="Arial" w:hAnsi="Arial" w:cs="Arial"/>
                <w:b/>
                <w:bCs/>
                <w:color w:val="FFFFFF" w:themeColor="background1"/>
                <w:sz w:val="18"/>
                <w:szCs w:val="18"/>
              </w:rPr>
            </w:pPr>
            <w:r w:rsidRPr="00616B94">
              <w:rPr>
                <w:rFonts w:ascii="Arial" w:hAnsi="Arial" w:cs="Arial"/>
                <w:b/>
                <w:bCs/>
                <w:color w:val="FFFFFF" w:themeColor="background1"/>
                <w:sz w:val="18"/>
                <w:szCs w:val="18"/>
              </w:rPr>
              <w:t>Situation</w:t>
            </w:r>
          </w:p>
        </w:tc>
        <w:tc>
          <w:tcPr>
            <w:tcW w:w="2967" w:type="pct"/>
            <w:shd w:val="clear" w:color="auto" w:fill="000F7E"/>
          </w:tcPr>
          <w:p w14:paraId="4BAC7F80" w14:textId="77777777" w:rsidR="00D4530D" w:rsidRPr="00616B94" w:rsidRDefault="00D4530D">
            <w:pPr>
              <w:tabs>
                <w:tab w:val="left" w:pos="2176"/>
                <w:tab w:val="left" w:pos="3934"/>
                <w:tab w:val="left" w:pos="6352"/>
                <w:tab w:val="left" w:pos="8577"/>
              </w:tabs>
              <w:spacing w:beforeLines="40" w:before="96" w:after="40" w:line="259" w:lineRule="auto"/>
              <w:jc w:val="center"/>
              <w:rPr>
                <w:rFonts w:ascii="Arial" w:hAnsi="Arial" w:cs="Arial"/>
                <w:b/>
                <w:bCs/>
                <w:color w:val="FFFFFF" w:themeColor="background1"/>
                <w:sz w:val="18"/>
                <w:szCs w:val="18"/>
              </w:rPr>
            </w:pPr>
            <w:r w:rsidRPr="00616B94">
              <w:rPr>
                <w:rFonts w:ascii="Arial" w:hAnsi="Arial" w:cs="Arial"/>
                <w:b/>
                <w:bCs/>
                <w:color w:val="FFFFFF" w:themeColor="background1"/>
                <w:sz w:val="18"/>
                <w:szCs w:val="18"/>
              </w:rPr>
              <w:t>Actions to Consider</w:t>
            </w:r>
          </w:p>
        </w:tc>
      </w:tr>
      <w:tr w:rsidR="00D4530D" w:rsidRPr="00B52E57" w14:paraId="0F9C05E3" w14:textId="77777777" w:rsidTr="00616B94">
        <w:tc>
          <w:tcPr>
            <w:tcW w:w="2033" w:type="pct"/>
          </w:tcPr>
          <w:p w14:paraId="3F4FD58D" w14:textId="01DE4394" w:rsidR="00D4530D" w:rsidRPr="00F271DE" w:rsidRDefault="00D4530D">
            <w:pPr>
              <w:tabs>
                <w:tab w:val="left" w:pos="2176"/>
                <w:tab w:val="left" w:pos="3934"/>
                <w:tab w:val="left" w:pos="6352"/>
                <w:tab w:val="left" w:pos="8577"/>
              </w:tabs>
              <w:spacing w:beforeLines="40" w:before="96" w:after="40"/>
              <w:rPr>
                <w:rFonts w:ascii="Arial" w:hAnsi="Arial" w:cs="Arial"/>
                <w:color w:val="000000" w:themeColor="text1"/>
                <w:sz w:val="18"/>
                <w:szCs w:val="18"/>
              </w:rPr>
            </w:pPr>
            <w:r w:rsidRPr="00F271DE">
              <w:rPr>
                <w:rFonts w:ascii="Arial" w:hAnsi="Arial" w:cs="Arial"/>
                <w:color w:val="000000" w:themeColor="text1"/>
                <w:sz w:val="18"/>
                <w:szCs w:val="18"/>
              </w:rPr>
              <w:t xml:space="preserve">The SOW doesn’t include a </w:t>
            </w:r>
            <w:r w:rsidR="006C20EE" w:rsidRPr="00EA2B78">
              <w:rPr>
                <w:rFonts w:ascii="Arial" w:hAnsi="Arial" w:cs="Arial"/>
                <w:color w:val="000000"/>
                <w:sz w:val="18"/>
                <w:szCs w:val="18"/>
              </w:rPr>
              <w:t xml:space="preserve">Conceptual </w:t>
            </w:r>
            <w:r w:rsidR="006C20EE">
              <w:rPr>
                <w:rFonts w:ascii="Arial" w:hAnsi="Arial" w:cs="Arial"/>
                <w:color w:val="000000"/>
                <w:sz w:val="18"/>
                <w:szCs w:val="18"/>
              </w:rPr>
              <w:t xml:space="preserve">Design </w:t>
            </w:r>
            <w:r w:rsidR="006C20EE" w:rsidRPr="00EA2B78">
              <w:rPr>
                <w:rFonts w:ascii="Arial" w:hAnsi="Arial" w:cs="Arial"/>
                <w:color w:val="000000"/>
                <w:sz w:val="18"/>
                <w:szCs w:val="18"/>
              </w:rPr>
              <w:t>Phase</w:t>
            </w:r>
            <w:r w:rsidR="00273147">
              <w:rPr>
                <w:rFonts w:ascii="Arial" w:hAnsi="Arial" w:cs="Arial"/>
                <w:color w:val="000000"/>
                <w:sz w:val="18"/>
                <w:szCs w:val="18"/>
              </w:rPr>
              <w:t xml:space="preserve"> and </w:t>
            </w:r>
            <w:r w:rsidRPr="00F271DE">
              <w:rPr>
                <w:rFonts w:ascii="Arial" w:hAnsi="Arial" w:cs="Arial"/>
                <w:color w:val="000000" w:themeColor="text1"/>
                <w:sz w:val="18"/>
                <w:szCs w:val="18"/>
              </w:rPr>
              <w:t>CDR (e.g., it is not a capital project</w:t>
            </w:r>
            <w:r w:rsidR="00847875" w:rsidRPr="00F271DE">
              <w:rPr>
                <w:rFonts w:ascii="Arial" w:hAnsi="Arial" w:cs="Arial"/>
                <w:color w:val="000000" w:themeColor="text1"/>
                <w:sz w:val="18"/>
                <w:szCs w:val="18"/>
              </w:rPr>
              <w:t xml:space="preserve">, or CDR is </w:t>
            </w:r>
            <w:r w:rsidR="0053044A">
              <w:rPr>
                <w:rFonts w:ascii="Arial" w:hAnsi="Arial" w:cs="Arial"/>
                <w:color w:val="000000" w:themeColor="text1"/>
                <w:sz w:val="18"/>
                <w:szCs w:val="18"/>
              </w:rPr>
              <w:t xml:space="preserve">already </w:t>
            </w:r>
            <w:r w:rsidR="00847875" w:rsidRPr="00F271DE">
              <w:rPr>
                <w:rFonts w:ascii="Arial" w:hAnsi="Arial" w:cs="Arial"/>
                <w:color w:val="000000" w:themeColor="text1"/>
                <w:sz w:val="18"/>
                <w:szCs w:val="18"/>
              </w:rPr>
              <w:t>complete</w:t>
            </w:r>
            <w:r w:rsidRPr="00F271DE">
              <w:rPr>
                <w:rFonts w:ascii="Arial" w:hAnsi="Arial" w:cs="Arial"/>
                <w:color w:val="000000" w:themeColor="text1"/>
                <w:sz w:val="18"/>
                <w:szCs w:val="18"/>
              </w:rPr>
              <w:t>)</w:t>
            </w:r>
          </w:p>
        </w:tc>
        <w:tc>
          <w:tcPr>
            <w:tcW w:w="2967" w:type="pct"/>
          </w:tcPr>
          <w:p w14:paraId="74C04821" w14:textId="60E7915F" w:rsidR="00D4530D" w:rsidRPr="00F271DE" w:rsidRDefault="00D4530D">
            <w:pPr>
              <w:tabs>
                <w:tab w:val="left" w:pos="2176"/>
                <w:tab w:val="left" w:pos="3934"/>
                <w:tab w:val="left" w:pos="6352"/>
                <w:tab w:val="left" w:pos="8577"/>
              </w:tabs>
              <w:spacing w:beforeLines="40" w:before="96" w:after="40"/>
              <w:rPr>
                <w:rFonts w:ascii="Arial" w:hAnsi="Arial" w:cs="Arial"/>
                <w:color w:val="000000" w:themeColor="text1"/>
                <w:sz w:val="18"/>
                <w:szCs w:val="18"/>
              </w:rPr>
            </w:pPr>
            <w:r w:rsidRPr="00F271DE">
              <w:rPr>
                <w:rFonts w:ascii="Arial" w:hAnsi="Arial" w:cs="Arial"/>
                <w:color w:val="000000" w:themeColor="text1"/>
                <w:sz w:val="18"/>
                <w:szCs w:val="18"/>
              </w:rPr>
              <w:t>Eliminate “Conceptual” row in Table 1</w:t>
            </w:r>
            <w:r w:rsidR="00055E1E">
              <w:rPr>
                <w:rFonts w:ascii="Arial" w:hAnsi="Arial" w:cs="Arial"/>
                <w:color w:val="000000" w:themeColor="text1"/>
                <w:sz w:val="18"/>
                <w:szCs w:val="18"/>
              </w:rPr>
              <w:t>A</w:t>
            </w:r>
            <w:r w:rsidR="003A6DF9" w:rsidRPr="00F271DE">
              <w:rPr>
                <w:rFonts w:ascii="Arial" w:hAnsi="Arial" w:cs="Arial"/>
                <w:color w:val="000000" w:themeColor="text1"/>
                <w:sz w:val="18"/>
                <w:szCs w:val="18"/>
              </w:rPr>
              <w:t>,</w:t>
            </w:r>
            <w:r w:rsidRPr="00F271DE">
              <w:rPr>
                <w:rFonts w:ascii="Arial" w:hAnsi="Arial" w:cs="Arial"/>
                <w:color w:val="000000" w:themeColor="text1"/>
                <w:sz w:val="18"/>
                <w:szCs w:val="18"/>
              </w:rPr>
              <w:t xml:space="preserve"> “</w:t>
            </w:r>
            <w:r w:rsidRPr="00F271DE">
              <w:rPr>
                <w:rFonts w:ascii="Arial" w:hAnsi="Arial" w:cs="Arial"/>
                <w:color w:val="000000"/>
                <w:sz w:val="18"/>
                <w:szCs w:val="18"/>
              </w:rPr>
              <w:t>Conceptual Phase Need” column in Table 2</w:t>
            </w:r>
            <w:r w:rsidR="003A6DF9" w:rsidRPr="00F271DE">
              <w:rPr>
                <w:rFonts w:ascii="Arial" w:hAnsi="Arial" w:cs="Arial"/>
                <w:color w:val="000000"/>
                <w:sz w:val="18"/>
                <w:szCs w:val="18"/>
              </w:rPr>
              <w:t xml:space="preserve">, and related </w:t>
            </w:r>
            <w:r w:rsidR="00611653" w:rsidRPr="00F271DE">
              <w:rPr>
                <w:rFonts w:ascii="Arial" w:hAnsi="Arial" w:cs="Arial"/>
                <w:color w:val="000000"/>
                <w:sz w:val="18"/>
                <w:szCs w:val="18"/>
              </w:rPr>
              <w:t>non-table text</w:t>
            </w:r>
          </w:p>
        </w:tc>
      </w:tr>
      <w:tr w:rsidR="00D4530D" w:rsidRPr="00B52E57" w14:paraId="1FB12A73" w14:textId="77777777" w:rsidTr="00616B94">
        <w:tc>
          <w:tcPr>
            <w:tcW w:w="2033" w:type="pct"/>
          </w:tcPr>
          <w:p w14:paraId="6F9A9E84" w14:textId="77777777" w:rsidR="00D4530D" w:rsidRPr="00F271DE" w:rsidRDefault="00D4530D" w:rsidP="00F271DE">
            <w:pPr>
              <w:tabs>
                <w:tab w:val="left" w:pos="3934"/>
                <w:tab w:val="left" w:pos="8577"/>
              </w:tabs>
              <w:spacing w:beforeLines="40" w:before="96" w:after="40"/>
              <w:rPr>
                <w:rFonts w:ascii="Arial" w:hAnsi="Arial" w:cs="Arial"/>
                <w:color w:val="000000" w:themeColor="text1"/>
                <w:sz w:val="18"/>
                <w:szCs w:val="18"/>
              </w:rPr>
            </w:pPr>
            <w:r w:rsidRPr="00F271DE">
              <w:rPr>
                <w:rFonts w:ascii="Arial" w:hAnsi="Arial" w:cs="Arial"/>
                <w:color w:val="000000" w:themeColor="text1"/>
                <w:sz w:val="18"/>
                <w:szCs w:val="18"/>
              </w:rPr>
              <w:t xml:space="preserve">The SOW is </w:t>
            </w:r>
            <w:r w:rsidRPr="00F271DE">
              <w:rPr>
                <w:rFonts w:ascii="Arial" w:hAnsi="Arial" w:cs="Arial"/>
                <w:color w:val="000000" w:themeColor="text1"/>
                <w:sz w:val="18"/>
                <w:szCs w:val="18"/>
                <w:u w:val="single"/>
              </w:rPr>
              <w:t>only</w:t>
            </w:r>
            <w:r w:rsidRPr="00F271DE">
              <w:rPr>
                <w:rFonts w:ascii="Arial" w:hAnsi="Arial" w:cs="Arial"/>
                <w:color w:val="000000" w:themeColor="text1"/>
                <w:sz w:val="18"/>
                <w:szCs w:val="18"/>
              </w:rPr>
              <w:t xml:space="preserve"> for a CDR for a capital project</w:t>
            </w:r>
          </w:p>
        </w:tc>
        <w:tc>
          <w:tcPr>
            <w:tcW w:w="2967" w:type="pct"/>
          </w:tcPr>
          <w:p w14:paraId="19C031FB" w14:textId="64095454" w:rsidR="00D4530D" w:rsidRPr="00F271DE" w:rsidRDefault="00D4530D" w:rsidP="00D4530D">
            <w:pPr>
              <w:pStyle w:val="ListParagraph"/>
              <w:numPr>
                <w:ilvl w:val="0"/>
                <w:numId w:val="20"/>
              </w:numPr>
              <w:tabs>
                <w:tab w:val="left" w:pos="2176"/>
                <w:tab w:val="left" w:pos="3934"/>
                <w:tab w:val="left" w:pos="6352"/>
                <w:tab w:val="left" w:pos="8577"/>
              </w:tabs>
              <w:spacing w:before="40" w:after="40"/>
              <w:ind w:left="242" w:hanging="270"/>
              <w:rPr>
                <w:rFonts w:ascii="Arial" w:hAnsi="Arial" w:cs="Arial"/>
                <w:color w:val="000000"/>
                <w:sz w:val="18"/>
                <w:szCs w:val="18"/>
              </w:rPr>
            </w:pPr>
            <w:r w:rsidRPr="00F271DE">
              <w:rPr>
                <w:rFonts w:ascii="Arial" w:hAnsi="Arial" w:cs="Arial"/>
                <w:color w:val="000000" w:themeColor="text1"/>
                <w:sz w:val="18"/>
                <w:szCs w:val="18"/>
              </w:rPr>
              <w:t>Eliminate</w:t>
            </w:r>
            <w:r w:rsidRPr="00F271DE">
              <w:rPr>
                <w:rFonts w:ascii="Arial" w:hAnsi="Arial" w:cs="Arial"/>
                <w:color w:val="000000"/>
                <w:sz w:val="18"/>
                <w:szCs w:val="18"/>
              </w:rPr>
              <w:t xml:space="preserve"> all post-conceptual phase review rows in Table 1</w:t>
            </w:r>
            <w:r w:rsidR="00055E1E">
              <w:rPr>
                <w:rFonts w:ascii="Arial" w:hAnsi="Arial" w:cs="Arial"/>
                <w:color w:val="000000"/>
                <w:sz w:val="18"/>
                <w:szCs w:val="18"/>
              </w:rPr>
              <w:t xml:space="preserve">A </w:t>
            </w:r>
            <w:r w:rsidR="001206A1">
              <w:rPr>
                <w:rFonts w:ascii="Arial" w:hAnsi="Arial" w:cs="Arial"/>
                <w:color w:val="000000"/>
                <w:sz w:val="18"/>
                <w:szCs w:val="18"/>
              </w:rPr>
              <w:t>[</w:t>
            </w:r>
            <w:r w:rsidRPr="00F271DE">
              <w:rPr>
                <w:rFonts w:ascii="Arial" w:hAnsi="Arial" w:cs="Arial"/>
                <w:color w:val="000000"/>
                <w:sz w:val="18"/>
                <w:szCs w:val="18"/>
              </w:rPr>
              <w:t>1</w:t>
            </w:r>
            <w:r w:rsidRPr="00F271DE">
              <w:rPr>
                <w:rFonts w:ascii="Arial" w:hAnsi="Arial" w:cs="Arial"/>
                <w:color w:val="000000"/>
                <w:sz w:val="18"/>
                <w:szCs w:val="18"/>
                <w:vertAlign w:val="superscript"/>
              </w:rPr>
              <w:t>st</w:t>
            </w:r>
            <w:r w:rsidR="00055E1E">
              <w:rPr>
                <w:rFonts w:ascii="Arial" w:hAnsi="Arial" w:cs="Arial"/>
                <w:color w:val="000000"/>
                <w:sz w:val="18"/>
                <w:szCs w:val="18"/>
                <w:vertAlign w:val="superscript"/>
              </w:rPr>
              <w:t xml:space="preserve"> </w:t>
            </w:r>
            <w:r w:rsidR="00055E1E">
              <w:rPr>
                <w:rFonts w:ascii="Arial" w:hAnsi="Arial" w:cs="Arial"/>
                <w:color w:val="000000"/>
                <w:sz w:val="18"/>
                <w:szCs w:val="18"/>
              </w:rPr>
              <w:t>(</w:t>
            </w:r>
            <w:r w:rsidR="001206A1">
              <w:rPr>
                <w:rFonts w:ascii="Arial" w:hAnsi="Arial" w:cs="Arial"/>
                <w:color w:val="000000"/>
                <w:sz w:val="18"/>
                <w:szCs w:val="18"/>
              </w:rPr>
              <w:t>“</w:t>
            </w:r>
            <w:r w:rsidR="00055E1E">
              <w:rPr>
                <w:rFonts w:ascii="Arial" w:hAnsi="Arial" w:cs="Arial"/>
                <w:color w:val="000000"/>
                <w:sz w:val="18"/>
                <w:szCs w:val="18"/>
              </w:rPr>
              <w:t>30</w:t>
            </w:r>
            <w:r w:rsidR="001206A1">
              <w:rPr>
                <w:rFonts w:ascii="Arial" w:hAnsi="Arial" w:cs="Arial"/>
                <w:color w:val="000000"/>
                <w:sz w:val="18"/>
                <w:szCs w:val="18"/>
              </w:rPr>
              <w:t>”</w:t>
            </w:r>
            <w:r w:rsidR="00055E1E">
              <w:rPr>
                <w:rFonts w:ascii="Arial" w:hAnsi="Arial" w:cs="Arial"/>
                <w:color w:val="000000"/>
                <w:sz w:val="18"/>
                <w:szCs w:val="18"/>
              </w:rPr>
              <w:t>)</w:t>
            </w:r>
            <w:r w:rsidRPr="00F271DE">
              <w:rPr>
                <w:rFonts w:ascii="Arial" w:hAnsi="Arial" w:cs="Arial"/>
                <w:color w:val="000000"/>
                <w:sz w:val="18"/>
                <w:szCs w:val="18"/>
              </w:rPr>
              <w:t xml:space="preserve"> </w:t>
            </w:r>
            <w:r w:rsidR="00055E1E">
              <w:rPr>
                <w:rFonts w:ascii="Arial" w:hAnsi="Arial" w:cs="Arial"/>
                <w:color w:val="000000"/>
                <w:sz w:val="18"/>
                <w:szCs w:val="18"/>
              </w:rPr>
              <w:t xml:space="preserve">review </w:t>
            </w:r>
            <w:r w:rsidRPr="00F271DE">
              <w:rPr>
                <w:rFonts w:ascii="Arial" w:hAnsi="Arial" w:cs="Arial"/>
                <w:color w:val="000000"/>
                <w:sz w:val="18"/>
                <w:szCs w:val="18"/>
              </w:rPr>
              <w:t>and those below</w:t>
            </w:r>
            <w:r w:rsidR="001206A1">
              <w:rPr>
                <w:rFonts w:ascii="Arial" w:hAnsi="Arial" w:cs="Arial"/>
                <w:color w:val="000000"/>
                <w:sz w:val="18"/>
                <w:szCs w:val="18"/>
              </w:rPr>
              <w:t xml:space="preserve">] and </w:t>
            </w:r>
            <w:r w:rsidR="008315A2">
              <w:rPr>
                <w:rFonts w:ascii="Arial" w:hAnsi="Arial" w:cs="Arial"/>
                <w:color w:val="000000"/>
                <w:sz w:val="18"/>
                <w:szCs w:val="18"/>
              </w:rPr>
              <w:t>entire</w:t>
            </w:r>
            <w:r w:rsidR="001206A1">
              <w:rPr>
                <w:rFonts w:ascii="Arial" w:hAnsi="Arial" w:cs="Arial"/>
                <w:color w:val="000000"/>
                <w:sz w:val="18"/>
                <w:szCs w:val="18"/>
              </w:rPr>
              <w:t xml:space="preserve"> Table 1B</w:t>
            </w:r>
            <w:r w:rsidRPr="00F271DE">
              <w:rPr>
                <w:rFonts w:ascii="Arial" w:hAnsi="Arial" w:cs="Arial"/>
                <w:color w:val="000000"/>
                <w:sz w:val="18"/>
                <w:szCs w:val="18"/>
              </w:rPr>
              <w:t>, and 1</w:t>
            </w:r>
            <w:r w:rsidRPr="00F271DE">
              <w:rPr>
                <w:rFonts w:ascii="Arial" w:hAnsi="Arial" w:cs="Arial"/>
                <w:color w:val="000000"/>
                <w:sz w:val="18"/>
                <w:szCs w:val="18"/>
                <w:vertAlign w:val="superscript"/>
              </w:rPr>
              <w:t>st</w:t>
            </w:r>
            <w:r w:rsidRPr="00F271DE">
              <w:rPr>
                <w:rFonts w:ascii="Arial" w:hAnsi="Arial" w:cs="Arial"/>
                <w:color w:val="000000"/>
                <w:sz w:val="18"/>
                <w:szCs w:val="18"/>
              </w:rPr>
              <w:t>/2</w:t>
            </w:r>
            <w:r w:rsidRPr="00F271DE">
              <w:rPr>
                <w:rFonts w:ascii="Arial" w:hAnsi="Arial" w:cs="Arial"/>
                <w:color w:val="000000"/>
                <w:sz w:val="18"/>
                <w:szCs w:val="18"/>
                <w:vertAlign w:val="superscript"/>
              </w:rPr>
              <w:t>nd</w:t>
            </w:r>
            <w:r w:rsidRPr="00F271DE">
              <w:rPr>
                <w:rFonts w:ascii="Arial" w:hAnsi="Arial" w:cs="Arial"/>
                <w:color w:val="000000"/>
                <w:sz w:val="18"/>
                <w:szCs w:val="18"/>
              </w:rPr>
              <w:t>/</w:t>
            </w:r>
            <w:r w:rsidR="002C4BB9">
              <w:rPr>
                <w:rFonts w:ascii="Arial" w:hAnsi="Arial" w:cs="Arial"/>
                <w:color w:val="000000"/>
                <w:sz w:val="18"/>
                <w:szCs w:val="18"/>
              </w:rPr>
              <w:t>90%</w:t>
            </w:r>
            <w:r w:rsidRPr="00F271DE">
              <w:rPr>
                <w:rFonts w:ascii="Arial" w:hAnsi="Arial" w:cs="Arial"/>
                <w:color w:val="000000"/>
                <w:sz w:val="18"/>
                <w:szCs w:val="18"/>
              </w:rPr>
              <w:t xml:space="preserve"> columns in Table 2</w:t>
            </w:r>
          </w:p>
          <w:p w14:paraId="7D4A1FC1" w14:textId="77777777" w:rsidR="00D4530D" w:rsidRPr="00F271DE" w:rsidRDefault="00D4530D" w:rsidP="00D4530D">
            <w:pPr>
              <w:pStyle w:val="ListParagraph"/>
              <w:numPr>
                <w:ilvl w:val="0"/>
                <w:numId w:val="20"/>
              </w:numPr>
              <w:tabs>
                <w:tab w:val="left" w:pos="2176"/>
                <w:tab w:val="left" w:pos="3934"/>
                <w:tab w:val="left" w:pos="6352"/>
                <w:tab w:val="left" w:pos="8577"/>
              </w:tabs>
              <w:spacing w:before="40" w:after="40"/>
              <w:ind w:left="242" w:hanging="270"/>
              <w:rPr>
                <w:rFonts w:ascii="Arial" w:hAnsi="Arial" w:cs="Arial"/>
                <w:color w:val="000000"/>
                <w:sz w:val="18"/>
                <w:szCs w:val="18"/>
              </w:rPr>
            </w:pPr>
            <w:r w:rsidRPr="00F271DE">
              <w:rPr>
                <w:rFonts w:ascii="Arial" w:hAnsi="Arial" w:cs="Arial"/>
                <w:color w:val="000000" w:themeColor="text1"/>
                <w:sz w:val="18"/>
                <w:szCs w:val="18"/>
              </w:rPr>
              <w:t>E</w:t>
            </w:r>
            <w:r w:rsidRPr="00F271DE">
              <w:rPr>
                <w:rFonts w:ascii="Arial" w:hAnsi="Arial" w:cs="Arial"/>
                <w:color w:val="000000"/>
                <w:sz w:val="18"/>
                <w:szCs w:val="18"/>
              </w:rPr>
              <w:t>liminate text above Table 2 that discusses these reviews</w:t>
            </w:r>
          </w:p>
        </w:tc>
      </w:tr>
      <w:tr w:rsidR="00D4530D" w:rsidRPr="00B52E57" w14:paraId="3389E6C9" w14:textId="77777777" w:rsidTr="00616B94">
        <w:tc>
          <w:tcPr>
            <w:tcW w:w="2033" w:type="pct"/>
          </w:tcPr>
          <w:p w14:paraId="6AB630A7" w14:textId="77777777" w:rsidR="00D4530D" w:rsidRPr="00F271DE" w:rsidRDefault="00D4530D">
            <w:pPr>
              <w:tabs>
                <w:tab w:val="left" w:pos="2176"/>
                <w:tab w:val="left" w:pos="3934"/>
                <w:tab w:val="left" w:pos="6352"/>
                <w:tab w:val="left" w:pos="8577"/>
              </w:tabs>
              <w:spacing w:beforeLines="40" w:before="96" w:after="40"/>
              <w:rPr>
                <w:rFonts w:ascii="Arial" w:hAnsi="Arial" w:cs="Arial"/>
                <w:color w:val="000000" w:themeColor="text1"/>
                <w:sz w:val="18"/>
                <w:szCs w:val="18"/>
              </w:rPr>
            </w:pPr>
            <w:r w:rsidRPr="00F271DE">
              <w:rPr>
                <w:rFonts w:ascii="Arial" w:hAnsi="Arial" w:cs="Arial"/>
                <w:color w:val="000000" w:themeColor="text1"/>
                <w:sz w:val="18"/>
                <w:szCs w:val="18"/>
              </w:rPr>
              <w:t>The TSM is the primary code or record manual, not the ESM</w:t>
            </w:r>
          </w:p>
        </w:tc>
        <w:tc>
          <w:tcPr>
            <w:tcW w:w="2967" w:type="pct"/>
            <w:vAlign w:val="center"/>
          </w:tcPr>
          <w:p w14:paraId="6A755D51" w14:textId="77777777" w:rsidR="00D4530D" w:rsidRPr="00F271DE" w:rsidRDefault="00D4530D">
            <w:pPr>
              <w:tabs>
                <w:tab w:val="left" w:pos="2176"/>
                <w:tab w:val="left" w:pos="3934"/>
                <w:tab w:val="left" w:pos="6352"/>
                <w:tab w:val="left" w:pos="8577"/>
              </w:tabs>
              <w:spacing w:beforeLines="40" w:before="96" w:after="40"/>
              <w:rPr>
                <w:rFonts w:ascii="Arial" w:hAnsi="Arial" w:cs="Arial"/>
                <w:color w:val="000000" w:themeColor="text1"/>
                <w:sz w:val="18"/>
                <w:szCs w:val="18"/>
              </w:rPr>
            </w:pPr>
            <w:r w:rsidRPr="00F271DE">
              <w:rPr>
                <w:rFonts w:ascii="Arial" w:hAnsi="Arial" w:cs="Arial"/>
                <w:color w:val="000000" w:themeColor="text1"/>
                <w:sz w:val="18"/>
                <w:szCs w:val="18"/>
              </w:rPr>
              <w:t>Eliminate “N/A to TSM” deliverable rows in Table 2, then the “N/A to TSM” column itself</w:t>
            </w:r>
          </w:p>
        </w:tc>
      </w:tr>
      <w:tr w:rsidR="00D4530D" w:rsidRPr="00B52E57" w14:paraId="29C1A65C" w14:textId="77777777" w:rsidTr="00616B94">
        <w:tc>
          <w:tcPr>
            <w:tcW w:w="2033" w:type="pct"/>
          </w:tcPr>
          <w:p w14:paraId="4C67783F" w14:textId="1C652452" w:rsidR="00D4530D" w:rsidRPr="00F271DE" w:rsidRDefault="002F2634">
            <w:pPr>
              <w:tabs>
                <w:tab w:val="left" w:pos="2176"/>
                <w:tab w:val="left" w:pos="3934"/>
                <w:tab w:val="left" w:pos="6352"/>
                <w:tab w:val="left" w:pos="8577"/>
              </w:tabs>
              <w:spacing w:beforeLines="40" w:before="96" w:after="40"/>
              <w:rPr>
                <w:rFonts w:ascii="Arial" w:hAnsi="Arial" w:cs="Arial"/>
                <w:color w:val="000000" w:themeColor="text1"/>
                <w:sz w:val="18"/>
                <w:szCs w:val="18"/>
              </w:rPr>
            </w:pPr>
            <w:r w:rsidRPr="00F271DE">
              <w:rPr>
                <w:rFonts w:ascii="Arial" w:hAnsi="Arial" w:cs="Arial"/>
                <w:color w:val="000000" w:themeColor="text1"/>
                <w:sz w:val="18"/>
                <w:szCs w:val="18"/>
              </w:rPr>
              <w:t>The</w:t>
            </w:r>
            <w:r w:rsidR="00D4530D" w:rsidRPr="00F271DE">
              <w:rPr>
                <w:rFonts w:ascii="Arial" w:hAnsi="Arial" w:cs="Arial"/>
                <w:color w:val="000000" w:themeColor="text1"/>
                <w:sz w:val="18"/>
                <w:szCs w:val="18"/>
              </w:rPr>
              <w:t xml:space="preserve"> </w:t>
            </w:r>
            <w:r w:rsidRPr="00F271DE">
              <w:rPr>
                <w:rFonts w:ascii="Arial" w:hAnsi="Arial" w:cs="Arial"/>
                <w:color w:val="000000" w:themeColor="text1"/>
                <w:sz w:val="18"/>
                <w:szCs w:val="18"/>
              </w:rPr>
              <w:t>1</w:t>
            </w:r>
            <w:r w:rsidRPr="00F271DE">
              <w:rPr>
                <w:rFonts w:ascii="Arial" w:hAnsi="Arial" w:cs="Arial"/>
                <w:color w:val="000000" w:themeColor="text1"/>
                <w:sz w:val="18"/>
                <w:szCs w:val="18"/>
                <w:vertAlign w:val="superscript"/>
              </w:rPr>
              <w:t>st</w:t>
            </w:r>
            <w:r w:rsidRPr="00F271DE">
              <w:rPr>
                <w:rFonts w:ascii="Arial" w:hAnsi="Arial" w:cs="Arial"/>
                <w:color w:val="000000" w:themeColor="text1"/>
                <w:sz w:val="18"/>
                <w:szCs w:val="18"/>
              </w:rPr>
              <w:t xml:space="preserve"> (</w:t>
            </w:r>
            <w:r w:rsidR="00C628D9">
              <w:rPr>
                <w:rFonts w:ascii="Arial" w:hAnsi="Arial" w:cs="Arial"/>
                <w:color w:val="000000" w:themeColor="text1"/>
                <w:sz w:val="18"/>
                <w:szCs w:val="18"/>
              </w:rPr>
              <w:t>“</w:t>
            </w:r>
            <w:r w:rsidRPr="00F271DE">
              <w:rPr>
                <w:rFonts w:ascii="Arial" w:hAnsi="Arial" w:cs="Arial"/>
                <w:color w:val="000000" w:themeColor="text1"/>
                <w:sz w:val="18"/>
                <w:szCs w:val="18"/>
              </w:rPr>
              <w:t>30</w:t>
            </w:r>
            <w:r w:rsidR="00C628D9">
              <w:rPr>
                <w:rFonts w:ascii="Arial" w:hAnsi="Arial" w:cs="Arial"/>
                <w:color w:val="000000" w:themeColor="text1"/>
                <w:sz w:val="18"/>
                <w:szCs w:val="18"/>
              </w:rPr>
              <w:t>%”</w:t>
            </w:r>
            <w:r w:rsidRPr="00F271DE">
              <w:rPr>
                <w:rFonts w:ascii="Arial" w:hAnsi="Arial" w:cs="Arial"/>
                <w:color w:val="000000" w:themeColor="text1"/>
                <w:sz w:val="18"/>
                <w:szCs w:val="18"/>
              </w:rPr>
              <w:t>) and 2</w:t>
            </w:r>
            <w:r w:rsidRPr="00F271DE">
              <w:rPr>
                <w:rFonts w:ascii="Arial" w:hAnsi="Arial" w:cs="Arial"/>
                <w:color w:val="000000" w:themeColor="text1"/>
                <w:sz w:val="18"/>
                <w:szCs w:val="18"/>
                <w:vertAlign w:val="superscript"/>
              </w:rPr>
              <w:t>nd</w:t>
            </w:r>
            <w:r w:rsidRPr="00F271DE">
              <w:rPr>
                <w:rFonts w:ascii="Arial" w:hAnsi="Arial" w:cs="Arial"/>
                <w:color w:val="000000" w:themeColor="text1"/>
                <w:sz w:val="18"/>
                <w:szCs w:val="18"/>
              </w:rPr>
              <w:t xml:space="preserve"> (</w:t>
            </w:r>
            <w:r w:rsidR="00C628D9">
              <w:rPr>
                <w:rFonts w:ascii="Arial" w:hAnsi="Arial" w:cs="Arial"/>
                <w:color w:val="000000" w:themeColor="text1"/>
                <w:sz w:val="18"/>
                <w:szCs w:val="18"/>
              </w:rPr>
              <w:t>“</w:t>
            </w:r>
            <w:r w:rsidRPr="00F271DE">
              <w:rPr>
                <w:rFonts w:ascii="Arial" w:hAnsi="Arial" w:cs="Arial"/>
                <w:color w:val="000000" w:themeColor="text1"/>
                <w:sz w:val="18"/>
                <w:szCs w:val="18"/>
              </w:rPr>
              <w:t>60</w:t>
            </w:r>
            <w:r w:rsidR="00C628D9">
              <w:rPr>
                <w:rFonts w:ascii="Arial" w:hAnsi="Arial" w:cs="Arial"/>
                <w:color w:val="000000" w:themeColor="text1"/>
                <w:sz w:val="18"/>
                <w:szCs w:val="18"/>
              </w:rPr>
              <w:t>%”</w:t>
            </w:r>
            <w:r w:rsidRPr="00F271DE">
              <w:rPr>
                <w:rFonts w:ascii="Arial" w:hAnsi="Arial" w:cs="Arial"/>
                <w:color w:val="000000" w:themeColor="text1"/>
                <w:sz w:val="18"/>
                <w:szCs w:val="18"/>
              </w:rPr>
              <w:t xml:space="preserve">) </w:t>
            </w:r>
            <w:r w:rsidR="00D4530D" w:rsidRPr="00F271DE">
              <w:rPr>
                <w:rFonts w:ascii="Arial" w:hAnsi="Arial" w:cs="Arial"/>
                <w:color w:val="000000" w:themeColor="text1"/>
                <w:sz w:val="18"/>
                <w:szCs w:val="18"/>
              </w:rPr>
              <w:t>reviews are combined (e.g., to a 50%), eliminated (very small projects), or changed to another maturity (e.g., 25 &amp; 45</w:t>
            </w:r>
            <w:r w:rsidR="00377D32" w:rsidRPr="00F271DE">
              <w:rPr>
                <w:rFonts w:ascii="Arial" w:hAnsi="Arial" w:cs="Arial"/>
                <w:color w:val="000000" w:themeColor="text1"/>
                <w:sz w:val="18"/>
                <w:szCs w:val="18"/>
              </w:rPr>
              <w:t>%</w:t>
            </w:r>
            <w:r w:rsidR="00D4530D" w:rsidRPr="00F271DE">
              <w:rPr>
                <w:rFonts w:ascii="Arial" w:hAnsi="Arial" w:cs="Arial"/>
                <w:color w:val="000000" w:themeColor="text1"/>
                <w:sz w:val="18"/>
                <w:szCs w:val="18"/>
              </w:rPr>
              <w:t>)</w:t>
            </w:r>
          </w:p>
        </w:tc>
        <w:tc>
          <w:tcPr>
            <w:tcW w:w="2967" w:type="pct"/>
          </w:tcPr>
          <w:p w14:paraId="387CF0D0" w14:textId="21485C85" w:rsidR="00D4530D" w:rsidRPr="00F271DE" w:rsidRDefault="00D4530D" w:rsidP="00D4530D">
            <w:pPr>
              <w:pStyle w:val="ListParagraph"/>
              <w:numPr>
                <w:ilvl w:val="0"/>
                <w:numId w:val="21"/>
              </w:numPr>
              <w:tabs>
                <w:tab w:val="left" w:pos="2176"/>
                <w:tab w:val="left" w:pos="3934"/>
                <w:tab w:val="left" w:pos="6352"/>
                <w:tab w:val="left" w:pos="8577"/>
              </w:tabs>
              <w:spacing w:beforeLines="40" w:before="96" w:after="40"/>
              <w:ind w:left="242" w:hanging="270"/>
              <w:rPr>
                <w:rFonts w:ascii="Arial" w:hAnsi="Arial" w:cs="Arial"/>
                <w:color w:val="000000" w:themeColor="text1"/>
                <w:sz w:val="18"/>
                <w:szCs w:val="18"/>
              </w:rPr>
            </w:pPr>
            <w:r w:rsidRPr="00F271DE">
              <w:rPr>
                <w:rFonts w:ascii="Arial" w:hAnsi="Arial" w:cs="Arial"/>
                <w:color w:val="000000" w:themeColor="text1"/>
                <w:sz w:val="18"/>
                <w:szCs w:val="18"/>
              </w:rPr>
              <w:t>Modify or eliminate 1</w:t>
            </w:r>
            <w:r w:rsidRPr="00F271DE">
              <w:rPr>
                <w:rFonts w:ascii="Arial" w:hAnsi="Arial" w:cs="Arial"/>
                <w:color w:val="000000" w:themeColor="text1"/>
                <w:sz w:val="18"/>
                <w:szCs w:val="18"/>
                <w:vertAlign w:val="superscript"/>
              </w:rPr>
              <w:t>st</w:t>
            </w:r>
            <w:r w:rsidRPr="00F271DE">
              <w:rPr>
                <w:rFonts w:ascii="Arial" w:hAnsi="Arial" w:cs="Arial"/>
                <w:color w:val="000000" w:themeColor="text1"/>
                <w:sz w:val="18"/>
                <w:szCs w:val="18"/>
              </w:rPr>
              <w:t xml:space="preserve"> (</w:t>
            </w:r>
            <w:r w:rsidR="002072D1">
              <w:rPr>
                <w:rFonts w:ascii="Arial" w:hAnsi="Arial" w:cs="Arial"/>
                <w:color w:val="000000" w:themeColor="text1"/>
                <w:sz w:val="18"/>
                <w:szCs w:val="18"/>
              </w:rPr>
              <w:t>“</w:t>
            </w:r>
            <w:r w:rsidRPr="00F271DE">
              <w:rPr>
                <w:rFonts w:ascii="Arial" w:hAnsi="Arial" w:cs="Arial"/>
                <w:color w:val="000000" w:themeColor="text1"/>
                <w:sz w:val="18"/>
                <w:szCs w:val="18"/>
              </w:rPr>
              <w:t>30</w:t>
            </w:r>
            <w:r w:rsidR="00ED2767">
              <w:rPr>
                <w:rFonts w:ascii="Arial" w:hAnsi="Arial" w:cs="Arial"/>
                <w:color w:val="000000" w:themeColor="text1"/>
                <w:sz w:val="18"/>
                <w:szCs w:val="18"/>
              </w:rPr>
              <w:t>%</w:t>
            </w:r>
            <w:r w:rsidR="002072D1">
              <w:rPr>
                <w:rFonts w:ascii="Arial" w:hAnsi="Arial" w:cs="Arial"/>
                <w:color w:val="000000" w:themeColor="text1"/>
                <w:sz w:val="18"/>
                <w:szCs w:val="18"/>
              </w:rPr>
              <w:t>”</w:t>
            </w:r>
            <w:r w:rsidRPr="00F271DE">
              <w:rPr>
                <w:rFonts w:ascii="Arial" w:hAnsi="Arial" w:cs="Arial"/>
                <w:color w:val="000000" w:themeColor="text1"/>
                <w:sz w:val="18"/>
                <w:szCs w:val="18"/>
              </w:rPr>
              <w:t>) and/or 2</w:t>
            </w:r>
            <w:r w:rsidRPr="00F271DE">
              <w:rPr>
                <w:rFonts w:ascii="Arial" w:hAnsi="Arial" w:cs="Arial"/>
                <w:color w:val="000000" w:themeColor="text1"/>
                <w:sz w:val="18"/>
                <w:szCs w:val="18"/>
                <w:vertAlign w:val="superscript"/>
              </w:rPr>
              <w:t>nd</w:t>
            </w:r>
            <w:r w:rsidRPr="00F271DE">
              <w:rPr>
                <w:rFonts w:ascii="Arial" w:hAnsi="Arial" w:cs="Arial"/>
                <w:color w:val="000000" w:themeColor="text1"/>
                <w:sz w:val="18"/>
                <w:szCs w:val="18"/>
              </w:rPr>
              <w:t xml:space="preserve"> (</w:t>
            </w:r>
            <w:r w:rsidR="002072D1">
              <w:rPr>
                <w:rFonts w:ascii="Arial" w:hAnsi="Arial" w:cs="Arial"/>
                <w:color w:val="000000" w:themeColor="text1"/>
                <w:sz w:val="18"/>
                <w:szCs w:val="18"/>
              </w:rPr>
              <w:t>“</w:t>
            </w:r>
            <w:r w:rsidRPr="00F271DE">
              <w:rPr>
                <w:rFonts w:ascii="Arial" w:hAnsi="Arial" w:cs="Arial"/>
                <w:color w:val="000000" w:themeColor="text1"/>
                <w:sz w:val="18"/>
                <w:szCs w:val="18"/>
              </w:rPr>
              <w:t>60</w:t>
            </w:r>
            <w:r w:rsidR="00ED2767">
              <w:rPr>
                <w:rFonts w:ascii="Arial" w:hAnsi="Arial" w:cs="Arial"/>
                <w:color w:val="000000" w:themeColor="text1"/>
                <w:sz w:val="18"/>
                <w:szCs w:val="18"/>
              </w:rPr>
              <w:t>%</w:t>
            </w:r>
            <w:r w:rsidR="002072D1">
              <w:rPr>
                <w:rFonts w:ascii="Arial" w:hAnsi="Arial" w:cs="Arial"/>
                <w:color w:val="000000" w:themeColor="text1"/>
                <w:sz w:val="18"/>
                <w:szCs w:val="18"/>
              </w:rPr>
              <w:t>”</w:t>
            </w:r>
            <w:r w:rsidRPr="00F271DE">
              <w:rPr>
                <w:rFonts w:ascii="Arial" w:hAnsi="Arial" w:cs="Arial"/>
                <w:color w:val="000000" w:themeColor="text1"/>
                <w:sz w:val="18"/>
                <w:szCs w:val="18"/>
              </w:rPr>
              <w:t>) rows in Table 1</w:t>
            </w:r>
            <w:r w:rsidR="002C4BB9">
              <w:rPr>
                <w:rFonts w:ascii="Arial" w:hAnsi="Arial" w:cs="Arial"/>
                <w:color w:val="000000" w:themeColor="text1"/>
                <w:sz w:val="18"/>
                <w:szCs w:val="18"/>
              </w:rPr>
              <w:t>A</w:t>
            </w:r>
            <w:r w:rsidRPr="00F271DE">
              <w:rPr>
                <w:rFonts w:ascii="Arial" w:hAnsi="Arial" w:cs="Arial"/>
                <w:color w:val="000000" w:themeColor="text1"/>
                <w:sz w:val="18"/>
                <w:szCs w:val="18"/>
              </w:rPr>
              <w:t>, and corresponding columns in Table 2</w:t>
            </w:r>
          </w:p>
          <w:p w14:paraId="2C2F32EE" w14:textId="07ABDEC3" w:rsidR="00D4530D" w:rsidRPr="00F271DE" w:rsidRDefault="00D4530D" w:rsidP="00D4530D">
            <w:pPr>
              <w:pStyle w:val="ListParagraph"/>
              <w:numPr>
                <w:ilvl w:val="0"/>
                <w:numId w:val="21"/>
              </w:numPr>
              <w:tabs>
                <w:tab w:val="left" w:pos="2176"/>
                <w:tab w:val="left" w:pos="3934"/>
                <w:tab w:val="left" w:pos="6352"/>
                <w:tab w:val="left" w:pos="8577"/>
              </w:tabs>
              <w:spacing w:beforeLines="40" w:before="96" w:after="40"/>
              <w:ind w:left="242" w:hanging="270"/>
              <w:rPr>
                <w:rFonts w:ascii="Arial" w:hAnsi="Arial" w:cs="Arial"/>
                <w:color w:val="000000" w:themeColor="text1"/>
                <w:sz w:val="18"/>
                <w:szCs w:val="18"/>
              </w:rPr>
            </w:pPr>
            <w:r w:rsidRPr="00F271DE">
              <w:rPr>
                <w:rFonts w:ascii="Arial" w:hAnsi="Arial" w:cs="Arial"/>
                <w:color w:val="000000"/>
                <w:sz w:val="18"/>
                <w:szCs w:val="18"/>
              </w:rPr>
              <w:t xml:space="preserve">Modify </w:t>
            </w:r>
            <w:r w:rsidR="0093679C">
              <w:rPr>
                <w:rFonts w:ascii="Arial" w:hAnsi="Arial" w:cs="Arial"/>
                <w:color w:val="000000"/>
                <w:sz w:val="18"/>
                <w:szCs w:val="18"/>
              </w:rPr>
              <w:t xml:space="preserve">non-table </w:t>
            </w:r>
            <w:r w:rsidRPr="00F271DE">
              <w:rPr>
                <w:rFonts w:ascii="Arial" w:hAnsi="Arial" w:cs="Arial"/>
                <w:color w:val="000000"/>
                <w:sz w:val="18"/>
                <w:szCs w:val="18"/>
              </w:rPr>
              <w:t>text that discusses these reviews as 30 &amp; 60</w:t>
            </w:r>
          </w:p>
        </w:tc>
      </w:tr>
      <w:tr w:rsidR="00D4530D" w:rsidRPr="00B52E57" w14:paraId="5EFF959C" w14:textId="77777777" w:rsidTr="00616B94">
        <w:tc>
          <w:tcPr>
            <w:tcW w:w="2033" w:type="pct"/>
          </w:tcPr>
          <w:p w14:paraId="0517DF5B" w14:textId="7E360F71" w:rsidR="00D4530D" w:rsidRPr="00F271DE" w:rsidRDefault="00402478">
            <w:pPr>
              <w:tabs>
                <w:tab w:val="left" w:pos="2176"/>
                <w:tab w:val="left" w:pos="3934"/>
                <w:tab w:val="left" w:pos="6352"/>
                <w:tab w:val="left" w:pos="8577"/>
              </w:tabs>
              <w:spacing w:beforeLines="40" w:before="96" w:after="40"/>
              <w:rPr>
                <w:rFonts w:ascii="Arial" w:hAnsi="Arial" w:cs="Arial"/>
                <w:color w:val="000000" w:themeColor="text1"/>
                <w:sz w:val="18"/>
                <w:szCs w:val="18"/>
              </w:rPr>
            </w:pPr>
            <w:r>
              <w:rPr>
                <w:rFonts w:ascii="Arial" w:hAnsi="Arial" w:cs="Arial"/>
                <w:color w:val="000000" w:themeColor="text1"/>
                <w:sz w:val="18"/>
                <w:szCs w:val="18"/>
              </w:rPr>
              <w:t>A d</w:t>
            </w:r>
            <w:r w:rsidR="00D4530D" w:rsidRPr="00F271DE">
              <w:rPr>
                <w:rFonts w:ascii="Arial" w:hAnsi="Arial" w:cs="Arial"/>
                <w:color w:val="000000" w:themeColor="text1"/>
                <w:sz w:val="18"/>
                <w:szCs w:val="18"/>
              </w:rPr>
              <w:t>eliverable is in no way applicable to scope</w:t>
            </w:r>
          </w:p>
        </w:tc>
        <w:tc>
          <w:tcPr>
            <w:tcW w:w="2967" w:type="pct"/>
          </w:tcPr>
          <w:p w14:paraId="7FE067EB" w14:textId="6A9D08D4" w:rsidR="00D4530D" w:rsidRPr="00F271DE" w:rsidRDefault="00D4530D">
            <w:pPr>
              <w:tabs>
                <w:tab w:val="left" w:pos="2176"/>
                <w:tab w:val="left" w:pos="3934"/>
                <w:tab w:val="left" w:pos="6352"/>
                <w:tab w:val="left" w:pos="8577"/>
              </w:tabs>
              <w:spacing w:beforeLines="40" w:before="96" w:after="40"/>
              <w:rPr>
                <w:rFonts w:ascii="Arial" w:hAnsi="Arial" w:cs="Arial"/>
                <w:b/>
                <w:bCs/>
                <w:color w:val="000000" w:themeColor="text1"/>
                <w:sz w:val="18"/>
                <w:szCs w:val="18"/>
              </w:rPr>
            </w:pPr>
            <w:r w:rsidRPr="00F271DE">
              <w:rPr>
                <w:rFonts w:ascii="Arial" w:hAnsi="Arial" w:cs="Arial"/>
                <w:color w:val="000000" w:themeColor="text1"/>
                <w:sz w:val="18"/>
                <w:szCs w:val="18"/>
              </w:rPr>
              <w:t xml:space="preserve">Eliminate, but see CAUTION in B.3 </w:t>
            </w:r>
            <w:r w:rsidR="009A14EB" w:rsidRPr="00F271DE">
              <w:rPr>
                <w:rFonts w:ascii="Arial" w:hAnsi="Arial" w:cs="Arial"/>
                <w:color w:val="000000" w:themeColor="text1"/>
                <w:sz w:val="18"/>
                <w:szCs w:val="18"/>
              </w:rPr>
              <w:t xml:space="preserve">of Att. C body </w:t>
            </w:r>
            <w:r w:rsidRPr="00F271DE">
              <w:rPr>
                <w:rFonts w:ascii="Arial" w:hAnsi="Arial" w:cs="Arial"/>
                <w:color w:val="000000" w:themeColor="text1"/>
                <w:sz w:val="18"/>
                <w:szCs w:val="18"/>
              </w:rPr>
              <w:t>above regarding approvals</w:t>
            </w:r>
            <w:r w:rsidR="00B43A29">
              <w:rPr>
                <w:rFonts w:ascii="Arial" w:hAnsi="Arial" w:cs="Arial"/>
                <w:color w:val="000000" w:themeColor="text1"/>
                <w:sz w:val="18"/>
                <w:szCs w:val="18"/>
              </w:rPr>
              <w:t xml:space="preserve"> for elimination of those that </w:t>
            </w:r>
            <w:r w:rsidR="00744B5A">
              <w:rPr>
                <w:rFonts w:ascii="Arial" w:hAnsi="Arial" w:cs="Arial"/>
                <w:color w:val="000000" w:themeColor="text1"/>
                <w:sz w:val="18"/>
                <w:szCs w:val="18"/>
              </w:rPr>
              <w:t>may be</w:t>
            </w:r>
            <w:r w:rsidR="00B43A29">
              <w:rPr>
                <w:rFonts w:ascii="Arial" w:hAnsi="Arial" w:cs="Arial"/>
                <w:color w:val="000000" w:themeColor="text1"/>
                <w:sz w:val="18"/>
                <w:szCs w:val="18"/>
              </w:rPr>
              <w:t xml:space="preserve"> </w:t>
            </w:r>
            <w:r w:rsidR="009A004C">
              <w:rPr>
                <w:rFonts w:ascii="Arial" w:hAnsi="Arial" w:cs="Arial"/>
                <w:color w:val="000000" w:themeColor="text1"/>
                <w:sz w:val="18"/>
                <w:szCs w:val="18"/>
              </w:rPr>
              <w:t xml:space="preserve">applicable and </w:t>
            </w:r>
            <w:r w:rsidR="00744B5A">
              <w:rPr>
                <w:rFonts w:ascii="Arial" w:hAnsi="Arial" w:cs="Arial"/>
                <w:color w:val="000000" w:themeColor="text1"/>
                <w:sz w:val="18"/>
                <w:szCs w:val="18"/>
              </w:rPr>
              <w:t>necessary</w:t>
            </w:r>
          </w:p>
        </w:tc>
      </w:tr>
    </w:tbl>
    <w:p w14:paraId="2BFBD8CE" w14:textId="490BD716" w:rsidR="00D21BA0" w:rsidRDefault="00D21BA0" w:rsidP="00F271DE">
      <w:pPr>
        <w:tabs>
          <w:tab w:val="left" w:pos="2176"/>
          <w:tab w:val="left" w:pos="3934"/>
          <w:tab w:val="left" w:pos="6352"/>
          <w:tab w:val="left" w:pos="8577"/>
        </w:tabs>
        <w:spacing w:before="120" w:after="120"/>
        <w:rPr>
          <w:rFonts w:ascii="Arial" w:hAnsi="Arial" w:cs="Arial"/>
        </w:rPr>
      </w:pPr>
      <w:r w:rsidRPr="7D04AD44">
        <w:rPr>
          <w:rFonts w:ascii="Arial" w:hAnsi="Arial" w:cs="Arial"/>
        </w:rPr>
        <w:t>**************************************************************</w:t>
      </w:r>
      <w:r w:rsidR="000E30EB" w:rsidRPr="7D04AD44">
        <w:rPr>
          <w:rFonts w:ascii="Arial" w:hAnsi="Arial" w:cs="Arial"/>
        </w:rPr>
        <w:t>***************</w:t>
      </w:r>
      <w:r w:rsidRPr="7D04AD44">
        <w:rPr>
          <w:rFonts w:ascii="Arial" w:hAnsi="Arial" w:cs="Arial"/>
        </w:rPr>
        <w:t>******************************************</w:t>
      </w:r>
    </w:p>
    <w:p w14:paraId="2FC32267" w14:textId="77777777" w:rsidR="00027D30" w:rsidRPr="00DF4AF2" w:rsidRDefault="00027D30" w:rsidP="00F271DE">
      <w:pPr>
        <w:tabs>
          <w:tab w:val="left" w:pos="3934"/>
          <w:tab w:val="left" w:pos="6352"/>
          <w:tab w:val="left" w:pos="8577"/>
        </w:tabs>
        <w:spacing w:beforeLines="200" w:before="480" w:after="40"/>
        <w:jc w:val="center"/>
        <w:rPr>
          <w:rFonts w:ascii="Arial" w:hAnsi="Arial" w:cs="Arial"/>
          <w:b/>
          <w:sz w:val="22"/>
          <w:szCs w:val="22"/>
        </w:rPr>
      </w:pPr>
      <w:r w:rsidRPr="00DF4AF2">
        <w:rPr>
          <w:rFonts w:ascii="Arial" w:hAnsi="Arial" w:cs="Arial"/>
          <w:b/>
          <w:sz w:val="22"/>
          <w:szCs w:val="22"/>
        </w:rPr>
        <w:t>Table 1. Overall Maturity Requirements by Review</w:t>
      </w:r>
    </w:p>
    <w:p w14:paraId="6C0B9B9D" w14:textId="51AC35B0" w:rsidR="00027D30" w:rsidRPr="00EA2B78" w:rsidRDefault="00027D30" w:rsidP="00027D30">
      <w:pPr>
        <w:tabs>
          <w:tab w:val="left" w:pos="3934"/>
          <w:tab w:val="left" w:pos="6352"/>
          <w:tab w:val="left" w:pos="8577"/>
        </w:tabs>
        <w:spacing w:beforeLines="40" w:before="96" w:after="40"/>
        <w:jc w:val="center"/>
        <w:rPr>
          <w:rFonts w:ascii="Arial" w:hAnsi="Arial" w:cs="Arial"/>
          <w:b/>
        </w:rPr>
      </w:pPr>
      <w:r>
        <w:rPr>
          <w:rFonts w:ascii="Arial" w:hAnsi="Arial" w:cs="Arial"/>
          <w:b/>
        </w:rPr>
        <w:t>Table 1A</w:t>
      </w:r>
      <w:r w:rsidR="005D64AA">
        <w:rPr>
          <w:rFonts w:ascii="Arial" w:hAnsi="Arial" w:cs="Arial"/>
          <w:b/>
        </w:rPr>
        <w:t xml:space="preserve">. </w:t>
      </w:r>
      <w:r w:rsidRPr="00EA2B78">
        <w:rPr>
          <w:rFonts w:ascii="Arial" w:hAnsi="Arial" w:cs="Arial"/>
          <w:b/>
        </w:rPr>
        <w:t>Maturity</w:t>
      </w:r>
      <w:r w:rsidR="005D64AA">
        <w:rPr>
          <w:rFonts w:ascii="Arial" w:hAnsi="Arial" w:cs="Arial"/>
          <w:b/>
        </w:rPr>
        <w:t xml:space="preserve"> </w:t>
      </w:r>
      <w:r w:rsidR="005D64AA" w:rsidRPr="00EA2B78">
        <w:rPr>
          <w:rFonts w:ascii="Arial" w:hAnsi="Arial" w:cs="Arial"/>
          <w:b/>
        </w:rPr>
        <w:t>Through 90%</w:t>
      </w:r>
    </w:p>
    <w:tbl>
      <w:tblPr>
        <w:tblStyle w:val="TableGrid"/>
        <w:tblW w:w="5000" w:type="pct"/>
        <w:tblLook w:val="04A0" w:firstRow="1" w:lastRow="0" w:firstColumn="1" w:lastColumn="0" w:noHBand="0" w:noVBand="1"/>
      </w:tblPr>
      <w:tblGrid>
        <w:gridCol w:w="1135"/>
        <w:gridCol w:w="5230"/>
        <w:gridCol w:w="2985"/>
      </w:tblGrid>
      <w:tr w:rsidR="00027D30" w:rsidRPr="00651E11" w14:paraId="19AE55F2" w14:textId="77777777" w:rsidTr="00236FA0">
        <w:trPr>
          <w:tblHeader/>
        </w:trPr>
        <w:tc>
          <w:tcPr>
            <w:tcW w:w="607" w:type="pct"/>
            <w:shd w:val="clear" w:color="auto" w:fill="000F7E"/>
            <w:vAlign w:val="center"/>
          </w:tcPr>
          <w:p w14:paraId="145DB9D8" w14:textId="77777777" w:rsidR="00027D30" w:rsidRPr="00EA2B78" w:rsidRDefault="00027D30">
            <w:pPr>
              <w:tabs>
                <w:tab w:val="left" w:pos="3934"/>
                <w:tab w:val="left" w:pos="6352"/>
                <w:tab w:val="left" w:pos="8577"/>
              </w:tabs>
              <w:spacing w:beforeLines="40" w:before="96" w:after="40"/>
              <w:jc w:val="center"/>
              <w:rPr>
                <w:rFonts w:ascii="Arial" w:hAnsi="Arial" w:cs="Arial"/>
                <w:b/>
                <w:sz w:val="18"/>
                <w:szCs w:val="18"/>
              </w:rPr>
            </w:pPr>
            <w:r>
              <w:rPr>
                <w:rFonts w:ascii="Arial" w:hAnsi="Arial" w:cs="Arial"/>
                <w:b/>
                <w:sz w:val="18"/>
                <w:szCs w:val="18"/>
              </w:rPr>
              <w:t>Review</w:t>
            </w:r>
          </w:p>
        </w:tc>
        <w:tc>
          <w:tcPr>
            <w:tcW w:w="2797" w:type="pct"/>
            <w:shd w:val="clear" w:color="auto" w:fill="000F7E"/>
            <w:vAlign w:val="center"/>
          </w:tcPr>
          <w:p w14:paraId="6AAF44D8" w14:textId="77777777" w:rsidR="00027D30" w:rsidRPr="00EA2B78" w:rsidRDefault="00027D30">
            <w:pPr>
              <w:tabs>
                <w:tab w:val="left" w:pos="3934"/>
                <w:tab w:val="left" w:pos="6352"/>
                <w:tab w:val="left" w:pos="8577"/>
              </w:tabs>
              <w:spacing w:beforeLines="40" w:before="96" w:after="40"/>
              <w:jc w:val="center"/>
              <w:rPr>
                <w:rFonts w:ascii="Arial" w:hAnsi="Arial" w:cs="Arial"/>
                <w:b/>
                <w:sz w:val="18"/>
                <w:szCs w:val="18"/>
              </w:rPr>
            </w:pPr>
            <w:r w:rsidRPr="00EA2B78">
              <w:rPr>
                <w:rFonts w:ascii="Arial" w:hAnsi="Arial" w:cs="Arial"/>
                <w:b/>
                <w:sz w:val="18"/>
                <w:szCs w:val="18"/>
              </w:rPr>
              <w:t xml:space="preserve">Overall </w:t>
            </w:r>
            <w:r>
              <w:rPr>
                <w:rFonts w:ascii="Arial" w:hAnsi="Arial" w:cs="Arial"/>
                <w:b/>
                <w:sz w:val="18"/>
                <w:szCs w:val="18"/>
              </w:rPr>
              <w:t xml:space="preserve">Design </w:t>
            </w:r>
            <w:r w:rsidRPr="00EA2B78">
              <w:rPr>
                <w:rFonts w:ascii="Arial" w:hAnsi="Arial" w:cs="Arial"/>
                <w:b/>
                <w:sz w:val="18"/>
                <w:szCs w:val="18"/>
              </w:rPr>
              <w:t>Maturity</w:t>
            </w:r>
          </w:p>
        </w:tc>
        <w:tc>
          <w:tcPr>
            <w:tcW w:w="1596" w:type="pct"/>
            <w:shd w:val="clear" w:color="auto" w:fill="000F7E"/>
            <w:vAlign w:val="center"/>
          </w:tcPr>
          <w:p w14:paraId="60F10735" w14:textId="77777777" w:rsidR="00027D30" w:rsidRPr="00EA2B78" w:rsidRDefault="00027D30">
            <w:pPr>
              <w:tabs>
                <w:tab w:val="left" w:pos="3934"/>
                <w:tab w:val="left" w:pos="6352"/>
                <w:tab w:val="left" w:pos="8577"/>
              </w:tabs>
              <w:spacing w:beforeLines="40" w:before="96" w:after="40"/>
              <w:jc w:val="center"/>
              <w:rPr>
                <w:rFonts w:ascii="Arial" w:hAnsi="Arial" w:cs="Arial"/>
                <w:b/>
                <w:sz w:val="18"/>
                <w:szCs w:val="18"/>
              </w:rPr>
            </w:pPr>
            <w:r w:rsidRPr="00EA2B78">
              <w:rPr>
                <w:rFonts w:ascii="Arial" w:hAnsi="Arial" w:cs="Arial"/>
                <w:b/>
                <w:sz w:val="18"/>
                <w:szCs w:val="18"/>
              </w:rPr>
              <w:t>Specification Maturity</w:t>
            </w:r>
          </w:p>
        </w:tc>
      </w:tr>
      <w:tr w:rsidR="00027D30" w:rsidRPr="00651E11" w14:paraId="3E0A918E" w14:textId="77777777" w:rsidTr="00236FA0">
        <w:tc>
          <w:tcPr>
            <w:tcW w:w="607" w:type="pct"/>
            <w:vAlign w:val="center"/>
          </w:tcPr>
          <w:p w14:paraId="5023E8A6" w14:textId="77777777" w:rsidR="00027D30" w:rsidRPr="00F75591" w:rsidRDefault="00027D30">
            <w:pPr>
              <w:tabs>
                <w:tab w:val="left" w:pos="3934"/>
                <w:tab w:val="left" w:pos="6352"/>
                <w:tab w:val="left" w:pos="8577"/>
              </w:tabs>
              <w:spacing w:beforeLines="40" w:before="96" w:after="40"/>
              <w:jc w:val="center"/>
              <w:rPr>
                <w:rFonts w:ascii="Arial" w:hAnsi="Arial" w:cs="Arial"/>
                <w:sz w:val="18"/>
                <w:szCs w:val="18"/>
              </w:rPr>
            </w:pPr>
            <w:r>
              <w:rPr>
                <w:rFonts w:ascii="Arial" w:hAnsi="Arial" w:cs="Arial"/>
                <w:sz w:val="18"/>
                <w:szCs w:val="18"/>
              </w:rPr>
              <w:t>Conceptual</w:t>
            </w:r>
          </w:p>
        </w:tc>
        <w:tc>
          <w:tcPr>
            <w:tcW w:w="2797" w:type="pct"/>
            <w:vAlign w:val="center"/>
          </w:tcPr>
          <w:p w14:paraId="0CA109F1" w14:textId="77777777" w:rsidR="00027D30" w:rsidRPr="00F75591" w:rsidRDefault="00027D30">
            <w:pPr>
              <w:tabs>
                <w:tab w:val="left" w:pos="3934"/>
                <w:tab w:val="left" w:pos="6352"/>
                <w:tab w:val="left" w:pos="8577"/>
              </w:tabs>
              <w:spacing w:beforeLines="40" w:before="96" w:after="40"/>
              <w:rPr>
                <w:rFonts w:ascii="Arial" w:hAnsi="Arial" w:cs="Arial"/>
                <w:color w:val="000000" w:themeColor="text1"/>
                <w:sz w:val="18"/>
                <w:szCs w:val="18"/>
              </w:rPr>
            </w:pPr>
            <w:r w:rsidRPr="00BE79AD">
              <w:rPr>
                <w:rFonts w:ascii="Arial" w:hAnsi="Arial" w:cs="Arial"/>
                <w:color w:val="000000" w:themeColor="text1"/>
                <w:sz w:val="18"/>
                <w:szCs w:val="18"/>
              </w:rPr>
              <w:t>EOR’s understandable presentation of the deliverables specified</w:t>
            </w:r>
            <w:r>
              <w:rPr>
                <w:rFonts w:ascii="Arial" w:hAnsi="Arial" w:cs="Arial"/>
                <w:color w:val="000000" w:themeColor="text1"/>
                <w:sz w:val="18"/>
                <w:szCs w:val="18"/>
              </w:rPr>
              <w:t xml:space="preserve"> (the key design outputs necessary for a reliable cost estimate and customer acceptance).  </w:t>
            </w:r>
            <w:r w:rsidRPr="00D51F00">
              <w:rPr>
                <w:rFonts w:ascii="Arial" w:hAnsi="Arial" w:cs="Arial"/>
                <w:color w:val="000000" w:themeColor="text1"/>
                <w:sz w:val="18"/>
                <w:szCs w:val="18"/>
              </w:rPr>
              <w:t>Focuses on foundational concepts, ensuring the design meets project scope and high-level functional requirements</w:t>
            </w:r>
            <w:r>
              <w:rPr>
                <w:rFonts w:ascii="Arial" w:hAnsi="Arial" w:cs="Arial"/>
                <w:color w:val="000000" w:themeColor="text1"/>
                <w:sz w:val="18"/>
                <w:szCs w:val="18"/>
              </w:rPr>
              <w:t>.</w:t>
            </w:r>
          </w:p>
        </w:tc>
        <w:tc>
          <w:tcPr>
            <w:tcW w:w="1596" w:type="pct"/>
            <w:vAlign w:val="center"/>
          </w:tcPr>
          <w:p w14:paraId="190709AB" w14:textId="77777777" w:rsidR="00027D30" w:rsidRDefault="00027D30">
            <w:pPr>
              <w:tabs>
                <w:tab w:val="left" w:pos="3934"/>
                <w:tab w:val="left" w:pos="6352"/>
                <w:tab w:val="left" w:pos="8577"/>
              </w:tabs>
              <w:spacing w:beforeLines="40" w:before="96" w:after="40"/>
              <w:rPr>
                <w:rFonts w:ascii="Arial" w:hAnsi="Arial" w:cs="Arial"/>
                <w:color w:val="000000"/>
                <w:sz w:val="18"/>
                <w:szCs w:val="18"/>
              </w:rPr>
            </w:pPr>
            <w:r>
              <w:rPr>
                <w:rFonts w:ascii="Arial" w:hAnsi="Arial" w:cs="Arial"/>
                <w:color w:val="000000"/>
                <w:sz w:val="18"/>
                <w:szCs w:val="18"/>
              </w:rPr>
              <w:t>Table of Contents of presumptively necessary spec sections.</w:t>
            </w:r>
          </w:p>
        </w:tc>
      </w:tr>
      <w:tr w:rsidR="00027D30" w:rsidRPr="00651E11" w14:paraId="52F15DEC" w14:textId="77777777" w:rsidTr="00236FA0">
        <w:tc>
          <w:tcPr>
            <w:tcW w:w="607" w:type="pct"/>
            <w:vAlign w:val="center"/>
          </w:tcPr>
          <w:p w14:paraId="367EC369" w14:textId="77777777" w:rsidR="00027D30" w:rsidRPr="00EA2B78" w:rsidRDefault="00027D30">
            <w:pPr>
              <w:tabs>
                <w:tab w:val="left" w:pos="3934"/>
                <w:tab w:val="left" w:pos="6352"/>
                <w:tab w:val="left" w:pos="8577"/>
              </w:tabs>
              <w:spacing w:beforeLines="40" w:before="96" w:after="40"/>
              <w:jc w:val="center"/>
              <w:rPr>
                <w:rFonts w:ascii="Arial" w:hAnsi="Arial" w:cs="Arial"/>
                <w:sz w:val="18"/>
                <w:szCs w:val="18"/>
              </w:rPr>
            </w:pPr>
            <w:r>
              <w:rPr>
                <w:rFonts w:ascii="Arial" w:hAnsi="Arial" w:cs="Arial"/>
                <w:sz w:val="18"/>
                <w:szCs w:val="18"/>
              </w:rPr>
              <w:lastRenderedPageBreak/>
              <w:t>1</w:t>
            </w:r>
            <w:r w:rsidRPr="00EA2B78">
              <w:rPr>
                <w:rFonts w:ascii="Arial" w:hAnsi="Arial" w:cs="Arial"/>
                <w:sz w:val="18"/>
                <w:szCs w:val="18"/>
                <w:vertAlign w:val="superscript"/>
              </w:rPr>
              <w:t>st</w:t>
            </w:r>
            <w:r>
              <w:rPr>
                <w:rFonts w:ascii="Arial" w:hAnsi="Arial" w:cs="Arial"/>
                <w:sz w:val="18"/>
                <w:szCs w:val="18"/>
              </w:rPr>
              <w:t xml:space="preserve"> (“30%”)</w:t>
            </w:r>
          </w:p>
        </w:tc>
        <w:tc>
          <w:tcPr>
            <w:tcW w:w="2797" w:type="pct"/>
            <w:vAlign w:val="center"/>
          </w:tcPr>
          <w:p w14:paraId="381B7048" w14:textId="4F236193" w:rsidR="00027D30" w:rsidRPr="00EA2B78" w:rsidRDefault="00027D30">
            <w:pPr>
              <w:tabs>
                <w:tab w:val="left" w:pos="3934"/>
                <w:tab w:val="left" w:pos="6352"/>
                <w:tab w:val="left" w:pos="8577"/>
              </w:tabs>
              <w:spacing w:beforeLines="40" w:before="96" w:after="40"/>
              <w:rPr>
                <w:rFonts w:ascii="Arial" w:hAnsi="Arial" w:cs="Arial"/>
                <w:sz w:val="18"/>
                <w:szCs w:val="18"/>
              </w:rPr>
            </w:pPr>
            <w:r w:rsidRPr="00EA2B78">
              <w:rPr>
                <w:rFonts w:ascii="Arial" w:hAnsi="Arial" w:cs="Arial"/>
                <w:color w:val="000000" w:themeColor="text1"/>
                <w:sz w:val="18"/>
                <w:szCs w:val="18"/>
              </w:rPr>
              <w:t xml:space="preserve">EOR’s understandable presentation of the </w:t>
            </w:r>
            <w:r w:rsidR="005F34D7">
              <w:rPr>
                <w:rFonts w:ascii="Arial" w:hAnsi="Arial" w:cs="Arial"/>
                <w:color w:val="000000" w:themeColor="text1"/>
                <w:sz w:val="18"/>
                <w:szCs w:val="18"/>
              </w:rPr>
              <w:t>First</w:t>
            </w:r>
            <w:r w:rsidR="00FE2439">
              <w:rPr>
                <w:rFonts w:ascii="Arial" w:hAnsi="Arial" w:cs="Arial"/>
                <w:color w:val="000000" w:themeColor="text1"/>
                <w:sz w:val="18"/>
                <w:szCs w:val="18"/>
              </w:rPr>
              <w:t xml:space="preserve"> Review (“</w:t>
            </w:r>
            <w:r w:rsidRPr="00EA2B78">
              <w:rPr>
                <w:rFonts w:ascii="Arial" w:hAnsi="Arial" w:cs="Arial"/>
                <w:color w:val="000000" w:themeColor="text1"/>
                <w:sz w:val="18"/>
                <w:szCs w:val="18"/>
              </w:rPr>
              <w:t>30%</w:t>
            </w:r>
            <w:r w:rsidR="00FE2439">
              <w:rPr>
                <w:rFonts w:ascii="Arial" w:hAnsi="Arial" w:cs="Arial"/>
                <w:color w:val="000000" w:themeColor="text1"/>
                <w:sz w:val="18"/>
                <w:szCs w:val="18"/>
              </w:rPr>
              <w:t>”)</w:t>
            </w:r>
            <w:r w:rsidRPr="00EA2B78">
              <w:rPr>
                <w:rFonts w:ascii="Arial" w:hAnsi="Arial" w:cs="Arial"/>
                <w:color w:val="000000" w:themeColor="text1"/>
                <w:sz w:val="18"/>
                <w:szCs w:val="18"/>
              </w:rPr>
              <w:t xml:space="preserve"> deliverables specified. Although the design is far from complete, a few deliverables will be final or </w:t>
            </w:r>
            <w:proofErr w:type="gramStart"/>
            <w:r w:rsidRPr="00EA2B78">
              <w:rPr>
                <w:rFonts w:ascii="Arial" w:hAnsi="Arial" w:cs="Arial"/>
                <w:color w:val="000000" w:themeColor="text1"/>
                <w:sz w:val="18"/>
                <w:szCs w:val="18"/>
              </w:rPr>
              <w:t>near-final</w:t>
            </w:r>
            <w:proofErr w:type="gramEnd"/>
            <w:r w:rsidRPr="00EA2B78">
              <w:rPr>
                <w:rFonts w:ascii="Arial" w:hAnsi="Arial" w:cs="Arial"/>
                <w:color w:val="000000" w:themeColor="text1"/>
                <w:sz w:val="18"/>
                <w:szCs w:val="18"/>
              </w:rPr>
              <w:t xml:space="preserve"> while most will be preliminary or not yet expected.</w:t>
            </w:r>
          </w:p>
        </w:tc>
        <w:tc>
          <w:tcPr>
            <w:tcW w:w="1596" w:type="pct"/>
            <w:vAlign w:val="center"/>
          </w:tcPr>
          <w:p w14:paraId="0FAF4B88" w14:textId="77777777" w:rsidR="00027D30" w:rsidRPr="00EA2B78" w:rsidRDefault="00027D30">
            <w:pPr>
              <w:tabs>
                <w:tab w:val="left" w:pos="3934"/>
                <w:tab w:val="left" w:pos="6352"/>
                <w:tab w:val="left" w:pos="8577"/>
              </w:tabs>
              <w:spacing w:beforeLines="40" w:before="96" w:after="40"/>
              <w:rPr>
                <w:rFonts w:ascii="Arial" w:hAnsi="Arial" w:cs="Arial"/>
                <w:sz w:val="18"/>
                <w:szCs w:val="18"/>
              </w:rPr>
            </w:pPr>
            <w:r>
              <w:rPr>
                <w:rFonts w:ascii="Arial" w:hAnsi="Arial" w:cs="Arial"/>
                <w:color w:val="000000"/>
                <w:sz w:val="18"/>
                <w:szCs w:val="18"/>
              </w:rPr>
              <w:t>Table of Contents of intended spec sections, and indication which will be based on LANL Master Spec sections.</w:t>
            </w:r>
          </w:p>
        </w:tc>
      </w:tr>
      <w:tr w:rsidR="00027D30" w:rsidRPr="00651E11" w14:paraId="058A73A8" w14:textId="77777777" w:rsidTr="00236FA0">
        <w:tc>
          <w:tcPr>
            <w:tcW w:w="607" w:type="pct"/>
            <w:vAlign w:val="center"/>
          </w:tcPr>
          <w:p w14:paraId="10AD0572" w14:textId="77777777" w:rsidR="00027D30" w:rsidRPr="00EA2B78" w:rsidRDefault="00027D30">
            <w:pPr>
              <w:tabs>
                <w:tab w:val="left" w:pos="3934"/>
                <w:tab w:val="left" w:pos="6352"/>
                <w:tab w:val="left" w:pos="8577"/>
              </w:tabs>
              <w:spacing w:beforeLines="40" w:before="96" w:after="40"/>
              <w:jc w:val="center"/>
              <w:rPr>
                <w:rFonts w:ascii="Arial" w:hAnsi="Arial" w:cs="Arial"/>
                <w:sz w:val="18"/>
                <w:szCs w:val="18"/>
              </w:rPr>
            </w:pPr>
            <w:r>
              <w:rPr>
                <w:rFonts w:ascii="Arial" w:hAnsi="Arial" w:cs="Arial"/>
                <w:sz w:val="18"/>
                <w:szCs w:val="18"/>
              </w:rPr>
              <w:t>2</w:t>
            </w:r>
            <w:r w:rsidRPr="00EA2B78">
              <w:rPr>
                <w:rFonts w:ascii="Arial" w:hAnsi="Arial" w:cs="Arial"/>
                <w:sz w:val="18"/>
                <w:szCs w:val="18"/>
                <w:vertAlign w:val="superscript"/>
              </w:rPr>
              <w:t>nd</w:t>
            </w:r>
            <w:r>
              <w:rPr>
                <w:rFonts w:ascii="Arial" w:hAnsi="Arial" w:cs="Arial"/>
                <w:sz w:val="18"/>
                <w:szCs w:val="18"/>
              </w:rPr>
              <w:t xml:space="preserve"> (“</w:t>
            </w:r>
            <w:r w:rsidRPr="00EA2B78">
              <w:rPr>
                <w:rFonts w:ascii="Arial" w:hAnsi="Arial" w:cs="Arial"/>
                <w:sz w:val="18"/>
                <w:szCs w:val="18"/>
              </w:rPr>
              <w:t>60</w:t>
            </w:r>
            <w:r>
              <w:rPr>
                <w:rFonts w:ascii="Arial" w:hAnsi="Arial" w:cs="Arial"/>
                <w:sz w:val="18"/>
                <w:szCs w:val="18"/>
              </w:rPr>
              <w:t>%”)</w:t>
            </w:r>
          </w:p>
        </w:tc>
        <w:tc>
          <w:tcPr>
            <w:tcW w:w="2797" w:type="pct"/>
            <w:vAlign w:val="center"/>
          </w:tcPr>
          <w:p w14:paraId="58B6B0AB" w14:textId="2571CEC3" w:rsidR="00027D30" w:rsidRPr="00EA2B78" w:rsidRDefault="00027D30">
            <w:pPr>
              <w:tabs>
                <w:tab w:val="left" w:pos="3934"/>
                <w:tab w:val="left" w:pos="6352"/>
                <w:tab w:val="left" w:pos="8577"/>
              </w:tabs>
              <w:spacing w:beforeLines="40" w:before="96" w:after="40"/>
              <w:rPr>
                <w:rFonts w:ascii="Arial" w:hAnsi="Arial" w:cs="Arial"/>
                <w:sz w:val="18"/>
                <w:szCs w:val="18"/>
              </w:rPr>
            </w:pPr>
            <w:r w:rsidRPr="00EA2B78">
              <w:rPr>
                <w:rFonts w:ascii="Arial" w:hAnsi="Arial" w:cs="Arial"/>
                <w:bCs/>
                <w:color w:val="000000"/>
                <w:sz w:val="18"/>
                <w:szCs w:val="18"/>
              </w:rPr>
              <w:t xml:space="preserve">EOR’s understandable and thoroughly developed presentation of the </w:t>
            </w:r>
            <w:r w:rsidR="005F34D7">
              <w:rPr>
                <w:rFonts w:ascii="Arial" w:hAnsi="Arial" w:cs="Arial"/>
                <w:bCs/>
                <w:color w:val="000000"/>
                <w:sz w:val="18"/>
                <w:szCs w:val="18"/>
              </w:rPr>
              <w:t>Second Review (“</w:t>
            </w:r>
            <w:r w:rsidRPr="00EA2B78">
              <w:rPr>
                <w:rFonts w:ascii="Arial" w:hAnsi="Arial" w:cs="Arial"/>
                <w:bCs/>
                <w:color w:val="000000"/>
                <w:sz w:val="18"/>
                <w:szCs w:val="18"/>
              </w:rPr>
              <w:t>60%</w:t>
            </w:r>
            <w:r w:rsidR="005F34D7">
              <w:rPr>
                <w:rFonts w:ascii="Arial" w:hAnsi="Arial" w:cs="Arial"/>
                <w:bCs/>
                <w:color w:val="000000"/>
                <w:sz w:val="18"/>
                <w:szCs w:val="18"/>
              </w:rPr>
              <w:t>”)</w:t>
            </w:r>
            <w:r w:rsidRPr="00EA2B78">
              <w:rPr>
                <w:rFonts w:ascii="Arial" w:hAnsi="Arial" w:cs="Arial"/>
                <w:bCs/>
                <w:color w:val="000000"/>
                <w:sz w:val="18"/>
                <w:szCs w:val="18"/>
              </w:rPr>
              <w:t xml:space="preserve"> deliverables specified.  </w:t>
            </w:r>
            <w:r>
              <w:rPr>
                <w:rFonts w:ascii="Arial" w:hAnsi="Arial" w:cs="Arial"/>
                <w:bCs/>
                <w:color w:val="000000"/>
                <w:sz w:val="18"/>
                <w:szCs w:val="18"/>
              </w:rPr>
              <w:t>Cor</w:t>
            </w:r>
            <w:r w:rsidRPr="009955A7">
              <w:rPr>
                <w:rFonts w:ascii="Arial" w:hAnsi="Arial" w:cs="Arial"/>
                <w:bCs/>
                <w:color w:val="000000"/>
                <w:sz w:val="18"/>
                <w:szCs w:val="18"/>
              </w:rPr>
              <w:t xml:space="preserve">e design </w:t>
            </w:r>
            <w:r>
              <w:rPr>
                <w:rFonts w:ascii="Arial" w:hAnsi="Arial" w:cs="Arial"/>
                <w:bCs/>
                <w:color w:val="000000"/>
                <w:sz w:val="18"/>
                <w:szCs w:val="18"/>
              </w:rPr>
              <w:t>elements and technical content must</w:t>
            </w:r>
            <w:r w:rsidRPr="009955A7">
              <w:rPr>
                <w:rFonts w:ascii="Arial" w:hAnsi="Arial" w:cs="Arial"/>
                <w:bCs/>
                <w:color w:val="000000"/>
                <w:sz w:val="18"/>
                <w:szCs w:val="18"/>
              </w:rPr>
              <w:t xml:space="preserve"> be complete, as </w:t>
            </w:r>
            <w:r>
              <w:rPr>
                <w:rFonts w:ascii="Arial" w:hAnsi="Arial" w:cs="Arial"/>
                <w:bCs/>
                <w:color w:val="000000"/>
                <w:sz w:val="18"/>
                <w:szCs w:val="18"/>
              </w:rPr>
              <w:t>this i</w:t>
            </w:r>
            <w:r w:rsidRPr="009955A7">
              <w:rPr>
                <w:rFonts w:ascii="Arial" w:hAnsi="Arial" w:cs="Arial"/>
                <w:bCs/>
                <w:color w:val="000000"/>
                <w:sz w:val="18"/>
                <w:szCs w:val="18"/>
              </w:rPr>
              <w:t>s when most comments are expected.</w:t>
            </w:r>
            <w:r>
              <w:rPr>
                <w:rFonts w:ascii="Arial" w:hAnsi="Arial" w:cs="Arial"/>
                <w:bCs/>
                <w:color w:val="000000"/>
                <w:sz w:val="18"/>
                <w:szCs w:val="18"/>
              </w:rPr>
              <w:t xml:space="preserve"> Only minor </w:t>
            </w:r>
            <w:r w:rsidRPr="00EA2B78">
              <w:rPr>
                <w:rFonts w:ascii="Arial" w:hAnsi="Arial" w:cs="Arial"/>
                <w:bCs/>
                <w:color w:val="000000"/>
                <w:sz w:val="18"/>
                <w:szCs w:val="18"/>
              </w:rPr>
              <w:t xml:space="preserve">design </w:t>
            </w:r>
            <w:r>
              <w:rPr>
                <w:rFonts w:ascii="Arial" w:hAnsi="Arial" w:cs="Arial"/>
                <w:bCs/>
                <w:color w:val="000000"/>
                <w:sz w:val="18"/>
                <w:szCs w:val="18"/>
              </w:rPr>
              <w:t xml:space="preserve">elements should be missing </w:t>
            </w:r>
            <w:r w:rsidRPr="00EA2B78">
              <w:rPr>
                <w:rFonts w:ascii="Arial" w:hAnsi="Arial" w:cs="Arial"/>
                <w:bCs/>
                <w:color w:val="000000"/>
                <w:sz w:val="18"/>
                <w:szCs w:val="18"/>
              </w:rPr>
              <w:t>at this stage (rare exceptions as noted herein).</w:t>
            </w:r>
          </w:p>
        </w:tc>
        <w:tc>
          <w:tcPr>
            <w:tcW w:w="1596" w:type="pct"/>
            <w:vAlign w:val="center"/>
          </w:tcPr>
          <w:p w14:paraId="73A46A2F" w14:textId="77777777" w:rsidR="00027D30" w:rsidRPr="00EA2B78" w:rsidRDefault="00027D30">
            <w:pPr>
              <w:tabs>
                <w:tab w:val="left" w:pos="3934"/>
                <w:tab w:val="left" w:pos="6352"/>
                <w:tab w:val="left" w:pos="8577"/>
              </w:tabs>
              <w:spacing w:beforeLines="40" w:before="96" w:after="40"/>
              <w:rPr>
                <w:rFonts w:ascii="Arial" w:hAnsi="Arial" w:cs="Arial"/>
                <w:sz w:val="18"/>
                <w:szCs w:val="18"/>
              </w:rPr>
            </w:pPr>
            <w:r w:rsidRPr="00EA2B78">
              <w:rPr>
                <w:rFonts w:ascii="Arial" w:hAnsi="Arial" w:cs="Arial"/>
                <w:color w:val="000000"/>
                <w:sz w:val="18"/>
                <w:szCs w:val="18"/>
              </w:rPr>
              <w:t>Portray complete scope of work; Sections have non-applicable portions removed.</w:t>
            </w:r>
            <w:r w:rsidRPr="00EA2B78">
              <w:rPr>
                <w:rFonts w:ascii="Arial" w:hAnsi="Arial" w:cs="Arial"/>
                <w:bCs/>
                <w:color w:val="000000"/>
                <w:sz w:val="18"/>
                <w:szCs w:val="18"/>
              </w:rPr>
              <w:t xml:space="preserve"> </w:t>
            </w:r>
            <w:r w:rsidRPr="00EA2B78">
              <w:rPr>
                <w:rFonts w:ascii="Arial" w:hAnsi="Arial" w:cs="Arial"/>
                <w:color w:val="000000"/>
                <w:sz w:val="18"/>
                <w:szCs w:val="18"/>
              </w:rPr>
              <w:t xml:space="preserve">Some quality, manufacturer, and execution details may be TBD. </w:t>
            </w:r>
            <w:r w:rsidRPr="00EA2B78">
              <w:rPr>
                <w:rFonts w:ascii="Arial" w:hAnsi="Arial" w:cs="Arial"/>
                <w:bCs/>
                <w:color w:val="000000"/>
                <w:sz w:val="18"/>
                <w:szCs w:val="18"/>
              </w:rPr>
              <w:t>Unedited LANL office master</w:t>
            </w:r>
            <w:r>
              <w:rPr>
                <w:rFonts w:ascii="Arial" w:hAnsi="Arial" w:cs="Arial"/>
                <w:bCs/>
                <w:color w:val="000000"/>
                <w:sz w:val="18"/>
                <w:szCs w:val="18"/>
              </w:rPr>
              <w:t xml:space="preserve"> template</w:t>
            </w:r>
            <w:r w:rsidRPr="00EA2B78">
              <w:rPr>
                <w:rFonts w:ascii="Arial" w:hAnsi="Arial" w:cs="Arial"/>
                <w:bCs/>
                <w:color w:val="000000"/>
                <w:sz w:val="18"/>
                <w:szCs w:val="18"/>
              </w:rPr>
              <w:t>s are unacceptable.</w:t>
            </w:r>
          </w:p>
        </w:tc>
      </w:tr>
      <w:tr w:rsidR="00027D30" w:rsidRPr="00651E11" w14:paraId="0BFE5C07" w14:textId="77777777" w:rsidTr="00236FA0">
        <w:tc>
          <w:tcPr>
            <w:tcW w:w="607" w:type="pct"/>
            <w:vAlign w:val="center"/>
          </w:tcPr>
          <w:p w14:paraId="2B839AC5" w14:textId="77777777" w:rsidR="00027D30" w:rsidRPr="00EA2B78" w:rsidRDefault="00027D30">
            <w:pPr>
              <w:tabs>
                <w:tab w:val="left" w:pos="3934"/>
                <w:tab w:val="left" w:pos="6352"/>
                <w:tab w:val="left" w:pos="8577"/>
              </w:tabs>
              <w:spacing w:beforeLines="40" w:before="96" w:after="40"/>
              <w:jc w:val="center"/>
              <w:rPr>
                <w:rFonts w:ascii="Arial" w:hAnsi="Arial" w:cs="Arial"/>
                <w:sz w:val="18"/>
                <w:szCs w:val="18"/>
              </w:rPr>
            </w:pPr>
            <w:r w:rsidRPr="00EA2B78">
              <w:rPr>
                <w:rFonts w:ascii="Arial" w:hAnsi="Arial" w:cs="Arial"/>
                <w:sz w:val="18"/>
                <w:szCs w:val="18"/>
              </w:rPr>
              <w:t>90</w:t>
            </w:r>
            <w:r>
              <w:rPr>
                <w:rFonts w:ascii="Arial" w:hAnsi="Arial" w:cs="Arial"/>
                <w:sz w:val="18"/>
                <w:szCs w:val="18"/>
              </w:rPr>
              <w:t>%</w:t>
            </w:r>
          </w:p>
        </w:tc>
        <w:tc>
          <w:tcPr>
            <w:tcW w:w="2797" w:type="pct"/>
            <w:vAlign w:val="center"/>
          </w:tcPr>
          <w:p w14:paraId="72D54DE2" w14:textId="3C1D3661" w:rsidR="00027D30" w:rsidRPr="00326F03" w:rsidRDefault="00027D30">
            <w:pPr>
              <w:tabs>
                <w:tab w:val="left" w:pos="3934"/>
                <w:tab w:val="left" w:pos="6352"/>
                <w:tab w:val="left" w:pos="8577"/>
              </w:tabs>
              <w:spacing w:beforeLines="40" w:before="96" w:after="40"/>
              <w:rPr>
                <w:rFonts w:ascii="Arial" w:hAnsi="Arial" w:cs="Arial"/>
                <w:bCs/>
                <w:color w:val="000000"/>
                <w:sz w:val="18"/>
                <w:szCs w:val="18"/>
              </w:rPr>
            </w:pPr>
            <w:r w:rsidRPr="00EA2B78">
              <w:rPr>
                <w:rFonts w:ascii="Arial" w:hAnsi="Arial" w:cs="Arial"/>
                <w:bCs/>
                <w:color w:val="000000"/>
                <w:sz w:val="18"/>
                <w:szCs w:val="18"/>
              </w:rPr>
              <w:t xml:space="preserve">EOR’s complete, </w:t>
            </w:r>
            <w:r w:rsidRPr="00326F03">
              <w:rPr>
                <w:rFonts w:ascii="Arial" w:hAnsi="Arial" w:cs="Arial"/>
                <w:bCs/>
                <w:color w:val="000000"/>
                <w:sz w:val="18"/>
                <w:szCs w:val="18"/>
              </w:rPr>
              <w:t xml:space="preserve">cross-discipline-coordinated, </w:t>
            </w:r>
            <w:r w:rsidRPr="00EA2B78">
              <w:rPr>
                <w:rFonts w:ascii="Arial" w:hAnsi="Arial" w:cs="Arial"/>
                <w:bCs/>
                <w:color w:val="000000"/>
                <w:sz w:val="18"/>
                <w:szCs w:val="18"/>
              </w:rPr>
              <w:t xml:space="preserve">QA-checked, and final-quality documents </w:t>
            </w:r>
            <w:r>
              <w:rPr>
                <w:rFonts w:ascii="Arial" w:hAnsi="Arial" w:cs="Arial"/>
                <w:bCs/>
                <w:color w:val="000000"/>
                <w:sz w:val="18"/>
                <w:szCs w:val="18"/>
              </w:rPr>
              <w:t>— such as typically presented for building department permit</w:t>
            </w:r>
            <w:r w:rsidR="00FC4C2E">
              <w:rPr>
                <w:rFonts w:ascii="Arial" w:hAnsi="Arial" w:cs="Arial"/>
                <w:bCs/>
                <w:color w:val="000000"/>
                <w:sz w:val="18"/>
                <w:szCs w:val="18"/>
              </w:rPr>
              <w:t>,</w:t>
            </w:r>
            <w:r>
              <w:rPr>
                <w:rFonts w:ascii="Arial" w:hAnsi="Arial" w:cs="Arial"/>
                <w:bCs/>
                <w:color w:val="000000"/>
                <w:sz w:val="18"/>
                <w:szCs w:val="18"/>
              </w:rPr>
              <w:t xml:space="preserve"> with </w:t>
            </w:r>
            <w:r w:rsidRPr="006A40F6">
              <w:rPr>
                <w:rFonts w:ascii="Arial" w:hAnsi="Arial" w:cs="Arial"/>
                <w:bCs/>
                <w:color w:val="000000"/>
                <w:sz w:val="18"/>
                <w:szCs w:val="18"/>
              </w:rPr>
              <w:t xml:space="preserve">the </w:t>
            </w:r>
            <w:r w:rsidR="00132663">
              <w:rPr>
                <w:rFonts w:ascii="Arial" w:hAnsi="Arial" w:cs="Arial"/>
                <w:bCs/>
                <w:color w:val="000000"/>
                <w:sz w:val="18"/>
                <w:szCs w:val="18"/>
              </w:rPr>
              <w:t>EOR</w:t>
            </w:r>
            <w:r w:rsidRPr="006A40F6">
              <w:rPr>
                <w:rFonts w:ascii="Arial" w:hAnsi="Arial" w:cs="Arial"/>
                <w:bCs/>
                <w:color w:val="000000"/>
                <w:sz w:val="18"/>
                <w:szCs w:val="18"/>
              </w:rPr>
              <w:t xml:space="preserve"> willing to stand behind them</w:t>
            </w:r>
            <w:r>
              <w:rPr>
                <w:rFonts w:ascii="Arial" w:hAnsi="Arial" w:cs="Arial"/>
                <w:bCs/>
                <w:color w:val="000000"/>
                <w:sz w:val="18"/>
                <w:szCs w:val="18"/>
              </w:rPr>
              <w:t xml:space="preserve"> (and </w:t>
            </w:r>
            <w:r w:rsidRPr="00EA2B78">
              <w:rPr>
                <w:rFonts w:ascii="Arial" w:hAnsi="Arial" w:cs="Arial"/>
                <w:bCs/>
                <w:color w:val="000000"/>
                <w:sz w:val="18"/>
                <w:szCs w:val="18"/>
              </w:rPr>
              <w:t>either already PE-sealed or ready for PE seal</w:t>
            </w:r>
            <w:r>
              <w:rPr>
                <w:rFonts w:ascii="Arial" w:hAnsi="Arial" w:cs="Arial"/>
                <w:bCs/>
                <w:color w:val="000000"/>
                <w:sz w:val="18"/>
                <w:szCs w:val="18"/>
              </w:rPr>
              <w:t xml:space="preserve">, </w:t>
            </w:r>
            <w:r w:rsidRPr="00EA2B78">
              <w:rPr>
                <w:rFonts w:ascii="Arial" w:hAnsi="Arial" w:cs="Arial"/>
                <w:bCs/>
                <w:color w:val="000000"/>
                <w:sz w:val="18"/>
                <w:szCs w:val="18"/>
              </w:rPr>
              <w:t xml:space="preserve">when </w:t>
            </w:r>
            <w:r>
              <w:rPr>
                <w:rFonts w:ascii="Arial" w:hAnsi="Arial" w:cs="Arial"/>
                <w:bCs/>
                <w:color w:val="000000"/>
                <w:sz w:val="18"/>
                <w:szCs w:val="18"/>
              </w:rPr>
              <w:t xml:space="preserve">seal is </w:t>
            </w:r>
            <w:r w:rsidRPr="00EA2B78">
              <w:rPr>
                <w:rFonts w:ascii="Arial" w:hAnsi="Arial" w:cs="Arial"/>
                <w:bCs/>
                <w:color w:val="000000"/>
                <w:sz w:val="18"/>
                <w:szCs w:val="18"/>
              </w:rPr>
              <w:t xml:space="preserve">required by </w:t>
            </w:r>
            <w:r>
              <w:rPr>
                <w:rFonts w:ascii="Arial" w:hAnsi="Arial" w:cs="Arial"/>
                <w:bCs/>
                <w:color w:val="000000"/>
                <w:sz w:val="18"/>
                <w:szCs w:val="18"/>
              </w:rPr>
              <w:t>TSM or ESM Ch. 1</w:t>
            </w:r>
            <w:r w:rsidRPr="00EA2B78">
              <w:rPr>
                <w:rFonts w:ascii="Arial" w:hAnsi="Arial" w:cs="Arial"/>
                <w:bCs/>
                <w:color w:val="000000"/>
                <w:sz w:val="18"/>
                <w:szCs w:val="18"/>
              </w:rPr>
              <w:t xml:space="preserve">).  </w:t>
            </w:r>
          </w:p>
          <w:p w14:paraId="7C19BA87" w14:textId="77777777" w:rsidR="00027D30" w:rsidRPr="00EA2B78" w:rsidRDefault="00027D30">
            <w:pPr>
              <w:tabs>
                <w:tab w:val="left" w:pos="3934"/>
                <w:tab w:val="left" w:pos="6352"/>
                <w:tab w:val="left" w:pos="8577"/>
              </w:tabs>
              <w:spacing w:beforeLines="40" w:before="96" w:after="40"/>
              <w:rPr>
                <w:rFonts w:ascii="Arial" w:hAnsi="Arial" w:cs="Arial"/>
                <w:iCs/>
                <w:color w:val="000000"/>
                <w:sz w:val="18"/>
                <w:szCs w:val="18"/>
              </w:rPr>
            </w:pPr>
            <w:r w:rsidRPr="00EA2B78">
              <w:rPr>
                <w:rFonts w:ascii="Arial" w:hAnsi="Arial" w:cs="Arial"/>
                <w:bCs/>
                <w:color w:val="000000"/>
                <w:sz w:val="18"/>
                <w:szCs w:val="18"/>
              </w:rPr>
              <w:t xml:space="preserve">Any design being deferred to post-permit </w:t>
            </w:r>
            <w:r w:rsidRPr="00EA2B78">
              <w:rPr>
                <w:rFonts w:ascii="Arial" w:hAnsi="Arial" w:cs="Arial"/>
                <w:sz w:val="18"/>
                <w:szCs w:val="18"/>
              </w:rPr>
              <w:t xml:space="preserve">must be described so that it is clear what aspects of the design are missing and to be provided in </w:t>
            </w:r>
            <w:proofErr w:type="gramStart"/>
            <w:r w:rsidRPr="00EA2B78">
              <w:rPr>
                <w:rFonts w:ascii="Arial" w:hAnsi="Arial" w:cs="Arial"/>
                <w:sz w:val="18"/>
                <w:szCs w:val="18"/>
              </w:rPr>
              <w:t>construction</w:t>
            </w:r>
            <w:proofErr w:type="gramEnd"/>
            <w:r w:rsidRPr="00EA2B78">
              <w:rPr>
                <w:rFonts w:ascii="Arial" w:hAnsi="Arial" w:cs="Arial"/>
                <w:sz w:val="18"/>
                <w:szCs w:val="18"/>
              </w:rPr>
              <w:t xml:space="preserve"> phase.</w:t>
            </w:r>
          </w:p>
          <w:p w14:paraId="0215CEBF" w14:textId="47BC0D4A" w:rsidR="00027D30" w:rsidRPr="00EA2B78" w:rsidRDefault="00027D30">
            <w:pPr>
              <w:tabs>
                <w:tab w:val="left" w:pos="3934"/>
                <w:tab w:val="left" w:pos="6352"/>
                <w:tab w:val="left" w:pos="8577"/>
              </w:tabs>
              <w:spacing w:beforeLines="40" w:before="96" w:after="40"/>
              <w:rPr>
                <w:rFonts w:ascii="Arial" w:hAnsi="Arial" w:cs="Arial"/>
                <w:sz w:val="18"/>
                <w:szCs w:val="18"/>
              </w:rPr>
            </w:pPr>
            <w:r w:rsidRPr="00EA2B78">
              <w:rPr>
                <w:rFonts w:ascii="Arial" w:hAnsi="Arial" w:cs="Arial"/>
                <w:bCs/>
                <w:i/>
                <w:color w:val="000000"/>
                <w:sz w:val="18"/>
                <w:szCs w:val="18"/>
              </w:rPr>
              <w:t xml:space="preserve">Guidance: LANL’s 90% review should merely be a </w:t>
            </w:r>
            <w:r w:rsidR="0022441F">
              <w:rPr>
                <w:rFonts w:ascii="Arial" w:hAnsi="Arial" w:cs="Arial"/>
                <w:bCs/>
                <w:i/>
                <w:color w:val="000000"/>
                <w:sz w:val="18"/>
                <w:szCs w:val="18"/>
              </w:rPr>
              <w:t>back</w:t>
            </w:r>
            <w:r w:rsidRPr="00EA2B78">
              <w:rPr>
                <w:rFonts w:ascii="Arial" w:hAnsi="Arial" w:cs="Arial"/>
                <w:bCs/>
                <w:i/>
                <w:color w:val="000000"/>
                <w:sz w:val="18"/>
                <w:szCs w:val="18"/>
              </w:rPr>
              <w:t xml:space="preserve">check of comment resolution from the </w:t>
            </w:r>
            <w:r>
              <w:rPr>
                <w:rFonts w:ascii="Arial" w:hAnsi="Arial" w:cs="Arial"/>
                <w:bCs/>
                <w:i/>
                <w:color w:val="000000"/>
                <w:sz w:val="18"/>
                <w:szCs w:val="18"/>
              </w:rPr>
              <w:t>previous</w:t>
            </w:r>
            <w:r w:rsidRPr="00EA2B78">
              <w:rPr>
                <w:rFonts w:ascii="Arial" w:hAnsi="Arial" w:cs="Arial"/>
                <w:bCs/>
                <w:i/>
                <w:color w:val="000000"/>
                <w:sz w:val="18"/>
                <w:szCs w:val="18"/>
              </w:rPr>
              <w:t xml:space="preserve"> and a review of the additional development from that time. </w:t>
            </w:r>
          </w:p>
        </w:tc>
        <w:tc>
          <w:tcPr>
            <w:tcW w:w="1596" w:type="pct"/>
            <w:vAlign w:val="center"/>
          </w:tcPr>
          <w:p w14:paraId="19A9390D" w14:textId="77777777" w:rsidR="00027D30" w:rsidRPr="00EA2B78" w:rsidRDefault="00027D30">
            <w:pPr>
              <w:tabs>
                <w:tab w:val="left" w:pos="3934"/>
                <w:tab w:val="left" w:pos="6352"/>
                <w:tab w:val="left" w:pos="8577"/>
              </w:tabs>
              <w:spacing w:beforeLines="40" w:before="96" w:after="40"/>
              <w:rPr>
                <w:rFonts w:ascii="Arial" w:hAnsi="Arial" w:cs="Arial"/>
              </w:rPr>
            </w:pPr>
            <w:r w:rsidRPr="00EA2B78">
              <w:rPr>
                <w:rFonts w:ascii="Arial" w:hAnsi="Arial" w:cs="Arial"/>
                <w:color w:val="000000"/>
                <w:sz w:val="18"/>
                <w:szCs w:val="18"/>
              </w:rPr>
              <w:t xml:space="preserve">Quality and other test and inspection requirements, </w:t>
            </w:r>
            <w:r w:rsidRPr="00C647C4">
              <w:rPr>
                <w:rFonts w:ascii="Arial" w:hAnsi="Arial" w:cs="Arial"/>
                <w:color w:val="000000"/>
                <w:sz w:val="18"/>
                <w:szCs w:val="18"/>
              </w:rPr>
              <w:t xml:space="preserve">manufacturer/model(s) as appropriate, and execution details </w:t>
            </w:r>
            <w:r w:rsidRPr="00EA2B78">
              <w:rPr>
                <w:rFonts w:ascii="Arial" w:hAnsi="Arial" w:cs="Arial"/>
                <w:color w:val="000000"/>
                <w:sz w:val="18"/>
                <w:szCs w:val="18"/>
              </w:rPr>
              <w:t xml:space="preserve">final. </w:t>
            </w:r>
            <w:r w:rsidRPr="00EA2B78">
              <w:rPr>
                <w:rFonts w:ascii="Arial" w:hAnsi="Arial" w:cs="Arial"/>
                <w:bCs/>
                <w:color w:val="000000"/>
                <w:sz w:val="18"/>
                <w:szCs w:val="18"/>
              </w:rPr>
              <w:t>Complete, checked, and ready for LANL acceptance</w:t>
            </w:r>
            <w:r>
              <w:rPr>
                <w:rFonts w:ascii="Arial" w:hAnsi="Arial" w:cs="Arial"/>
                <w:bCs/>
                <w:color w:val="000000"/>
                <w:sz w:val="18"/>
                <w:szCs w:val="18"/>
              </w:rPr>
              <w:t>.</w:t>
            </w:r>
          </w:p>
        </w:tc>
      </w:tr>
    </w:tbl>
    <w:p w14:paraId="381D3AC8" w14:textId="3155CBD6" w:rsidR="00027D30" w:rsidRPr="00EA2B78" w:rsidRDefault="00027D30" w:rsidP="00027D30">
      <w:pPr>
        <w:keepNext/>
        <w:tabs>
          <w:tab w:val="left" w:pos="3934"/>
          <w:tab w:val="left" w:pos="6352"/>
          <w:tab w:val="left" w:pos="8577"/>
        </w:tabs>
        <w:spacing w:beforeLines="150" w:before="360" w:after="40"/>
        <w:jc w:val="center"/>
        <w:rPr>
          <w:rFonts w:ascii="Arial" w:hAnsi="Arial" w:cs="Arial"/>
          <w:b/>
          <w:bCs/>
          <w:color w:val="000000"/>
        </w:rPr>
      </w:pPr>
      <w:r>
        <w:rPr>
          <w:rFonts w:ascii="Arial" w:hAnsi="Arial" w:cs="Arial"/>
          <w:b/>
          <w:bCs/>
          <w:color w:val="000000"/>
        </w:rPr>
        <w:t>Table 1B</w:t>
      </w:r>
      <w:r w:rsidR="00E9339F">
        <w:rPr>
          <w:rFonts w:ascii="Arial" w:hAnsi="Arial" w:cs="Arial"/>
          <w:b/>
        </w:rPr>
        <w:t>.</w:t>
      </w:r>
      <w:r>
        <w:rPr>
          <w:rFonts w:ascii="Arial" w:hAnsi="Arial" w:cs="Arial"/>
          <w:b/>
          <w:bCs/>
          <w:color w:val="000000"/>
        </w:rPr>
        <w:t xml:space="preserve"> </w:t>
      </w:r>
      <w:r w:rsidR="000E71B8">
        <w:rPr>
          <w:rFonts w:ascii="Arial" w:hAnsi="Arial" w:cs="Arial"/>
          <w:b/>
          <w:bCs/>
          <w:color w:val="000000"/>
        </w:rPr>
        <w:t>After-</w:t>
      </w:r>
      <w:r w:rsidRPr="00EA2B78">
        <w:rPr>
          <w:rFonts w:ascii="Arial" w:hAnsi="Arial" w:cs="Arial"/>
          <w:b/>
          <w:bCs/>
          <w:color w:val="000000"/>
        </w:rPr>
        <w:t xml:space="preserve">90% </w:t>
      </w:r>
      <w:r>
        <w:rPr>
          <w:rFonts w:ascii="Arial" w:hAnsi="Arial" w:cs="Arial"/>
          <w:b/>
          <w:bCs/>
          <w:color w:val="000000"/>
        </w:rPr>
        <w:t xml:space="preserve">Maturity </w:t>
      </w:r>
      <w:r w:rsidRPr="00EA2B78">
        <w:rPr>
          <w:rFonts w:ascii="Arial" w:hAnsi="Arial" w:cs="Arial"/>
          <w:b/>
          <w:bCs/>
          <w:color w:val="000000"/>
        </w:rPr>
        <w:t>Deliverables</w:t>
      </w:r>
    </w:p>
    <w:tbl>
      <w:tblPr>
        <w:tblStyle w:val="TableGrid"/>
        <w:tblW w:w="5000" w:type="pct"/>
        <w:tblLook w:val="04A0" w:firstRow="1" w:lastRow="0" w:firstColumn="1" w:lastColumn="0" w:noHBand="0" w:noVBand="1"/>
      </w:tblPr>
      <w:tblGrid>
        <w:gridCol w:w="1374"/>
        <w:gridCol w:w="7976"/>
      </w:tblGrid>
      <w:tr w:rsidR="00027D30" w:rsidRPr="00651E11" w14:paraId="46FBB7A5" w14:textId="77777777" w:rsidTr="00236FA0">
        <w:trPr>
          <w:tblHeader/>
        </w:trPr>
        <w:tc>
          <w:tcPr>
            <w:tcW w:w="735" w:type="pct"/>
            <w:shd w:val="clear" w:color="auto" w:fill="000F7E"/>
            <w:vAlign w:val="center"/>
          </w:tcPr>
          <w:p w14:paraId="5464D403" w14:textId="77777777" w:rsidR="00027D30" w:rsidRPr="00EA2B78" w:rsidRDefault="00027D30">
            <w:pPr>
              <w:tabs>
                <w:tab w:val="left" w:pos="3934"/>
                <w:tab w:val="left" w:pos="6352"/>
                <w:tab w:val="left" w:pos="8577"/>
              </w:tabs>
              <w:spacing w:beforeLines="40" w:before="96" w:after="40"/>
              <w:jc w:val="center"/>
              <w:rPr>
                <w:rFonts w:ascii="Arial" w:hAnsi="Arial" w:cs="Arial"/>
                <w:b/>
                <w:bCs/>
                <w:sz w:val="18"/>
                <w:szCs w:val="18"/>
              </w:rPr>
            </w:pPr>
            <w:r>
              <w:rPr>
                <w:rFonts w:ascii="Arial" w:hAnsi="Arial" w:cs="Arial"/>
                <w:b/>
                <w:bCs/>
                <w:sz w:val="18"/>
                <w:szCs w:val="18"/>
              </w:rPr>
              <w:t>Step/Status</w:t>
            </w:r>
          </w:p>
        </w:tc>
        <w:tc>
          <w:tcPr>
            <w:tcW w:w="4265" w:type="pct"/>
            <w:shd w:val="clear" w:color="auto" w:fill="000F7E"/>
          </w:tcPr>
          <w:p w14:paraId="3B264A43" w14:textId="77777777" w:rsidR="00027D30" w:rsidRPr="00236FA0" w:rsidRDefault="00027D30">
            <w:pPr>
              <w:tabs>
                <w:tab w:val="left" w:pos="3934"/>
                <w:tab w:val="left" w:pos="6352"/>
                <w:tab w:val="left" w:pos="8577"/>
              </w:tabs>
              <w:spacing w:beforeLines="40" w:before="96" w:after="40"/>
              <w:jc w:val="center"/>
              <w:rPr>
                <w:rFonts w:ascii="Tahoma" w:hAnsi="Tahoma" w:cs="Tahoma"/>
                <w:b/>
                <w:bCs/>
                <w:color w:val="FFFFFF" w:themeColor="background1"/>
                <w:sz w:val="18"/>
                <w:szCs w:val="18"/>
              </w:rPr>
            </w:pPr>
            <w:r w:rsidRPr="00236FA0">
              <w:rPr>
                <w:rFonts w:ascii="Tahoma" w:hAnsi="Tahoma" w:cs="Tahoma"/>
                <w:b/>
                <w:bCs/>
                <w:color w:val="FFFFFF" w:themeColor="background1"/>
                <w:sz w:val="18"/>
                <w:szCs w:val="18"/>
              </w:rPr>
              <w:t>State of Design Maturity</w:t>
            </w:r>
          </w:p>
        </w:tc>
      </w:tr>
      <w:tr w:rsidR="00027D30" w:rsidRPr="00651E11" w14:paraId="077A66AC" w14:textId="77777777" w:rsidTr="00236FA0">
        <w:tc>
          <w:tcPr>
            <w:tcW w:w="735" w:type="pct"/>
            <w:vAlign w:val="center"/>
          </w:tcPr>
          <w:p w14:paraId="41C0FD79" w14:textId="77777777" w:rsidR="00027D30" w:rsidRPr="00024FF3" w:rsidRDefault="00027D30">
            <w:pPr>
              <w:tabs>
                <w:tab w:val="left" w:pos="3934"/>
                <w:tab w:val="left" w:pos="6352"/>
                <w:tab w:val="left" w:pos="8577"/>
              </w:tabs>
              <w:spacing w:beforeLines="40" w:before="96" w:after="40"/>
              <w:jc w:val="center"/>
              <w:rPr>
                <w:rFonts w:ascii="Arial" w:hAnsi="Arial" w:cs="Arial"/>
                <w:sz w:val="18"/>
                <w:szCs w:val="18"/>
              </w:rPr>
            </w:pPr>
            <w:r>
              <w:rPr>
                <w:rFonts w:ascii="Arial" w:hAnsi="Arial" w:cs="Arial"/>
                <w:sz w:val="18"/>
                <w:szCs w:val="18"/>
              </w:rPr>
              <w:t>Backcheck (as needed)</w:t>
            </w:r>
          </w:p>
        </w:tc>
        <w:tc>
          <w:tcPr>
            <w:tcW w:w="4265" w:type="pct"/>
          </w:tcPr>
          <w:p w14:paraId="23C8DE34" w14:textId="77777777" w:rsidR="00027D30" w:rsidRDefault="00027D30">
            <w:pPr>
              <w:tabs>
                <w:tab w:val="left" w:pos="3934"/>
                <w:tab w:val="left" w:pos="6352"/>
                <w:tab w:val="left" w:pos="8577"/>
              </w:tabs>
              <w:spacing w:beforeLines="40" w:before="96" w:after="40"/>
              <w:rPr>
                <w:rFonts w:ascii="Tahoma" w:hAnsi="Tahoma" w:cs="Tahoma"/>
                <w:bCs/>
                <w:color w:val="000000"/>
                <w:sz w:val="18"/>
                <w:szCs w:val="18"/>
              </w:rPr>
            </w:pPr>
            <w:r>
              <w:rPr>
                <w:rFonts w:ascii="Tahoma" w:hAnsi="Tahoma" w:cs="Tahoma"/>
                <w:bCs/>
                <w:color w:val="000000"/>
                <w:sz w:val="18"/>
                <w:szCs w:val="18"/>
              </w:rPr>
              <w:t>AKA</w:t>
            </w:r>
            <w:r w:rsidRPr="00842817">
              <w:rPr>
                <w:rFonts w:ascii="Tahoma" w:hAnsi="Tahoma" w:cs="Tahoma"/>
                <w:bCs/>
                <w:color w:val="000000"/>
                <w:sz w:val="18"/>
                <w:szCs w:val="18"/>
              </w:rPr>
              <w:t xml:space="preserve"> 95% </w:t>
            </w:r>
            <w:r>
              <w:rPr>
                <w:rFonts w:ascii="Tahoma" w:hAnsi="Tahoma" w:cs="Tahoma"/>
                <w:bCs/>
                <w:color w:val="000000"/>
                <w:sz w:val="18"/>
                <w:szCs w:val="18"/>
              </w:rPr>
              <w:t>or 95% backcheck.  Provide this review set to LANL PE upon request</w:t>
            </w:r>
            <w:r w:rsidRPr="00842817">
              <w:rPr>
                <w:rFonts w:ascii="Tahoma" w:hAnsi="Tahoma" w:cs="Tahoma"/>
                <w:bCs/>
                <w:color w:val="000000"/>
                <w:sz w:val="18"/>
                <w:szCs w:val="18"/>
              </w:rPr>
              <w:t xml:space="preserve">. </w:t>
            </w:r>
          </w:p>
          <w:p w14:paraId="6C014329" w14:textId="77777777" w:rsidR="00027D30" w:rsidRPr="00AA18D2" w:rsidRDefault="00027D30">
            <w:pPr>
              <w:tabs>
                <w:tab w:val="left" w:pos="3934"/>
                <w:tab w:val="left" w:pos="6352"/>
                <w:tab w:val="left" w:pos="8577"/>
              </w:tabs>
              <w:spacing w:beforeLines="40" w:before="96" w:after="40"/>
              <w:rPr>
                <w:rFonts w:ascii="Arial" w:hAnsi="Arial" w:cs="Arial"/>
                <w:bCs/>
                <w:i/>
                <w:iCs/>
                <w:color w:val="000000"/>
                <w:sz w:val="18"/>
                <w:szCs w:val="18"/>
              </w:rPr>
            </w:pPr>
            <w:r w:rsidRPr="00842817">
              <w:rPr>
                <w:rFonts w:ascii="Tahoma" w:hAnsi="Tahoma" w:cs="Tahoma"/>
                <w:bCs/>
                <w:i/>
                <w:color w:val="000000"/>
                <w:sz w:val="18"/>
                <w:szCs w:val="18"/>
              </w:rPr>
              <w:t xml:space="preserve">Guidance: </w:t>
            </w:r>
            <w:r w:rsidRPr="00842817">
              <w:rPr>
                <w:rFonts w:ascii="Tahoma" w:hAnsi="Tahoma" w:cs="Tahoma"/>
                <w:bCs/>
                <w:color w:val="000000"/>
                <w:sz w:val="18"/>
                <w:szCs w:val="18"/>
              </w:rPr>
              <w:t xml:space="preserve"> </w:t>
            </w:r>
            <w:r w:rsidRPr="003126E6">
              <w:rPr>
                <w:rFonts w:ascii="Tahoma" w:hAnsi="Tahoma" w:cs="Tahoma"/>
                <w:bCs/>
                <w:i/>
                <w:iCs/>
                <w:color w:val="000000"/>
                <w:sz w:val="18"/>
                <w:szCs w:val="18"/>
              </w:rPr>
              <w:t xml:space="preserve">If multiple comments from the 90% review warrant commentor confirmation for acceptance, this review provides them the updated (or all) documents with all compliance </w:t>
            </w:r>
            <w:r w:rsidRPr="003126E6">
              <w:rPr>
                <w:rFonts w:ascii="Tahoma" w:hAnsi="Tahoma" w:cs="Tahoma"/>
                <w:i/>
                <w:iCs/>
                <w:color w:val="000000"/>
                <w:sz w:val="18"/>
                <w:szCs w:val="18"/>
              </w:rPr>
              <w:t>(</w:t>
            </w:r>
            <w:r>
              <w:rPr>
                <w:rFonts w:ascii="Tahoma" w:hAnsi="Tahoma" w:cs="Tahoma"/>
                <w:i/>
                <w:iCs/>
                <w:color w:val="000000"/>
                <w:sz w:val="18"/>
                <w:szCs w:val="18"/>
              </w:rPr>
              <w:t xml:space="preserve">e.g., </w:t>
            </w:r>
            <w:r w:rsidRPr="003126E6">
              <w:rPr>
                <w:rFonts w:ascii="Tahoma" w:hAnsi="Tahoma" w:cs="Tahoma"/>
                <w:i/>
                <w:iCs/>
                <w:color w:val="000000"/>
                <w:sz w:val="18"/>
                <w:szCs w:val="18"/>
              </w:rPr>
              <w:t>“C”)</w:t>
            </w:r>
            <w:r w:rsidRPr="003126E6">
              <w:rPr>
                <w:rFonts w:ascii="Tahoma" w:hAnsi="Tahoma" w:cs="Tahoma"/>
                <w:bCs/>
                <w:i/>
                <w:iCs/>
                <w:color w:val="000000"/>
                <w:sz w:val="18"/>
                <w:szCs w:val="18"/>
              </w:rPr>
              <w:t xml:space="preserve"> comments resolved and all others dispositioned as necessary.  </w:t>
            </w:r>
            <w:r w:rsidRPr="00A13ED3">
              <w:rPr>
                <w:rFonts w:ascii="Tahoma" w:hAnsi="Tahoma" w:cs="Tahoma"/>
                <w:bCs/>
                <w:i/>
                <w:iCs/>
                <w:color w:val="000000"/>
                <w:sz w:val="18"/>
                <w:szCs w:val="18"/>
              </w:rPr>
              <w:t xml:space="preserve">LANL’s backcheck review should merely be a final check of comment resolution from the 90% review and a review of any additional </w:t>
            </w:r>
            <w:r w:rsidRPr="00842817">
              <w:rPr>
                <w:rFonts w:ascii="Tahoma" w:hAnsi="Tahoma" w:cs="Tahoma"/>
                <w:bCs/>
                <w:i/>
                <w:color w:val="000000"/>
                <w:sz w:val="18"/>
                <w:szCs w:val="18"/>
              </w:rPr>
              <w:t>development from that time</w:t>
            </w:r>
            <w:r>
              <w:rPr>
                <w:rFonts w:ascii="Tahoma" w:hAnsi="Tahoma" w:cs="Tahoma"/>
                <w:bCs/>
                <w:i/>
                <w:color w:val="000000"/>
                <w:sz w:val="18"/>
                <w:szCs w:val="18"/>
              </w:rPr>
              <w:t xml:space="preserve">.  </w:t>
            </w:r>
            <w:r w:rsidRPr="00842817">
              <w:rPr>
                <w:rFonts w:ascii="Tahoma" w:hAnsi="Tahoma" w:cs="Tahoma"/>
                <w:bCs/>
                <w:i/>
                <w:iCs/>
                <w:color w:val="000000"/>
                <w:sz w:val="18"/>
                <w:szCs w:val="18"/>
              </w:rPr>
              <w:t xml:space="preserve">Review ensures commentor satisfaction and should help ensure the 100% submission will be acceptable to LANL.  </w:t>
            </w:r>
            <w:r w:rsidRPr="003126E6">
              <w:rPr>
                <w:rFonts w:ascii="Tahoma" w:hAnsi="Tahoma" w:cs="Tahoma"/>
                <w:bCs/>
                <w:i/>
                <w:iCs/>
                <w:color w:val="000000"/>
                <w:sz w:val="18"/>
                <w:szCs w:val="18"/>
              </w:rPr>
              <w:t>If numerous comment resolutions remain at 95% it may warrant another pre-100% (e.g., 96%) review.</w:t>
            </w:r>
          </w:p>
        </w:tc>
      </w:tr>
      <w:tr w:rsidR="00027D30" w:rsidRPr="00651E11" w14:paraId="6024FFFC" w14:textId="77777777" w:rsidTr="00236FA0">
        <w:tc>
          <w:tcPr>
            <w:tcW w:w="735" w:type="pct"/>
            <w:vAlign w:val="center"/>
          </w:tcPr>
          <w:p w14:paraId="7DC181D0" w14:textId="77777777" w:rsidR="00027D30" w:rsidRPr="00EA2B78" w:rsidRDefault="00027D30">
            <w:pPr>
              <w:tabs>
                <w:tab w:val="left" w:pos="3934"/>
                <w:tab w:val="left" w:pos="6352"/>
                <w:tab w:val="left" w:pos="8577"/>
              </w:tabs>
              <w:spacing w:beforeLines="40" w:before="96" w:after="40"/>
              <w:jc w:val="center"/>
              <w:rPr>
                <w:rFonts w:ascii="Arial" w:hAnsi="Arial" w:cs="Arial"/>
                <w:sz w:val="18"/>
                <w:szCs w:val="18"/>
              </w:rPr>
            </w:pPr>
            <w:r w:rsidRPr="00EA2B78">
              <w:rPr>
                <w:rFonts w:ascii="Arial" w:hAnsi="Arial" w:cs="Arial"/>
                <w:sz w:val="18"/>
                <w:szCs w:val="18"/>
              </w:rPr>
              <w:t>100</w:t>
            </w:r>
          </w:p>
        </w:tc>
        <w:tc>
          <w:tcPr>
            <w:tcW w:w="4265" w:type="pct"/>
          </w:tcPr>
          <w:p w14:paraId="039E04A6" w14:textId="5CD509B9" w:rsidR="00027D30" w:rsidRPr="00EA2B78" w:rsidRDefault="00027D30">
            <w:pPr>
              <w:tabs>
                <w:tab w:val="left" w:pos="3934"/>
                <w:tab w:val="left" w:pos="6352"/>
                <w:tab w:val="left" w:pos="8577"/>
              </w:tabs>
              <w:spacing w:beforeLines="40" w:before="96" w:after="40"/>
              <w:rPr>
                <w:rFonts w:ascii="Arial" w:hAnsi="Arial" w:cs="Arial"/>
                <w:sz w:val="18"/>
                <w:szCs w:val="18"/>
              </w:rPr>
            </w:pPr>
            <w:r w:rsidRPr="00EA2B78">
              <w:rPr>
                <w:rFonts w:ascii="Arial" w:hAnsi="Arial" w:cs="Arial"/>
                <w:bCs/>
                <w:color w:val="000000"/>
                <w:sz w:val="18"/>
                <w:szCs w:val="18"/>
              </w:rPr>
              <w:t xml:space="preserve">The </w:t>
            </w:r>
            <w:r>
              <w:rPr>
                <w:rFonts w:ascii="Arial" w:hAnsi="Arial" w:cs="Arial"/>
                <w:bCs/>
                <w:color w:val="000000"/>
                <w:sz w:val="18"/>
                <w:szCs w:val="18"/>
              </w:rPr>
              <w:t>design</w:t>
            </w:r>
            <w:r w:rsidRPr="00EA2B78">
              <w:rPr>
                <w:rFonts w:ascii="Arial" w:hAnsi="Arial" w:cs="Arial"/>
                <w:bCs/>
                <w:color w:val="000000"/>
                <w:sz w:val="18"/>
                <w:szCs w:val="18"/>
              </w:rPr>
              <w:t xml:space="preserve"> documents with all compliance</w:t>
            </w:r>
            <w:r>
              <w:rPr>
                <w:rFonts w:ascii="Arial" w:hAnsi="Arial" w:cs="Arial"/>
                <w:bCs/>
                <w:color w:val="000000"/>
                <w:sz w:val="18"/>
                <w:szCs w:val="18"/>
              </w:rPr>
              <w:t xml:space="preserve"> (e.g., “C”)</w:t>
            </w:r>
            <w:r w:rsidRPr="00EA2B78">
              <w:rPr>
                <w:rFonts w:ascii="Arial" w:hAnsi="Arial" w:cs="Arial"/>
                <w:bCs/>
                <w:color w:val="000000"/>
                <w:sz w:val="18"/>
                <w:szCs w:val="18"/>
              </w:rPr>
              <w:t xml:space="preserve"> comments resolved, all others dispositioned as necessary, and documents approved and issued</w:t>
            </w:r>
            <w:r>
              <w:rPr>
                <w:rFonts w:ascii="Arial" w:hAnsi="Arial" w:cs="Arial"/>
                <w:bCs/>
                <w:color w:val="000000"/>
                <w:sz w:val="18"/>
                <w:szCs w:val="18"/>
              </w:rPr>
              <w:t xml:space="preserve"> (and sealed where required), </w:t>
            </w:r>
            <w:r w:rsidRPr="00AA18D2">
              <w:rPr>
                <w:rFonts w:ascii="Arial" w:hAnsi="Arial" w:cs="Arial"/>
                <w:bCs/>
                <w:color w:val="000000"/>
                <w:sz w:val="18"/>
                <w:szCs w:val="18"/>
                <w:u w:val="single"/>
              </w:rPr>
              <w:t>submitted by the EOR for final LANL acceptance</w:t>
            </w:r>
            <w:r w:rsidRPr="00EA2B78">
              <w:rPr>
                <w:rFonts w:ascii="Arial" w:hAnsi="Arial" w:cs="Arial"/>
                <w:bCs/>
                <w:color w:val="000000"/>
                <w:sz w:val="18"/>
                <w:szCs w:val="18"/>
              </w:rPr>
              <w:t>.</w:t>
            </w:r>
            <w:r w:rsidR="000F76D1">
              <w:rPr>
                <w:rFonts w:ascii="Arial" w:hAnsi="Arial" w:cs="Arial"/>
                <w:bCs/>
                <w:color w:val="000000"/>
                <w:sz w:val="18"/>
                <w:szCs w:val="18"/>
              </w:rPr>
              <w:t xml:space="preserve"> They can</w:t>
            </w:r>
            <w:r w:rsidR="006D5CD0">
              <w:rPr>
                <w:rFonts w:ascii="Arial" w:hAnsi="Arial" w:cs="Arial"/>
                <w:bCs/>
                <w:color w:val="000000"/>
                <w:sz w:val="18"/>
                <w:szCs w:val="18"/>
              </w:rPr>
              <w:t>/should</w:t>
            </w:r>
            <w:r w:rsidR="000F76D1">
              <w:rPr>
                <w:rFonts w:ascii="Arial" w:hAnsi="Arial" w:cs="Arial"/>
                <w:bCs/>
                <w:color w:val="000000"/>
                <w:sz w:val="18"/>
                <w:szCs w:val="18"/>
              </w:rPr>
              <w:t xml:space="preserve"> say </w:t>
            </w:r>
            <w:r w:rsidR="000F76D1">
              <w:rPr>
                <w:rFonts w:ascii="Tahoma" w:hAnsi="Tahoma" w:cs="Tahoma"/>
                <w:bCs/>
                <w:color w:val="000000"/>
                <w:sz w:val="18"/>
                <w:szCs w:val="18"/>
              </w:rPr>
              <w:t>“I</w:t>
            </w:r>
            <w:r w:rsidR="000F76D1" w:rsidRPr="003126E6">
              <w:rPr>
                <w:rFonts w:ascii="Tahoma" w:hAnsi="Tahoma" w:cs="Tahoma"/>
                <w:bCs/>
                <w:color w:val="000000"/>
                <w:sz w:val="18"/>
                <w:szCs w:val="18"/>
              </w:rPr>
              <w:t>ssued for construction</w:t>
            </w:r>
            <w:r w:rsidR="000F76D1">
              <w:rPr>
                <w:rFonts w:ascii="Tahoma" w:hAnsi="Tahoma" w:cs="Tahoma"/>
                <w:bCs/>
                <w:color w:val="000000"/>
                <w:sz w:val="18"/>
                <w:szCs w:val="18"/>
              </w:rPr>
              <w:t xml:space="preserve">,” but are not </w:t>
            </w:r>
            <w:r w:rsidR="00207A4C">
              <w:rPr>
                <w:rFonts w:ascii="Tahoma" w:hAnsi="Tahoma" w:cs="Tahoma"/>
                <w:bCs/>
                <w:color w:val="000000"/>
                <w:sz w:val="18"/>
                <w:szCs w:val="18"/>
              </w:rPr>
              <w:t>until IFC step below.</w:t>
            </w:r>
          </w:p>
        </w:tc>
      </w:tr>
      <w:tr w:rsidR="00027D30" w:rsidRPr="00651E11" w14:paraId="17D20D6C" w14:textId="77777777" w:rsidTr="00236FA0">
        <w:tc>
          <w:tcPr>
            <w:tcW w:w="735" w:type="pct"/>
            <w:vAlign w:val="center"/>
          </w:tcPr>
          <w:p w14:paraId="067D62C8" w14:textId="77777777" w:rsidR="00027D30" w:rsidRPr="00860414" w:rsidRDefault="00027D30">
            <w:pPr>
              <w:tabs>
                <w:tab w:val="left" w:pos="3934"/>
                <w:tab w:val="left" w:pos="6352"/>
                <w:tab w:val="left" w:pos="8577"/>
              </w:tabs>
              <w:spacing w:beforeLines="40" w:before="96" w:after="40"/>
              <w:jc w:val="center"/>
              <w:rPr>
                <w:rFonts w:ascii="Arial" w:hAnsi="Arial" w:cs="Arial"/>
                <w:sz w:val="18"/>
                <w:szCs w:val="18"/>
              </w:rPr>
            </w:pPr>
            <w:r>
              <w:rPr>
                <w:rFonts w:ascii="Arial" w:hAnsi="Arial" w:cs="Arial"/>
                <w:sz w:val="18"/>
                <w:szCs w:val="18"/>
              </w:rPr>
              <w:t>IFC</w:t>
            </w:r>
          </w:p>
        </w:tc>
        <w:tc>
          <w:tcPr>
            <w:tcW w:w="4265" w:type="pct"/>
          </w:tcPr>
          <w:p w14:paraId="13434C47" w14:textId="0AC3F20C" w:rsidR="00027D30" w:rsidRPr="00860414" w:rsidRDefault="00027D30">
            <w:pPr>
              <w:tabs>
                <w:tab w:val="left" w:pos="3934"/>
                <w:tab w:val="left" w:pos="6352"/>
                <w:tab w:val="left" w:pos="8577"/>
              </w:tabs>
              <w:spacing w:beforeLines="40" w:before="96" w:after="40"/>
              <w:rPr>
                <w:rFonts w:ascii="Arial" w:hAnsi="Arial" w:cs="Arial"/>
                <w:bCs/>
                <w:color w:val="000000"/>
                <w:sz w:val="18"/>
                <w:szCs w:val="18"/>
              </w:rPr>
            </w:pPr>
            <w:r w:rsidRPr="003126E6">
              <w:rPr>
                <w:rFonts w:ascii="Tahoma" w:hAnsi="Tahoma" w:cs="Tahoma"/>
                <w:bCs/>
                <w:color w:val="000000"/>
                <w:sz w:val="18"/>
                <w:szCs w:val="18"/>
              </w:rPr>
              <w:t xml:space="preserve">The </w:t>
            </w:r>
            <w:r w:rsidRPr="00AA18D2">
              <w:rPr>
                <w:rFonts w:ascii="Tahoma" w:hAnsi="Tahoma" w:cs="Tahoma"/>
                <w:bCs/>
                <w:color w:val="000000"/>
                <w:sz w:val="18"/>
                <w:szCs w:val="18"/>
                <w:u w:val="single"/>
              </w:rPr>
              <w:t>LANL-accepted</w:t>
            </w:r>
            <w:r w:rsidRPr="003126E6">
              <w:rPr>
                <w:rFonts w:ascii="Tahoma" w:hAnsi="Tahoma" w:cs="Tahoma"/>
                <w:bCs/>
                <w:color w:val="000000"/>
                <w:sz w:val="18"/>
                <w:szCs w:val="18"/>
              </w:rPr>
              <w:t xml:space="preserve"> </w:t>
            </w:r>
            <w:r w:rsidR="00FF6B51">
              <w:rPr>
                <w:rFonts w:ascii="Tahoma" w:hAnsi="Tahoma" w:cs="Tahoma"/>
                <w:bCs/>
                <w:color w:val="000000"/>
                <w:sz w:val="18"/>
                <w:szCs w:val="18"/>
              </w:rPr>
              <w:t xml:space="preserve">100% </w:t>
            </w:r>
            <w:r w:rsidR="00B3605F">
              <w:rPr>
                <w:rFonts w:ascii="Tahoma" w:hAnsi="Tahoma" w:cs="Tahoma"/>
                <w:bCs/>
                <w:color w:val="000000"/>
                <w:sz w:val="18"/>
                <w:szCs w:val="18"/>
              </w:rPr>
              <w:t xml:space="preserve">“IFC” </w:t>
            </w:r>
            <w:r w:rsidRPr="003126E6">
              <w:rPr>
                <w:rFonts w:ascii="Tahoma" w:hAnsi="Tahoma" w:cs="Tahoma"/>
                <w:bCs/>
                <w:color w:val="000000"/>
                <w:sz w:val="18"/>
                <w:szCs w:val="18"/>
              </w:rPr>
              <w:t>documents</w:t>
            </w:r>
            <w:r w:rsidR="00207A4C">
              <w:rPr>
                <w:rFonts w:ascii="Tahoma" w:hAnsi="Tahoma" w:cs="Tahoma"/>
                <w:bCs/>
                <w:color w:val="000000"/>
                <w:sz w:val="18"/>
                <w:szCs w:val="18"/>
              </w:rPr>
              <w:t xml:space="preserve">, </w:t>
            </w:r>
            <w:r w:rsidR="006D5CD0">
              <w:rPr>
                <w:rFonts w:ascii="Tahoma" w:hAnsi="Tahoma" w:cs="Tahoma"/>
                <w:bCs/>
                <w:color w:val="000000"/>
                <w:sz w:val="18"/>
                <w:szCs w:val="18"/>
              </w:rPr>
              <w:t>completely</w:t>
            </w:r>
            <w:r w:rsidR="00C82697">
              <w:rPr>
                <w:rFonts w:ascii="Tahoma" w:hAnsi="Tahoma" w:cs="Tahoma"/>
                <w:bCs/>
                <w:color w:val="000000"/>
                <w:sz w:val="18"/>
                <w:szCs w:val="18"/>
              </w:rPr>
              <w:t xml:space="preserve"> ready</w:t>
            </w:r>
            <w:r w:rsidRPr="003126E6">
              <w:rPr>
                <w:rFonts w:ascii="Tahoma" w:hAnsi="Tahoma" w:cs="Tahoma"/>
                <w:bCs/>
                <w:color w:val="000000"/>
                <w:sz w:val="18"/>
                <w:szCs w:val="18"/>
              </w:rPr>
              <w:t xml:space="preserve"> for construction</w:t>
            </w:r>
            <w:r>
              <w:rPr>
                <w:rFonts w:ascii="Tahoma" w:hAnsi="Tahoma" w:cs="Tahoma"/>
                <w:bCs/>
                <w:color w:val="000000"/>
                <w:sz w:val="18"/>
                <w:szCs w:val="18"/>
              </w:rPr>
              <w:t xml:space="preserve"> </w:t>
            </w:r>
            <w:r w:rsidR="00E30330">
              <w:rPr>
                <w:rFonts w:ascii="Tahoma" w:hAnsi="Tahoma" w:cs="Tahoma"/>
                <w:bCs/>
                <w:color w:val="000000"/>
                <w:sz w:val="18"/>
                <w:szCs w:val="18"/>
              </w:rPr>
              <w:t>upon notice-to-proceed for same.</w:t>
            </w:r>
          </w:p>
        </w:tc>
      </w:tr>
    </w:tbl>
    <w:p w14:paraId="7059A29A" w14:textId="77777777" w:rsidR="00027D30" w:rsidRDefault="00027D30" w:rsidP="00027D30">
      <w:pPr>
        <w:autoSpaceDE w:val="0"/>
        <w:autoSpaceDN w:val="0"/>
        <w:adjustRightInd w:val="0"/>
        <w:rPr>
          <w:rFonts w:ascii="Tahoma" w:hAnsi="Tahoma" w:cs="Tahoma"/>
          <w:color w:val="000000"/>
          <w:highlight w:val="yellow"/>
        </w:rPr>
      </w:pPr>
    </w:p>
    <w:p w14:paraId="678D1759" w14:textId="3985C9CD" w:rsidR="00405478" w:rsidRPr="00DF4AF2" w:rsidRDefault="00405478" w:rsidP="00DF4AF2">
      <w:pPr>
        <w:pStyle w:val="ListParagraph"/>
        <w:keepNext/>
        <w:numPr>
          <w:ilvl w:val="0"/>
          <w:numId w:val="23"/>
        </w:numPr>
        <w:tabs>
          <w:tab w:val="left" w:pos="2176"/>
          <w:tab w:val="left" w:pos="3934"/>
          <w:tab w:val="left" w:pos="6352"/>
          <w:tab w:val="left" w:pos="8577"/>
        </w:tabs>
        <w:spacing w:beforeLines="40" w:before="96" w:after="40"/>
        <w:ind w:hanging="720"/>
        <w:rPr>
          <w:rFonts w:ascii="Arial" w:hAnsi="Arial" w:cs="Arial"/>
          <w:b/>
          <w:bCs/>
          <w:color w:val="000000"/>
          <w:sz w:val="22"/>
          <w:szCs w:val="22"/>
        </w:rPr>
      </w:pPr>
      <w:r w:rsidRPr="00DF4AF2">
        <w:rPr>
          <w:rFonts w:ascii="Arial" w:hAnsi="Arial" w:cs="Arial"/>
          <w:b/>
          <w:bCs/>
          <w:color w:val="000000"/>
          <w:sz w:val="22"/>
          <w:szCs w:val="22"/>
        </w:rPr>
        <w:t xml:space="preserve">Table 2 </w:t>
      </w:r>
      <w:r w:rsidR="00AF1887" w:rsidRPr="00DF4AF2">
        <w:rPr>
          <w:rFonts w:ascii="Arial" w:hAnsi="Arial" w:cs="Arial"/>
          <w:b/>
          <w:bCs/>
          <w:color w:val="000000"/>
          <w:sz w:val="22"/>
          <w:szCs w:val="22"/>
        </w:rPr>
        <w:t>—</w:t>
      </w:r>
      <w:r w:rsidRPr="00DF4AF2">
        <w:rPr>
          <w:rFonts w:ascii="Arial" w:hAnsi="Arial" w:cs="Arial"/>
          <w:b/>
          <w:bCs/>
          <w:color w:val="000000"/>
          <w:sz w:val="22"/>
          <w:szCs w:val="22"/>
        </w:rPr>
        <w:t xml:space="preserve"> Usage </w:t>
      </w:r>
      <w:r w:rsidR="00040678" w:rsidRPr="00DF4AF2">
        <w:rPr>
          <w:rFonts w:ascii="Arial" w:hAnsi="Arial" w:cs="Arial"/>
          <w:b/>
          <w:bCs/>
          <w:color w:val="000000"/>
          <w:sz w:val="22"/>
          <w:szCs w:val="22"/>
        </w:rPr>
        <w:t>by</w:t>
      </w:r>
      <w:r w:rsidRPr="00DF4AF2">
        <w:rPr>
          <w:rFonts w:ascii="Arial" w:hAnsi="Arial" w:cs="Arial"/>
          <w:b/>
          <w:bCs/>
          <w:color w:val="000000"/>
          <w:sz w:val="22"/>
          <w:szCs w:val="22"/>
        </w:rPr>
        <w:t xml:space="preserve"> Design Agency</w:t>
      </w:r>
    </w:p>
    <w:p w14:paraId="2AC59151" w14:textId="4BA9BC60" w:rsidR="00405478" w:rsidRPr="00D3461F" w:rsidRDefault="00405478" w:rsidP="00405478">
      <w:pPr>
        <w:pStyle w:val="ListParagraph"/>
        <w:numPr>
          <w:ilvl w:val="0"/>
          <w:numId w:val="10"/>
        </w:numPr>
        <w:tabs>
          <w:tab w:val="clear" w:pos="1080"/>
          <w:tab w:val="num" w:pos="-360"/>
          <w:tab w:val="left" w:pos="2176"/>
          <w:tab w:val="left" w:pos="3934"/>
          <w:tab w:val="left" w:pos="6352"/>
          <w:tab w:val="left" w:pos="8577"/>
        </w:tabs>
        <w:spacing w:before="120"/>
        <w:ind w:left="1440" w:hanging="720"/>
        <w:contextualSpacing w:val="0"/>
        <w:rPr>
          <w:rFonts w:ascii="Arial" w:hAnsi="Arial" w:cs="Arial"/>
          <w:color w:val="000000"/>
        </w:rPr>
      </w:pPr>
      <w:r w:rsidRPr="00EA2B78">
        <w:rPr>
          <w:rFonts w:ascii="Arial" w:hAnsi="Arial" w:cs="Arial"/>
          <w:bCs/>
          <w:color w:val="000000"/>
        </w:rPr>
        <w:t xml:space="preserve">The </w:t>
      </w:r>
      <w:r w:rsidRPr="00EA2B78">
        <w:rPr>
          <w:rFonts w:ascii="Arial" w:hAnsi="Arial" w:cs="Arial"/>
          <w:bCs/>
          <w:color w:val="000000"/>
          <w:u w:val="single"/>
        </w:rPr>
        <w:t>review point (</w:t>
      </w:r>
      <w:r>
        <w:rPr>
          <w:rFonts w:ascii="Arial" w:hAnsi="Arial" w:cs="Arial"/>
          <w:bCs/>
          <w:color w:val="000000"/>
          <w:u w:val="single"/>
        </w:rPr>
        <w:t xml:space="preserve">or </w:t>
      </w:r>
      <w:r w:rsidRPr="00EA2B78">
        <w:rPr>
          <w:rFonts w:ascii="Arial" w:hAnsi="Arial" w:cs="Arial"/>
          <w:bCs/>
          <w:color w:val="000000"/>
          <w:u w:val="single"/>
        </w:rPr>
        <w:t>percentage</w:t>
      </w:r>
      <w:r>
        <w:rPr>
          <w:rFonts w:ascii="Arial" w:hAnsi="Arial" w:cs="Arial"/>
          <w:bCs/>
          <w:color w:val="000000"/>
          <w:u w:val="single"/>
        </w:rPr>
        <w:t>)</w:t>
      </w:r>
      <w:r w:rsidRPr="00EA2B78">
        <w:rPr>
          <w:rFonts w:ascii="Arial" w:hAnsi="Arial" w:cs="Arial"/>
          <w:bCs/>
          <w:color w:val="000000"/>
          <w:u w:val="single"/>
        </w:rPr>
        <w:t xml:space="preserve"> column</w:t>
      </w:r>
      <w:r>
        <w:rPr>
          <w:rFonts w:ascii="Arial" w:hAnsi="Arial" w:cs="Arial"/>
          <w:bCs/>
          <w:color w:val="000000"/>
          <w:u w:val="single"/>
        </w:rPr>
        <w:t xml:space="preserve"> </w:t>
      </w:r>
      <w:proofErr w:type="gramStart"/>
      <w:r>
        <w:rPr>
          <w:rFonts w:ascii="Arial" w:hAnsi="Arial" w:cs="Arial"/>
          <w:bCs/>
          <w:color w:val="000000"/>
          <w:u w:val="single"/>
        </w:rPr>
        <w:t>X’s</w:t>
      </w:r>
      <w:proofErr w:type="gramEnd"/>
      <w:r>
        <w:rPr>
          <w:rFonts w:ascii="Arial" w:hAnsi="Arial" w:cs="Arial"/>
          <w:bCs/>
          <w:color w:val="000000"/>
          <w:u w:val="single"/>
        </w:rPr>
        <w:t xml:space="preserve"> </w:t>
      </w:r>
      <w:r w:rsidRPr="00EA2B78">
        <w:rPr>
          <w:rFonts w:ascii="Arial" w:hAnsi="Arial" w:cs="Arial"/>
          <w:bCs/>
          <w:color w:val="000000"/>
        </w:rPr>
        <w:t xml:space="preserve">indicate the </w:t>
      </w:r>
      <w:r>
        <w:rPr>
          <w:rFonts w:ascii="Arial" w:hAnsi="Arial" w:cs="Arial"/>
          <w:bCs/>
          <w:color w:val="000000"/>
        </w:rPr>
        <w:t>documents</w:t>
      </w:r>
      <w:r w:rsidRPr="00EA2B78">
        <w:rPr>
          <w:rFonts w:ascii="Arial" w:hAnsi="Arial" w:cs="Arial"/>
          <w:bCs/>
          <w:color w:val="000000"/>
        </w:rPr>
        <w:t xml:space="preserve"> </w:t>
      </w:r>
      <w:r>
        <w:rPr>
          <w:rFonts w:ascii="Arial" w:hAnsi="Arial" w:cs="Arial"/>
          <w:bCs/>
          <w:color w:val="000000"/>
        </w:rPr>
        <w:t xml:space="preserve">required </w:t>
      </w:r>
      <w:r w:rsidRPr="00EA2B78">
        <w:rPr>
          <w:rFonts w:ascii="Arial" w:hAnsi="Arial" w:cs="Arial"/>
          <w:bCs/>
          <w:color w:val="000000"/>
        </w:rPr>
        <w:t>for each review</w:t>
      </w:r>
      <w:r>
        <w:rPr>
          <w:rFonts w:ascii="Arial" w:hAnsi="Arial" w:cs="Arial"/>
          <w:bCs/>
          <w:color w:val="000000"/>
        </w:rPr>
        <w:t xml:space="preserve"> </w:t>
      </w:r>
      <w:r w:rsidRPr="00EA2B78">
        <w:rPr>
          <w:rFonts w:ascii="Arial" w:hAnsi="Arial" w:cs="Arial"/>
          <w:bCs/>
          <w:color w:val="000000"/>
        </w:rPr>
        <w:t xml:space="preserve">(these may include final versions of some documents).  </w:t>
      </w:r>
    </w:p>
    <w:p w14:paraId="78649E0C" w14:textId="795DECEE" w:rsidR="00405478" w:rsidRPr="00EA2B78" w:rsidRDefault="00405478" w:rsidP="00A949FE">
      <w:pPr>
        <w:pStyle w:val="ListParagraph"/>
        <w:numPr>
          <w:ilvl w:val="1"/>
          <w:numId w:val="10"/>
        </w:numPr>
        <w:spacing w:before="120"/>
        <w:ind w:left="2160" w:hanging="720"/>
        <w:contextualSpacing w:val="0"/>
        <w:rPr>
          <w:rFonts w:ascii="Arial" w:hAnsi="Arial" w:cs="Arial"/>
          <w:color w:val="000000"/>
        </w:rPr>
      </w:pPr>
      <w:r w:rsidRPr="00EA2B78">
        <w:rPr>
          <w:rFonts w:ascii="Arial" w:hAnsi="Arial" w:cs="Arial"/>
          <w:bCs/>
          <w:color w:val="000000"/>
          <w:u w:val="single"/>
        </w:rPr>
        <w:t>A</w:t>
      </w:r>
      <w:r>
        <w:rPr>
          <w:rFonts w:ascii="Arial" w:hAnsi="Arial" w:cs="Arial"/>
          <w:bCs/>
          <w:color w:val="000000"/>
          <w:u w:val="single"/>
        </w:rPr>
        <w:t xml:space="preserve"> single</w:t>
      </w:r>
      <w:r w:rsidRPr="00EA2B78">
        <w:rPr>
          <w:rFonts w:ascii="Arial" w:hAnsi="Arial" w:cs="Arial"/>
          <w:bCs/>
          <w:color w:val="000000"/>
          <w:u w:val="single"/>
        </w:rPr>
        <w:t xml:space="preserve"> X </w:t>
      </w:r>
      <w:r>
        <w:rPr>
          <w:rFonts w:ascii="Arial" w:hAnsi="Arial" w:cs="Arial"/>
          <w:bCs/>
          <w:color w:val="000000"/>
          <w:u w:val="single"/>
        </w:rPr>
        <w:t xml:space="preserve">in a row </w:t>
      </w:r>
      <w:r w:rsidRPr="00EA2B78">
        <w:rPr>
          <w:rFonts w:ascii="Arial" w:hAnsi="Arial" w:cs="Arial"/>
          <w:bCs/>
          <w:color w:val="000000"/>
          <w:u w:val="single"/>
        </w:rPr>
        <w:t xml:space="preserve">reflects the first time a deliverable is required; however, submit latest versions at each subsequent phase also, </w:t>
      </w:r>
      <w:r w:rsidR="00857B59">
        <w:rPr>
          <w:rFonts w:ascii="Arial" w:hAnsi="Arial" w:cs="Arial"/>
          <w:bCs/>
          <w:color w:val="000000"/>
          <w:u w:val="single"/>
        </w:rPr>
        <w:t>even if</w:t>
      </w:r>
      <w:r>
        <w:rPr>
          <w:rFonts w:ascii="Arial" w:hAnsi="Arial" w:cs="Arial"/>
          <w:bCs/>
          <w:color w:val="000000"/>
          <w:u w:val="single"/>
        </w:rPr>
        <w:t xml:space="preserve"> </w:t>
      </w:r>
      <w:r w:rsidRPr="00EA2B78">
        <w:rPr>
          <w:rFonts w:ascii="Arial" w:hAnsi="Arial" w:cs="Arial"/>
          <w:bCs/>
          <w:color w:val="000000"/>
          <w:u w:val="single"/>
        </w:rPr>
        <w:t xml:space="preserve">they have </w:t>
      </w:r>
      <w:r w:rsidR="00857B59">
        <w:rPr>
          <w:rFonts w:ascii="Arial" w:hAnsi="Arial" w:cs="Arial"/>
          <w:bCs/>
          <w:color w:val="000000"/>
          <w:u w:val="single"/>
        </w:rPr>
        <w:t xml:space="preserve">not </w:t>
      </w:r>
      <w:r w:rsidRPr="00EA2B78">
        <w:rPr>
          <w:rFonts w:ascii="Arial" w:hAnsi="Arial" w:cs="Arial"/>
          <w:bCs/>
          <w:color w:val="000000"/>
          <w:u w:val="single"/>
        </w:rPr>
        <w:t>changed</w:t>
      </w:r>
      <w:r>
        <w:rPr>
          <w:rFonts w:ascii="Arial" w:hAnsi="Arial" w:cs="Arial"/>
          <w:bCs/>
          <w:color w:val="000000"/>
          <w:u w:val="single"/>
        </w:rPr>
        <w:t xml:space="preserve"> </w:t>
      </w:r>
      <w:r w:rsidRPr="00EA2B78">
        <w:rPr>
          <w:rFonts w:ascii="Arial" w:hAnsi="Arial" w:cs="Arial"/>
          <w:bCs/>
          <w:color w:val="000000"/>
        </w:rPr>
        <w:t>(this is sometimes reiterated with multiple X’s</w:t>
      </w:r>
      <w:r>
        <w:rPr>
          <w:rFonts w:ascii="Arial" w:hAnsi="Arial" w:cs="Arial"/>
          <w:bCs/>
          <w:color w:val="000000"/>
        </w:rPr>
        <w:t>,</w:t>
      </w:r>
      <w:r w:rsidRPr="00EA2B78">
        <w:rPr>
          <w:rFonts w:ascii="Arial" w:hAnsi="Arial" w:cs="Arial"/>
          <w:bCs/>
          <w:color w:val="000000"/>
        </w:rPr>
        <w:t xml:space="preserve"> or a topic’s last row indicating a “final” version).</w:t>
      </w:r>
    </w:p>
    <w:p w14:paraId="54790429" w14:textId="3959018A" w:rsidR="00405478" w:rsidRPr="00C93C9C" w:rsidRDefault="00351C5F" w:rsidP="00F271DE">
      <w:pPr>
        <w:pStyle w:val="ListParagraph"/>
        <w:numPr>
          <w:ilvl w:val="0"/>
          <w:numId w:val="10"/>
        </w:numPr>
        <w:tabs>
          <w:tab w:val="clear" w:pos="1080"/>
          <w:tab w:val="num" w:pos="360"/>
          <w:tab w:val="left" w:pos="2176"/>
          <w:tab w:val="left" w:pos="3934"/>
          <w:tab w:val="left" w:pos="6352"/>
          <w:tab w:val="left" w:pos="8577"/>
        </w:tabs>
        <w:spacing w:before="120" w:after="120"/>
        <w:ind w:left="1440" w:hanging="720"/>
        <w:contextualSpacing w:val="0"/>
        <w:rPr>
          <w:rFonts w:ascii="Arial" w:hAnsi="Arial" w:cs="Arial"/>
        </w:rPr>
      </w:pPr>
      <w:r w:rsidRPr="00F271DE">
        <w:rPr>
          <w:rFonts w:ascii="Arial" w:hAnsi="Arial" w:cs="Arial"/>
          <w:color w:val="000000" w:themeColor="text1"/>
          <w:u w:val="single"/>
        </w:rPr>
        <w:lastRenderedPageBreak/>
        <w:t>C</w:t>
      </w:r>
      <w:r w:rsidR="00405478" w:rsidRPr="00C93C9C">
        <w:rPr>
          <w:rFonts w:ascii="Arial" w:hAnsi="Arial" w:cs="Arial"/>
          <w:color w:val="000000" w:themeColor="text1"/>
          <w:u w:val="single"/>
        </w:rPr>
        <w:t>oordination with LANL-</w:t>
      </w:r>
      <w:r>
        <w:rPr>
          <w:rFonts w:ascii="Arial" w:hAnsi="Arial" w:cs="Arial"/>
          <w:color w:val="000000" w:themeColor="text1"/>
          <w:u w:val="single"/>
        </w:rPr>
        <w:t>performed</w:t>
      </w:r>
      <w:r w:rsidR="00405478" w:rsidRPr="00C93C9C">
        <w:rPr>
          <w:rFonts w:ascii="Arial" w:hAnsi="Arial" w:cs="Arial"/>
          <w:color w:val="000000" w:themeColor="text1"/>
          <w:u w:val="single"/>
        </w:rPr>
        <w:t xml:space="preserve"> scope:</w:t>
      </w:r>
      <w:r w:rsidR="00405478" w:rsidRPr="00C93C9C">
        <w:rPr>
          <w:rFonts w:ascii="Arial" w:hAnsi="Arial" w:cs="Arial"/>
          <w:color w:val="000000" w:themeColor="text1"/>
        </w:rPr>
        <w:t xml:space="preserve"> </w:t>
      </w:r>
      <w:r w:rsidR="00405478" w:rsidRPr="00C93C9C">
        <w:rPr>
          <w:rFonts w:ascii="Arial" w:hAnsi="Arial" w:cs="Arial"/>
        </w:rPr>
        <w:t xml:space="preserve">Certain project components, such as selected network and security systems, must be designed by LANL entities. However, the EOR is still responsible for coordinating with LANL staff to define requirements and interfaces their design must accommodate (e.g., power supply, structural </w:t>
      </w:r>
      <w:proofErr w:type="gramStart"/>
      <w:r w:rsidR="00405478" w:rsidRPr="00C93C9C">
        <w:rPr>
          <w:rFonts w:ascii="Arial" w:hAnsi="Arial" w:cs="Arial"/>
        </w:rPr>
        <w:t>supports</w:t>
      </w:r>
      <w:proofErr w:type="gramEnd"/>
      <w:r w:rsidR="00405478" w:rsidRPr="00C93C9C">
        <w:rPr>
          <w:rFonts w:ascii="Arial" w:hAnsi="Arial" w:cs="Arial"/>
        </w:rPr>
        <w:t>, wall space). The EOR must engage with LANL-designated personnel throughout the design process to ensure the final design is properly integrated and aligned.</w:t>
      </w:r>
    </w:p>
    <w:p w14:paraId="41A17DC0" w14:textId="2357641E" w:rsidR="00405478" w:rsidRPr="00EA2B78" w:rsidRDefault="00405478" w:rsidP="00405478">
      <w:pPr>
        <w:pStyle w:val="ListParagraph"/>
        <w:numPr>
          <w:ilvl w:val="0"/>
          <w:numId w:val="10"/>
        </w:numPr>
        <w:tabs>
          <w:tab w:val="clear" w:pos="1080"/>
          <w:tab w:val="num" w:pos="360"/>
          <w:tab w:val="left" w:pos="2176"/>
          <w:tab w:val="left" w:pos="3934"/>
          <w:tab w:val="left" w:pos="6352"/>
          <w:tab w:val="left" w:pos="8577"/>
        </w:tabs>
        <w:spacing w:before="120"/>
        <w:ind w:left="1440" w:hanging="720"/>
        <w:contextualSpacing w:val="0"/>
        <w:rPr>
          <w:rFonts w:ascii="Arial" w:hAnsi="Arial" w:cs="Arial"/>
          <w:color w:val="000000"/>
        </w:rPr>
      </w:pPr>
      <w:r w:rsidRPr="00EA2B78">
        <w:rPr>
          <w:rFonts w:ascii="Arial" w:hAnsi="Arial" w:cs="Arial"/>
          <w:color w:val="000000"/>
          <w:u w:val="single"/>
        </w:rPr>
        <w:t>“Final”</w:t>
      </w:r>
      <w:r w:rsidRPr="001C5104">
        <w:rPr>
          <w:rFonts w:ascii="Arial" w:hAnsi="Arial" w:cs="Arial"/>
          <w:color w:val="000000"/>
        </w:rPr>
        <w:t xml:space="preserve"> as a deliverable description means </w:t>
      </w:r>
      <w:r w:rsidR="009E67DA">
        <w:rPr>
          <w:rFonts w:ascii="Arial" w:hAnsi="Arial" w:cs="Arial"/>
        </w:rPr>
        <w:t>mature enough</w:t>
      </w:r>
      <w:r w:rsidR="009E67DA" w:rsidRPr="00EA2B78">
        <w:rPr>
          <w:rFonts w:ascii="Arial" w:hAnsi="Arial" w:cs="Arial"/>
        </w:rPr>
        <w:t xml:space="preserve"> </w:t>
      </w:r>
      <w:r w:rsidRPr="00EA2B78">
        <w:rPr>
          <w:rFonts w:ascii="Arial" w:hAnsi="Arial" w:cs="Arial"/>
        </w:rPr>
        <w:t>to issue for LANL acceptance.</w:t>
      </w:r>
    </w:p>
    <w:p w14:paraId="6B61F4F5" w14:textId="1719E45B" w:rsidR="00405478" w:rsidRPr="001C5104" w:rsidRDefault="00405478" w:rsidP="00405478">
      <w:pPr>
        <w:pStyle w:val="ListParagraph"/>
        <w:numPr>
          <w:ilvl w:val="0"/>
          <w:numId w:val="10"/>
        </w:numPr>
        <w:tabs>
          <w:tab w:val="clear" w:pos="1080"/>
          <w:tab w:val="num" w:pos="360"/>
          <w:tab w:val="left" w:pos="2176"/>
          <w:tab w:val="left" w:pos="3934"/>
          <w:tab w:val="left" w:pos="6352"/>
          <w:tab w:val="left" w:pos="8577"/>
        </w:tabs>
        <w:spacing w:before="120" w:after="120"/>
        <w:ind w:left="1440" w:hanging="720"/>
        <w:contextualSpacing w:val="0"/>
        <w:rPr>
          <w:rFonts w:ascii="Arial" w:hAnsi="Arial" w:cs="Arial"/>
          <w:color w:val="000000"/>
        </w:rPr>
      </w:pPr>
      <w:r>
        <w:rPr>
          <w:rFonts w:ascii="Arial" w:hAnsi="Arial" w:cs="Arial"/>
          <w:bCs/>
          <w:iCs/>
          <w:color w:val="000000"/>
        </w:rPr>
        <w:t xml:space="preserve">For SOWs </w:t>
      </w:r>
      <w:r w:rsidR="00E93906">
        <w:rPr>
          <w:rFonts w:ascii="Arial" w:hAnsi="Arial" w:cs="Arial"/>
          <w:bCs/>
          <w:iCs/>
          <w:color w:val="000000"/>
        </w:rPr>
        <w:t>that include</w:t>
      </w:r>
      <w:r>
        <w:rPr>
          <w:rFonts w:ascii="Arial" w:hAnsi="Arial" w:cs="Arial"/>
          <w:bCs/>
          <w:iCs/>
          <w:color w:val="000000"/>
        </w:rPr>
        <w:t xml:space="preserve"> a </w:t>
      </w:r>
      <w:r w:rsidRPr="00BE79AD">
        <w:rPr>
          <w:rFonts w:ascii="Arial" w:hAnsi="Arial" w:cs="Arial"/>
          <w:bCs/>
          <w:iCs/>
          <w:color w:val="000000"/>
          <w:u w:val="single"/>
        </w:rPr>
        <w:t>conceptual design</w:t>
      </w:r>
      <w:r>
        <w:rPr>
          <w:rFonts w:ascii="Arial" w:hAnsi="Arial" w:cs="Arial"/>
          <w:bCs/>
          <w:iCs/>
          <w:color w:val="000000"/>
          <w:u w:val="single"/>
        </w:rPr>
        <w:t xml:space="preserve"> phase</w:t>
      </w:r>
      <w:r>
        <w:rPr>
          <w:rFonts w:ascii="Arial" w:hAnsi="Arial" w:cs="Arial"/>
          <w:bCs/>
          <w:iCs/>
          <w:color w:val="000000"/>
        </w:rPr>
        <w:t>: Th</w:t>
      </w:r>
      <w:r w:rsidR="00EB10C0">
        <w:rPr>
          <w:rFonts w:ascii="Arial" w:hAnsi="Arial" w:cs="Arial"/>
          <w:bCs/>
          <w:iCs/>
          <w:color w:val="000000"/>
        </w:rPr>
        <w:t xml:space="preserve">e Conceptual </w:t>
      </w:r>
      <w:r w:rsidRPr="001C5104">
        <w:rPr>
          <w:rFonts w:ascii="Arial" w:hAnsi="Arial" w:cs="Arial"/>
          <w:bCs/>
          <w:iCs/>
          <w:color w:val="000000"/>
        </w:rPr>
        <w:t>column indicates required</w:t>
      </w:r>
      <w:r>
        <w:rPr>
          <w:rFonts w:ascii="Arial" w:hAnsi="Arial" w:cs="Arial"/>
          <w:bCs/>
          <w:iCs/>
          <w:color w:val="000000"/>
        </w:rPr>
        <w:t xml:space="preserve"> </w:t>
      </w:r>
      <w:r w:rsidRPr="001C5104">
        <w:rPr>
          <w:rFonts w:ascii="Arial" w:hAnsi="Arial" w:cs="Arial"/>
          <w:bCs/>
          <w:iCs/>
          <w:color w:val="000000"/>
        </w:rPr>
        <w:t>deliverable</w:t>
      </w:r>
      <w:r w:rsidR="00EB10C0">
        <w:rPr>
          <w:rFonts w:ascii="Arial" w:hAnsi="Arial" w:cs="Arial"/>
          <w:bCs/>
          <w:iCs/>
          <w:color w:val="000000"/>
        </w:rPr>
        <w:t>s</w:t>
      </w:r>
      <w:r>
        <w:rPr>
          <w:rFonts w:ascii="Arial" w:hAnsi="Arial" w:cs="Arial"/>
          <w:bCs/>
          <w:iCs/>
          <w:color w:val="000000"/>
        </w:rPr>
        <w:t xml:space="preserve"> (row</w:t>
      </w:r>
      <w:r w:rsidR="00EB10C0">
        <w:rPr>
          <w:rFonts w:ascii="Arial" w:hAnsi="Arial" w:cs="Arial"/>
          <w:bCs/>
          <w:iCs/>
          <w:color w:val="000000"/>
        </w:rPr>
        <w:t>s</w:t>
      </w:r>
      <w:r>
        <w:rPr>
          <w:rFonts w:ascii="Arial" w:hAnsi="Arial" w:cs="Arial"/>
          <w:bCs/>
          <w:iCs/>
          <w:color w:val="000000"/>
        </w:rPr>
        <w:t>)</w:t>
      </w:r>
      <w:r w:rsidR="005649D9">
        <w:rPr>
          <w:rFonts w:ascii="Arial" w:hAnsi="Arial" w:cs="Arial"/>
          <w:bCs/>
          <w:iCs/>
          <w:color w:val="000000"/>
        </w:rPr>
        <w:t xml:space="preserve"> </w:t>
      </w:r>
      <w:r w:rsidR="00E20EC1">
        <w:rPr>
          <w:rFonts w:ascii="Arial" w:hAnsi="Arial" w:cs="Arial"/>
          <w:bCs/>
          <w:iCs/>
          <w:color w:val="000000"/>
        </w:rPr>
        <w:t xml:space="preserve">for this </w:t>
      </w:r>
      <w:r w:rsidR="005649D9">
        <w:rPr>
          <w:rFonts w:ascii="Arial" w:hAnsi="Arial" w:cs="Arial"/>
          <w:bCs/>
          <w:iCs/>
          <w:color w:val="000000"/>
        </w:rPr>
        <w:t>with an X</w:t>
      </w:r>
      <w:r>
        <w:rPr>
          <w:rFonts w:ascii="Arial" w:hAnsi="Arial" w:cs="Arial"/>
          <w:bCs/>
          <w:iCs/>
          <w:color w:val="000000"/>
        </w:rPr>
        <w:t>. D</w:t>
      </w:r>
      <w:r w:rsidRPr="004B412E">
        <w:rPr>
          <w:rFonts w:ascii="Arial" w:hAnsi="Arial" w:cs="Arial"/>
          <w:bCs/>
          <w:iCs/>
          <w:color w:val="000000"/>
        </w:rPr>
        <w:t xml:space="preserve">rafts </w:t>
      </w:r>
      <w:r>
        <w:rPr>
          <w:rFonts w:ascii="Arial" w:hAnsi="Arial" w:cs="Arial"/>
          <w:bCs/>
          <w:iCs/>
          <w:color w:val="000000"/>
        </w:rPr>
        <w:t xml:space="preserve">are required for a </w:t>
      </w:r>
      <w:r w:rsidRPr="004B412E">
        <w:rPr>
          <w:rFonts w:ascii="Arial" w:hAnsi="Arial" w:cs="Arial"/>
          <w:bCs/>
          <w:iCs/>
          <w:color w:val="000000"/>
        </w:rPr>
        <w:t xml:space="preserve">midway </w:t>
      </w:r>
      <w:r>
        <w:rPr>
          <w:rFonts w:ascii="Arial" w:hAnsi="Arial" w:cs="Arial"/>
          <w:bCs/>
          <w:iCs/>
          <w:color w:val="000000"/>
        </w:rPr>
        <w:t>review.</w:t>
      </w:r>
    </w:p>
    <w:p w14:paraId="235A21D8" w14:textId="00083E5D" w:rsidR="00CF61DD" w:rsidRPr="00F271DE" w:rsidRDefault="00405478" w:rsidP="00F271DE">
      <w:pPr>
        <w:pStyle w:val="ListParagraph"/>
        <w:numPr>
          <w:ilvl w:val="0"/>
          <w:numId w:val="10"/>
        </w:numPr>
        <w:tabs>
          <w:tab w:val="clear" w:pos="1080"/>
          <w:tab w:val="num" w:pos="360"/>
          <w:tab w:val="left" w:pos="2176"/>
          <w:tab w:val="left" w:pos="3934"/>
          <w:tab w:val="left" w:pos="6352"/>
          <w:tab w:val="left" w:pos="8577"/>
        </w:tabs>
        <w:spacing w:before="120" w:after="120"/>
        <w:ind w:left="1440" w:hanging="720"/>
        <w:rPr>
          <w:rFonts w:ascii="Arial" w:hAnsi="Arial" w:cs="Arial"/>
          <w:color w:val="000000"/>
        </w:rPr>
      </w:pPr>
      <w:r w:rsidRPr="008830C3">
        <w:rPr>
          <w:rFonts w:ascii="Arial" w:hAnsi="Arial" w:cs="Arial"/>
          <w:color w:val="000000" w:themeColor="text1"/>
        </w:rPr>
        <w:t xml:space="preserve">Table 2 </w:t>
      </w:r>
      <w:r w:rsidR="00BE7F5E">
        <w:rPr>
          <w:rFonts w:ascii="Arial" w:hAnsi="Arial" w:cs="Arial"/>
          <w:color w:val="000000" w:themeColor="text1"/>
        </w:rPr>
        <w:t>coloring</w:t>
      </w:r>
      <w:r w:rsidR="00BE7F5E" w:rsidRPr="008830C3">
        <w:rPr>
          <w:rFonts w:ascii="Arial" w:hAnsi="Arial" w:cs="Arial"/>
          <w:color w:val="000000" w:themeColor="text1"/>
        </w:rPr>
        <w:t xml:space="preserve"> </w:t>
      </w:r>
      <w:r w:rsidR="008830C3" w:rsidRPr="008830C3">
        <w:rPr>
          <w:rFonts w:ascii="Arial" w:hAnsi="Arial" w:cs="Arial"/>
          <w:color w:val="000000" w:themeColor="text1"/>
        </w:rPr>
        <w:t>is gu</w:t>
      </w:r>
      <w:r w:rsidRPr="00F271DE">
        <w:rPr>
          <w:rFonts w:ascii="Arial" w:hAnsi="Arial" w:cs="Arial"/>
          <w:color w:val="000000" w:themeColor="text1"/>
        </w:rPr>
        <w:t>idance for post-conceptual design:</w:t>
      </w:r>
      <w:r w:rsidRPr="008830C3">
        <w:rPr>
          <w:rFonts w:ascii="Arial" w:hAnsi="Arial" w:cs="Arial"/>
          <w:color w:val="000000" w:themeColor="text1"/>
        </w:rPr>
        <w:t xml:space="preserve"> </w:t>
      </w:r>
      <w:r w:rsidRPr="00F271DE">
        <w:rPr>
          <w:rFonts w:ascii="Arial" w:hAnsi="Arial" w:cs="Arial"/>
          <w:color w:val="000000" w:themeColor="text1"/>
        </w:rPr>
        <w:t xml:space="preserve">Due to discipline interdependencies, </w:t>
      </w:r>
      <w:r w:rsidR="00D96932">
        <w:rPr>
          <w:rFonts w:ascii="Arial" w:hAnsi="Arial" w:cs="Arial"/>
          <w:color w:val="000000" w:themeColor="text1"/>
        </w:rPr>
        <w:t>deliverables</w:t>
      </w:r>
      <w:r w:rsidRPr="00F271DE">
        <w:rPr>
          <w:rFonts w:ascii="Arial" w:hAnsi="Arial" w:cs="Arial"/>
          <w:color w:val="000000" w:themeColor="text1"/>
        </w:rPr>
        <w:t xml:space="preserve"> shaded </w:t>
      </w:r>
      <w:r w:rsidRPr="00F271DE">
        <w:rPr>
          <w:rFonts w:ascii="Arial" w:hAnsi="Arial" w:cs="Arial"/>
          <w:color w:val="000000" w:themeColor="text1"/>
          <w:highlight w:val="yellow"/>
        </w:rPr>
        <w:t>yellow</w:t>
      </w:r>
      <w:r w:rsidRPr="00F271DE">
        <w:rPr>
          <w:rFonts w:ascii="Arial" w:hAnsi="Arial" w:cs="Arial"/>
          <w:color w:val="000000" w:themeColor="text1"/>
        </w:rPr>
        <w:t xml:space="preserve"> </w:t>
      </w:r>
      <w:r w:rsidR="009A4CA0">
        <w:rPr>
          <w:rFonts w:ascii="Arial" w:hAnsi="Arial" w:cs="Arial"/>
          <w:color w:val="000000" w:themeColor="text1"/>
        </w:rPr>
        <w:t>in</w:t>
      </w:r>
      <w:r w:rsidRPr="00F271DE">
        <w:rPr>
          <w:rFonts w:ascii="Arial" w:hAnsi="Arial" w:cs="Arial"/>
          <w:color w:val="000000" w:themeColor="text1"/>
        </w:rPr>
        <w:t xml:space="preserve"> </w:t>
      </w:r>
      <w:r w:rsidR="0011523F">
        <w:rPr>
          <w:rFonts w:ascii="Arial" w:hAnsi="Arial" w:cs="Arial"/>
          <w:color w:val="000000" w:themeColor="text1"/>
        </w:rPr>
        <w:t xml:space="preserve">a </w:t>
      </w:r>
      <w:r w:rsidRPr="00F271DE">
        <w:rPr>
          <w:rFonts w:ascii="Arial" w:hAnsi="Arial" w:cs="Arial"/>
          <w:color w:val="000000" w:themeColor="text1"/>
        </w:rPr>
        <w:t>1</w:t>
      </w:r>
      <w:r w:rsidRPr="00F271DE">
        <w:rPr>
          <w:rFonts w:ascii="Arial" w:hAnsi="Arial" w:cs="Arial"/>
          <w:color w:val="000000" w:themeColor="text1"/>
          <w:vertAlign w:val="superscript"/>
        </w:rPr>
        <w:t>st</w:t>
      </w:r>
      <w:r w:rsidR="005C1BB7" w:rsidRPr="00F271DE">
        <w:rPr>
          <w:rFonts w:ascii="Arial" w:hAnsi="Arial" w:cs="Arial"/>
          <w:color w:val="000000" w:themeColor="text1"/>
        </w:rPr>
        <w:t xml:space="preserve"> </w:t>
      </w:r>
      <w:r w:rsidRPr="00F271DE">
        <w:rPr>
          <w:rFonts w:ascii="Arial" w:hAnsi="Arial" w:cs="Arial"/>
          <w:color w:val="000000" w:themeColor="text1"/>
        </w:rPr>
        <w:t xml:space="preserve">(30) </w:t>
      </w:r>
      <w:r w:rsidR="0011523F">
        <w:rPr>
          <w:rFonts w:ascii="Arial" w:hAnsi="Arial" w:cs="Arial"/>
          <w:color w:val="000000" w:themeColor="text1"/>
        </w:rPr>
        <w:t xml:space="preserve">column </w:t>
      </w:r>
      <w:r w:rsidR="009A4CA0">
        <w:rPr>
          <w:rFonts w:ascii="Arial" w:hAnsi="Arial" w:cs="Arial"/>
          <w:color w:val="000000" w:themeColor="text1"/>
        </w:rPr>
        <w:t xml:space="preserve">cell </w:t>
      </w:r>
      <w:r w:rsidRPr="00F271DE">
        <w:rPr>
          <w:rFonts w:ascii="Arial" w:hAnsi="Arial" w:cs="Arial"/>
          <w:color w:val="000000" w:themeColor="text1"/>
        </w:rPr>
        <w:t xml:space="preserve">should really be produced no later than the 5% point of the phase, and items shaded </w:t>
      </w:r>
      <w:r w:rsidRPr="00F271DE">
        <w:rPr>
          <w:rFonts w:ascii="Arial" w:hAnsi="Arial" w:cs="Arial"/>
          <w:color w:val="000000" w:themeColor="text1"/>
          <w:highlight w:val="green"/>
        </w:rPr>
        <w:t>green</w:t>
      </w:r>
      <w:r w:rsidRPr="00F271DE">
        <w:rPr>
          <w:rFonts w:ascii="Arial" w:hAnsi="Arial" w:cs="Arial"/>
          <w:color w:val="000000" w:themeColor="text1"/>
        </w:rPr>
        <w:t xml:space="preserve"> at the 15% point (“green=15”).  LANL’s first review will generally be at 30% unless EOR desires sooner.</w:t>
      </w:r>
    </w:p>
    <w:p w14:paraId="5F5F9E49" w14:textId="45026CD5" w:rsidR="00814C63" w:rsidRPr="00DF4AF2" w:rsidRDefault="00814C63" w:rsidP="00F271DE">
      <w:pPr>
        <w:keepNext/>
        <w:tabs>
          <w:tab w:val="left" w:pos="7871"/>
        </w:tabs>
        <w:spacing w:before="100" w:beforeAutospacing="1" w:after="120"/>
        <w:jc w:val="center"/>
        <w:rPr>
          <w:rFonts w:ascii="Arial" w:hAnsi="Arial" w:cs="Arial"/>
          <w:b/>
          <w:bCs/>
          <w:color w:val="000000"/>
          <w:sz w:val="22"/>
          <w:szCs w:val="22"/>
        </w:rPr>
      </w:pPr>
      <w:r w:rsidRPr="00DF4AF2">
        <w:rPr>
          <w:rFonts w:ascii="Arial" w:hAnsi="Arial" w:cs="Arial"/>
          <w:b/>
          <w:color w:val="000000" w:themeColor="text1"/>
          <w:sz w:val="22"/>
          <w:szCs w:val="22"/>
        </w:rPr>
        <w:t>Table 2</w:t>
      </w:r>
      <w:r w:rsidR="00053D9B" w:rsidRPr="00DF4AF2">
        <w:rPr>
          <w:rFonts w:ascii="Arial" w:hAnsi="Arial" w:cs="Arial"/>
          <w:b/>
          <w:color w:val="000000" w:themeColor="text1"/>
          <w:sz w:val="22"/>
          <w:szCs w:val="22"/>
        </w:rPr>
        <w:t>.</w:t>
      </w:r>
      <w:r w:rsidRPr="00DF4AF2">
        <w:rPr>
          <w:rFonts w:ascii="Arial" w:hAnsi="Arial" w:cs="Arial"/>
          <w:b/>
          <w:color w:val="000000" w:themeColor="text1"/>
          <w:sz w:val="22"/>
          <w:szCs w:val="22"/>
        </w:rPr>
        <w:t xml:space="preserve">  </w:t>
      </w:r>
      <w:r w:rsidR="00CE64EC" w:rsidRPr="00DF4AF2">
        <w:rPr>
          <w:rFonts w:ascii="Arial" w:hAnsi="Arial" w:cs="Arial"/>
          <w:b/>
          <w:color w:val="000000" w:themeColor="text1"/>
          <w:sz w:val="22"/>
          <w:szCs w:val="22"/>
        </w:rPr>
        <w:t xml:space="preserve">Design Agency </w:t>
      </w:r>
      <w:r w:rsidRPr="00DF4AF2">
        <w:rPr>
          <w:rFonts w:ascii="Arial" w:hAnsi="Arial" w:cs="Arial"/>
          <w:b/>
          <w:color w:val="000000" w:themeColor="text1"/>
          <w:sz w:val="22"/>
          <w:szCs w:val="22"/>
        </w:rPr>
        <w:t>Deliverables Schedule</w:t>
      </w:r>
      <w:r w:rsidR="00053D9B" w:rsidRPr="00DF4AF2">
        <w:rPr>
          <w:rFonts w:ascii="Arial" w:hAnsi="Arial" w:cs="Arial"/>
          <w:b/>
          <w:color w:val="000000" w:themeColor="text1"/>
          <w:sz w:val="22"/>
          <w:szCs w:val="22"/>
        </w:rPr>
        <w:t xml:space="preserve"> Template</w:t>
      </w:r>
    </w:p>
    <w:p w14:paraId="4D83F437" w14:textId="559804A1" w:rsidR="004445C7" w:rsidRPr="00F271DE" w:rsidRDefault="00AC3BA3" w:rsidP="00F271DE">
      <w:pPr>
        <w:pStyle w:val="ListParagraph"/>
        <w:keepNext/>
        <w:numPr>
          <w:ilvl w:val="0"/>
          <w:numId w:val="19"/>
        </w:numPr>
        <w:tabs>
          <w:tab w:val="clear" w:pos="3067"/>
          <w:tab w:val="left" w:pos="7871"/>
        </w:tabs>
        <w:spacing w:before="60" w:after="60"/>
        <w:ind w:left="1260"/>
        <w:rPr>
          <w:rFonts w:ascii="Arial" w:hAnsi="Arial" w:cs="Arial"/>
          <w:iCs/>
          <w:color w:val="000000" w:themeColor="text1"/>
          <w:sz w:val="18"/>
          <w:szCs w:val="18"/>
        </w:rPr>
      </w:pPr>
      <w:r w:rsidRPr="00F271DE">
        <w:rPr>
          <w:rFonts w:ascii="Arial" w:hAnsi="Arial" w:cs="Arial"/>
          <w:iCs/>
          <w:color w:val="000000" w:themeColor="text1"/>
          <w:sz w:val="18"/>
          <w:szCs w:val="18"/>
        </w:rPr>
        <w:t>I</w:t>
      </w:r>
      <w:r w:rsidR="004445C7" w:rsidRPr="00F271DE">
        <w:rPr>
          <w:rFonts w:ascii="Arial" w:hAnsi="Arial" w:cs="Arial"/>
          <w:iCs/>
          <w:color w:val="000000" w:themeColor="text1"/>
          <w:sz w:val="18"/>
          <w:szCs w:val="18"/>
        </w:rPr>
        <w:t xml:space="preserve">tems shaded </w:t>
      </w:r>
      <w:r w:rsidR="004445C7" w:rsidRPr="00F271DE">
        <w:rPr>
          <w:rFonts w:ascii="Arial" w:hAnsi="Arial" w:cs="Arial"/>
          <w:iCs/>
          <w:color w:val="000000" w:themeColor="text1"/>
          <w:sz w:val="18"/>
          <w:szCs w:val="18"/>
          <w:highlight w:val="yellow"/>
        </w:rPr>
        <w:t>yellow</w:t>
      </w:r>
      <w:r w:rsidR="004445C7" w:rsidRPr="00F271DE">
        <w:rPr>
          <w:rFonts w:ascii="Arial" w:hAnsi="Arial" w:cs="Arial"/>
          <w:iCs/>
          <w:color w:val="000000" w:themeColor="text1"/>
          <w:sz w:val="18"/>
          <w:szCs w:val="18"/>
        </w:rPr>
        <w:t xml:space="preserve"> should be produced at the 5% point of the </w:t>
      </w:r>
      <w:r w:rsidR="006718E4">
        <w:rPr>
          <w:rFonts w:ascii="Arial" w:hAnsi="Arial" w:cs="Arial"/>
          <w:iCs/>
          <w:color w:val="000000" w:themeColor="text1"/>
          <w:sz w:val="18"/>
          <w:szCs w:val="18"/>
        </w:rPr>
        <w:t xml:space="preserve">post-conceptual </w:t>
      </w:r>
      <w:r w:rsidR="004445C7" w:rsidRPr="00F271DE">
        <w:rPr>
          <w:rFonts w:ascii="Arial" w:hAnsi="Arial" w:cs="Arial"/>
          <w:iCs/>
          <w:color w:val="000000" w:themeColor="text1"/>
          <w:sz w:val="18"/>
          <w:szCs w:val="18"/>
        </w:rPr>
        <w:t>phase</w:t>
      </w:r>
    </w:p>
    <w:p w14:paraId="631BC053" w14:textId="5E7D9855" w:rsidR="004445C7" w:rsidRPr="00F271DE" w:rsidRDefault="00AC3BA3" w:rsidP="00F271DE">
      <w:pPr>
        <w:pStyle w:val="ListParagraph"/>
        <w:keepNext/>
        <w:numPr>
          <w:ilvl w:val="0"/>
          <w:numId w:val="19"/>
        </w:numPr>
        <w:tabs>
          <w:tab w:val="clear" w:pos="3067"/>
          <w:tab w:val="left" w:pos="7871"/>
        </w:tabs>
        <w:spacing w:before="60" w:after="60"/>
        <w:ind w:left="1260"/>
        <w:rPr>
          <w:rFonts w:ascii="Arial" w:hAnsi="Arial" w:cs="Arial"/>
          <w:iCs/>
          <w:color w:val="000000"/>
          <w:sz w:val="18"/>
          <w:szCs w:val="18"/>
        </w:rPr>
      </w:pPr>
      <w:r w:rsidRPr="00F271DE">
        <w:rPr>
          <w:rFonts w:ascii="Arial" w:hAnsi="Arial" w:cs="Arial"/>
          <w:iCs/>
          <w:color w:val="000000" w:themeColor="text1"/>
          <w:sz w:val="18"/>
          <w:szCs w:val="18"/>
        </w:rPr>
        <w:t>I</w:t>
      </w:r>
      <w:r w:rsidR="004445C7" w:rsidRPr="00F271DE">
        <w:rPr>
          <w:rFonts w:ascii="Arial" w:hAnsi="Arial" w:cs="Arial"/>
          <w:iCs/>
          <w:color w:val="000000" w:themeColor="text1"/>
          <w:sz w:val="18"/>
          <w:szCs w:val="18"/>
        </w:rPr>
        <w:t xml:space="preserve">tems shaded </w:t>
      </w:r>
      <w:r w:rsidR="004445C7" w:rsidRPr="00F271DE">
        <w:rPr>
          <w:rFonts w:ascii="Arial" w:hAnsi="Arial" w:cs="Arial"/>
          <w:iCs/>
          <w:color w:val="000000" w:themeColor="text1"/>
          <w:sz w:val="18"/>
          <w:szCs w:val="18"/>
          <w:highlight w:val="green"/>
        </w:rPr>
        <w:t>green</w:t>
      </w:r>
      <w:r w:rsidR="004445C7" w:rsidRPr="00F271DE">
        <w:rPr>
          <w:rFonts w:ascii="Arial" w:hAnsi="Arial" w:cs="Arial"/>
          <w:iCs/>
          <w:color w:val="000000" w:themeColor="text1"/>
          <w:sz w:val="18"/>
          <w:szCs w:val="18"/>
        </w:rPr>
        <w:t xml:space="preserve"> </w:t>
      </w:r>
      <w:r w:rsidR="00DE75C0">
        <w:rPr>
          <w:rFonts w:ascii="Arial" w:hAnsi="Arial" w:cs="Arial"/>
          <w:iCs/>
          <w:color w:val="000000" w:themeColor="text1"/>
          <w:sz w:val="18"/>
          <w:szCs w:val="18"/>
        </w:rPr>
        <w:t xml:space="preserve">normally </w:t>
      </w:r>
      <w:r w:rsidR="004445C7" w:rsidRPr="00F271DE">
        <w:rPr>
          <w:rFonts w:ascii="Arial" w:hAnsi="Arial" w:cs="Arial"/>
          <w:iCs/>
          <w:color w:val="000000" w:themeColor="text1"/>
          <w:sz w:val="18"/>
          <w:szCs w:val="18"/>
        </w:rPr>
        <w:t xml:space="preserve">at the 15% point </w:t>
      </w:r>
      <w:r w:rsidR="000A5EC2" w:rsidRPr="00F271DE">
        <w:rPr>
          <w:rFonts w:ascii="Arial" w:hAnsi="Arial" w:cs="Arial"/>
          <w:iCs/>
          <w:color w:val="000000" w:themeColor="text1"/>
          <w:sz w:val="18"/>
          <w:szCs w:val="18"/>
        </w:rPr>
        <w:t xml:space="preserve">of the </w:t>
      </w:r>
      <w:r w:rsidR="00C52A2F">
        <w:rPr>
          <w:rFonts w:ascii="Arial" w:hAnsi="Arial" w:cs="Arial"/>
          <w:iCs/>
          <w:color w:val="000000" w:themeColor="text1"/>
          <w:sz w:val="18"/>
          <w:szCs w:val="18"/>
        </w:rPr>
        <w:t xml:space="preserve">post-conceptual </w:t>
      </w:r>
      <w:r w:rsidR="000A5EC2" w:rsidRPr="00F271DE">
        <w:rPr>
          <w:rFonts w:ascii="Arial" w:hAnsi="Arial" w:cs="Arial"/>
          <w:iCs/>
          <w:color w:val="000000" w:themeColor="text1"/>
          <w:sz w:val="18"/>
          <w:szCs w:val="18"/>
        </w:rPr>
        <w:t xml:space="preserve">phase </w:t>
      </w:r>
      <w:r w:rsidR="004445C7" w:rsidRPr="00F271DE">
        <w:rPr>
          <w:rFonts w:ascii="Arial" w:hAnsi="Arial" w:cs="Arial"/>
          <w:iCs/>
          <w:color w:val="000000" w:themeColor="text1"/>
          <w:sz w:val="18"/>
          <w:szCs w:val="18"/>
        </w:rPr>
        <w:t>(“green=15”</w:t>
      </w:r>
      <w:r w:rsidRPr="00F271DE">
        <w:rPr>
          <w:rFonts w:ascii="Arial" w:hAnsi="Arial" w:cs="Arial"/>
          <w:iCs/>
          <w:color w:val="000000"/>
          <w:sz w:val="18"/>
          <w:szCs w:val="18"/>
        </w:rPr>
        <w:t>)</w:t>
      </w:r>
    </w:p>
    <w:p w14:paraId="2C876122" w14:textId="0608DA0A" w:rsidR="00B55711" w:rsidRPr="00F271DE" w:rsidRDefault="00B55711" w:rsidP="00F271DE">
      <w:pPr>
        <w:pStyle w:val="ListParagraph"/>
        <w:keepNext/>
        <w:numPr>
          <w:ilvl w:val="0"/>
          <w:numId w:val="19"/>
        </w:numPr>
        <w:tabs>
          <w:tab w:val="clear" w:pos="3067"/>
          <w:tab w:val="left" w:pos="7871"/>
        </w:tabs>
        <w:spacing w:before="60" w:after="60"/>
        <w:ind w:left="1260"/>
        <w:rPr>
          <w:rFonts w:ascii="Arial" w:hAnsi="Arial" w:cs="Arial"/>
          <w:iCs/>
          <w:color w:val="000000"/>
          <w:sz w:val="18"/>
          <w:szCs w:val="18"/>
        </w:rPr>
      </w:pPr>
      <w:r w:rsidRPr="00F271DE">
        <w:rPr>
          <w:rFonts w:ascii="Arial" w:hAnsi="Arial" w:cs="Arial"/>
          <w:iCs/>
          <w:color w:val="000000"/>
          <w:sz w:val="18"/>
          <w:szCs w:val="18"/>
        </w:rPr>
        <w:t xml:space="preserve">[FP] </w:t>
      </w:r>
      <w:r w:rsidR="007401D6" w:rsidRPr="00F271DE">
        <w:rPr>
          <w:rFonts w:ascii="Arial" w:hAnsi="Arial" w:cs="Arial"/>
          <w:iCs/>
          <w:color w:val="000000"/>
          <w:sz w:val="18"/>
          <w:szCs w:val="18"/>
        </w:rPr>
        <w:t>after</w:t>
      </w:r>
      <w:r w:rsidRPr="00F271DE">
        <w:rPr>
          <w:rFonts w:ascii="Arial" w:hAnsi="Arial" w:cs="Arial"/>
          <w:iCs/>
          <w:color w:val="000000"/>
          <w:sz w:val="18"/>
          <w:szCs w:val="18"/>
        </w:rPr>
        <w:t xml:space="preserve"> a</w:t>
      </w:r>
      <w:r w:rsidR="007401D6" w:rsidRPr="00F271DE">
        <w:rPr>
          <w:rFonts w:ascii="Arial" w:hAnsi="Arial" w:cs="Arial"/>
          <w:iCs/>
          <w:color w:val="000000"/>
          <w:sz w:val="18"/>
          <w:szCs w:val="18"/>
        </w:rPr>
        <w:t xml:space="preserve"> description</w:t>
      </w:r>
      <w:r w:rsidR="00445FC3" w:rsidRPr="00F271DE">
        <w:rPr>
          <w:rFonts w:ascii="Arial" w:hAnsi="Arial" w:cs="Arial"/>
          <w:iCs/>
          <w:color w:val="000000"/>
          <w:sz w:val="18"/>
          <w:szCs w:val="18"/>
        </w:rPr>
        <w:t xml:space="preserve"> indicates Fire Protection </w:t>
      </w:r>
      <w:r w:rsidR="00DC793C" w:rsidRPr="00F271DE">
        <w:rPr>
          <w:rFonts w:ascii="Arial" w:hAnsi="Arial" w:cs="Arial"/>
          <w:iCs/>
          <w:color w:val="000000"/>
          <w:sz w:val="18"/>
          <w:szCs w:val="18"/>
        </w:rPr>
        <w:t>SME</w:t>
      </w:r>
      <w:r w:rsidR="00445FC3" w:rsidRPr="00F271DE">
        <w:rPr>
          <w:rFonts w:ascii="Arial" w:hAnsi="Arial" w:cs="Arial"/>
          <w:iCs/>
          <w:color w:val="000000"/>
          <w:sz w:val="18"/>
          <w:szCs w:val="18"/>
        </w:rPr>
        <w:t xml:space="preserve"> r</w:t>
      </w:r>
      <w:r w:rsidR="008F56C0" w:rsidRPr="00F271DE">
        <w:rPr>
          <w:rFonts w:ascii="Arial" w:hAnsi="Arial" w:cs="Arial"/>
          <w:iCs/>
          <w:color w:val="000000"/>
          <w:sz w:val="18"/>
          <w:szCs w:val="18"/>
        </w:rPr>
        <w:t>eview</w:t>
      </w:r>
      <w:r w:rsidR="00DC793C" w:rsidRPr="00F271DE">
        <w:rPr>
          <w:rFonts w:ascii="Arial" w:hAnsi="Arial" w:cs="Arial"/>
          <w:iCs/>
          <w:color w:val="000000"/>
          <w:sz w:val="18"/>
          <w:szCs w:val="18"/>
        </w:rPr>
        <w:t xml:space="preserve"> </w:t>
      </w:r>
      <w:r w:rsidR="00362175" w:rsidRPr="00F271DE">
        <w:rPr>
          <w:rFonts w:ascii="Arial" w:hAnsi="Arial" w:cs="Arial"/>
          <w:iCs/>
          <w:color w:val="000000"/>
          <w:sz w:val="18"/>
          <w:szCs w:val="18"/>
        </w:rPr>
        <w:t>interest</w:t>
      </w:r>
    </w:p>
    <w:tbl>
      <w:tblPr>
        <w:tblW w:w="945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030"/>
        <w:gridCol w:w="810"/>
        <w:gridCol w:w="540"/>
        <w:gridCol w:w="630"/>
        <w:gridCol w:w="540"/>
      </w:tblGrid>
      <w:tr w:rsidR="00CC6DEE" w:rsidRPr="00651E11" w14:paraId="674AB51F" w14:textId="77777777" w:rsidTr="000319C4">
        <w:trPr>
          <w:cantSplit/>
          <w:trHeight w:val="20"/>
          <w:tblHeader/>
        </w:trPr>
        <w:tc>
          <w:tcPr>
            <w:tcW w:w="900" w:type="dxa"/>
            <w:vMerge w:val="restart"/>
            <w:tcBorders>
              <w:top w:val="single" w:sz="18" w:space="0" w:color="auto"/>
              <w:left w:val="single" w:sz="18" w:space="0" w:color="auto"/>
              <w:bottom w:val="single" w:sz="18" w:space="0" w:color="auto"/>
            </w:tcBorders>
            <w:shd w:val="clear" w:color="auto" w:fill="000F7E"/>
            <w:vAlign w:val="center"/>
          </w:tcPr>
          <w:p w14:paraId="7398B1D0" w14:textId="28E67B57" w:rsidR="0055532E" w:rsidRPr="00236FA0" w:rsidRDefault="0055532E" w:rsidP="00566946">
            <w:pPr>
              <w:tabs>
                <w:tab w:val="left" w:pos="2176"/>
                <w:tab w:val="left" w:pos="3934"/>
                <w:tab w:val="left" w:pos="6352"/>
                <w:tab w:val="left" w:pos="8577"/>
              </w:tabs>
              <w:spacing w:before="100" w:beforeAutospacing="1" w:after="20"/>
              <w:jc w:val="center"/>
              <w:rPr>
                <w:rFonts w:ascii="Arial" w:hAnsi="Arial" w:cs="Arial"/>
                <w:b/>
                <w:bCs/>
                <w:color w:val="FFFFFF" w:themeColor="background1"/>
                <w:sz w:val="16"/>
                <w:szCs w:val="18"/>
              </w:rPr>
            </w:pPr>
            <w:r w:rsidRPr="00236FA0">
              <w:rPr>
                <w:rFonts w:ascii="Arial" w:hAnsi="Arial" w:cs="Arial"/>
                <w:b/>
                <w:bCs/>
                <w:color w:val="FFFFFF" w:themeColor="background1"/>
                <w:sz w:val="16"/>
                <w:szCs w:val="18"/>
              </w:rPr>
              <w:t>N/A to TSM</w:t>
            </w:r>
          </w:p>
        </w:tc>
        <w:tc>
          <w:tcPr>
            <w:tcW w:w="6030" w:type="dxa"/>
            <w:vMerge w:val="restart"/>
            <w:tcBorders>
              <w:top w:val="single" w:sz="18" w:space="0" w:color="auto"/>
              <w:bottom w:val="single" w:sz="18" w:space="0" w:color="auto"/>
              <w:right w:val="single" w:sz="18" w:space="0" w:color="auto"/>
            </w:tcBorders>
            <w:shd w:val="clear" w:color="auto" w:fill="000F7E"/>
          </w:tcPr>
          <w:p w14:paraId="5D9F899E" w14:textId="33514F10" w:rsidR="0055532E" w:rsidRPr="00236FA0" w:rsidRDefault="0055532E" w:rsidP="00F271DE">
            <w:pPr>
              <w:tabs>
                <w:tab w:val="left" w:pos="2176"/>
                <w:tab w:val="left" w:pos="3934"/>
                <w:tab w:val="left" w:pos="6352"/>
                <w:tab w:val="left" w:pos="8577"/>
              </w:tabs>
              <w:spacing w:before="480" w:after="40"/>
              <w:jc w:val="center"/>
              <w:rPr>
                <w:rFonts w:ascii="Arial" w:hAnsi="Arial" w:cs="Arial"/>
                <w:b/>
                <w:bCs/>
                <w:color w:val="FFFFFF" w:themeColor="background1"/>
                <w:sz w:val="16"/>
                <w:szCs w:val="18"/>
              </w:rPr>
            </w:pPr>
            <w:r w:rsidRPr="00236FA0">
              <w:rPr>
                <w:rFonts w:ascii="Arial" w:hAnsi="Arial" w:cs="Arial"/>
                <w:b/>
                <w:bCs/>
                <w:color w:val="FFFFFF" w:themeColor="background1"/>
                <w:sz w:val="16"/>
                <w:szCs w:val="18"/>
              </w:rPr>
              <w:t>DELIVERABLE</w:t>
            </w:r>
          </w:p>
        </w:tc>
        <w:tc>
          <w:tcPr>
            <w:tcW w:w="810" w:type="dxa"/>
            <w:vMerge w:val="restart"/>
            <w:tcBorders>
              <w:top w:val="single" w:sz="18" w:space="0" w:color="auto"/>
              <w:left w:val="single" w:sz="18" w:space="0" w:color="auto"/>
              <w:bottom w:val="single" w:sz="18" w:space="0" w:color="auto"/>
              <w:right w:val="single" w:sz="18" w:space="0" w:color="auto"/>
            </w:tcBorders>
            <w:shd w:val="clear" w:color="auto" w:fill="000F7E"/>
            <w:vAlign w:val="center"/>
          </w:tcPr>
          <w:p w14:paraId="383B5C3A" w14:textId="77777777" w:rsidR="0055532E" w:rsidRPr="00236FA0" w:rsidRDefault="0055532E" w:rsidP="00F271DE">
            <w:pPr>
              <w:tabs>
                <w:tab w:val="left" w:pos="2176"/>
                <w:tab w:val="left" w:pos="3934"/>
                <w:tab w:val="left" w:pos="6352"/>
                <w:tab w:val="left" w:pos="8577"/>
              </w:tabs>
              <w:spacing w:before="40" w:after="40"/>
              <w:jc w:val="center"/>
              <w:rPr>
                <w:rFonts w:ascii="Arial" w:hAnsi="Arial" w:cs="Arial"/>
                <w:b/>
                <w:bCs/>
                <w:color w:val="FFFFFF" w:themeColor="background1"/>
                <w:sz w:val="16"/>
                <w:szCs w:val="18"/>
              </w:rPr>
            </w:pPr>
            <w:r w:rsidRPr="00236FA0">
              <w:rPr>
                <w:rFonts w:ascii="Arial" w:hAnsi="Arial" w:cs="Arial"/>
                <w:b/>
                <w:bCs/>
                <w:color w:val="FFFFFF" w:themeColor="background1"/>
                <w:sz w:val="16"/>
                <w:szCs w:val="18"/>
              </w:rPr>
              <w:t>Conceptual</w:t>
            </w:r>
          </w:p>
          <w:p w14:paraId="34414732" w14:textId="0850A081" w:rsidR="0055532E" w:rsidRPr="00236FA0" w:rsidRDefault="0055532E" w:rsidP="00F271DE">
            <w:pPr>
              <w:tabs>
                <w:tab w:val="left" w:pos="2176"/>
                <w:tab w:val="left" w:pos="3934"/>
                <w:tab w:val="left" w:pos="6352"/>
                <w:tab w:val="left" w:pos="8577"/>
              </w:tabs>
              <w:spacing w:before="40" w:after="40"/>
              <w:jc w:val="center"/>
              <w:rPr>
                <w:rFonts w:ascii="Arial" w:hAnsi="Arial" w:cs="Arial"/>
                <w:b/>
                <w:bCs/>
                <w:color w:val="FFFFFF" w:themeColor="background1"/>
                <w:sz w:val="16"/>
                <w:szCs w:val="18"/>
              </w:rPr>
            </w:pPr>
            <w:r w:rsidRPr="00236FA0">
              <w:rPr>
                <w:rFonts w:ascii="Arial" w:hAnsi="Arial" w:cs="Arial"/>
                <w:b/>
                <w:bCs/>
                <w:color w:val="FFFFFF" w:themeColor="background1"/>
                <w:sz w:val="16"/>
                <w:szCs w:val="18"/>
              </w:rPr>
              <w:t>Phase</w:t>
            </w:r>
            <w:r w:rsidR="00BD7A38" w:rsidRPr="00236FA0">
              <w:rPr>
                <w:rFonts w:ascii="Arial" w:hAnsi="Arial" w:cs="Arial"/>
                <w:b/>
                <w:bCs/>
                <w:color w:val="FFFFFF" w:themeColor="background1"/>
                <w:sz w:val="16"/>
                <w:szCs w:val="18"/>
              </w:rPr>
              <w:t xml:space="preserve"> Need</w:t>
            </w:r>
          </w:p>
        </w:tc>
        <w:tc>
          <w:tcPr>
            <w:tcW w:w="1710" w:type="dxa"/>
            <w:gridSpan w:val="3"/>
            <w:tcBorders>
              <w:top w:val="single" w:sz="18" w:space="0" w:color="auto"/>
              <w:left w:val="single" w:sz="18" w:space="0" w:color="auto"/>
              <w:bottom w:val="single" w:sz="4" w:space="0" w:color="auto"/>
              <w:right w:val="single" w:sz="18" w:space="0" w:color="auto"/>
            </w:tcBorders>
            <w:shd w:val="clear" w:color="auto" w:fill="000F7E"/>
            <w:vAlign w:val="center"/>
          </w:tcPr>
          <w:p w14:paraId="1836DAF1" w14:textId="5152F619" w:rsidR="0055532E" w:rsidRPr="00236FA0" w:rsidRDefault="0055532E" w:rsidP="00566946">
            <w:pPr>
              <w:tabs>
                <w:tab w:val="left" w:pos="2176"/>
                <w:tab w:val="left" w:pos="3934"/>
                <w:tab w:val="left" w:pos="6352"/>
                <w:tab w:val="left" w:pos="8577"/>
              </w:tabs>
              <w:spacing w:before="40" w:after="40"/>
              <w:jc w:val="center"/>
              <w:rPr>
                <w:rFonts w:ascii="Arial" w:hAnsi="Arial" w:cs="Arial"/>
                <w:b/>
                <w:bCs/>
                <w:color w:val="FFFFFF" w:themeColor="background1"/>
                <w:sz w:val="16"/>
                <w:szCs w:val="18"/>
              </w:rPr>
            </w:pPr>
            <w:r w:rsidRPr="00236FA0">
              <w:rPr>
                <w:rFonts w:ascii="Arial" w:hAnsi="Arial" w:cs="Arial"/>
                <w:b/>
                <w:bCs/>
                <w:color w:val="FFFFFF" w:themeColor="background1"/>
                <w:sz w:val="16"/>
                <w:szCs w:val="18"/>
              </w:rPr>
              <w:t>Post-Conceptual Phase</w:t>
            </w:r>
            <w:r w:rsidR="00BD7A38" w:rsidRPr="00236FA0">
              <w:rPr>
                <w:rFonts w:ascii="Arial" w:hAnsi="Arial" w:cs="Arial"/>
                <w:b/>
                <w:bCs/>
                <w:color w:val="FFFFFF" w:themeColor="background1"/>
                <w:sz w:val="16"/>
                <w:szCs w:val="18"/>
              </w:rPr>
              <w:t xml:space="preserve"> Reviews</w:t>
            </w:r>
          </w:p>
          <w:p w14:paraId="4C6F5CDF" w14:textId="0612BF05" w:rsidR="0055532E" w:rsidRPr="00236FA0" w:rsidRDefault="0055532E" w:rsidP="00F271DE">
            <w:pPr>
              <w:tabs>
                <w:tab w:val="left" w:pos="2176"/>
                <w:tab w:val="left" w:pos="3934"/>
                <w:tab w:val="left" w:pos="6352"/>
                <w:tab w:val="left" w:pos="8577"/>
              </w:tabs>
              <w:spacing w:before="40" w:after="40"/>
              <w:jc w:val="center"/>
              <w:rPr>
                <w:rFonts w:ascii="Arial" w:hAnsi="Arial" w:cs="Arial"/>
                <w:b/>
                <w:bCs/>
                <w:color w:val="FFFFFF" w:themeColor="background1"/>
                <w:sz w:val="16"/>
                <w:szCs w:val="18"/>
              </w:rPr>
            </w:pPr>
            <w:r w:rsidRPr="00236FA0">
              <w:rPr>
                <w:rFonts w:ascii="Arial" w:hAnsi="Arial" w:cs="Arial"/>
                <w:b/>
                <w:bCs/>
                <w:color w:val="FFFFFF" w:themeColor="background1"/>
                <w:sz w:val="16"/>
                <w:szCs w:val="18"/>
              </w:rPr>
              <w:t>(% of that effort)</w:t>
            </w:r>
          </w:p>
        </w:tc>
      </w:tr>
      <w:tr w:rsidR="00CC6DEE" w:rsidRPr="00651E11" w14:paraId="0452AC7F" w14:textId="77777777" w:rsidTr="000319C4">
        <w:trPr>
          <w:cantSplit/>
          <w:trHeight w:val="20"/>
          <w:tblHeader/>
        </w:trPr>
        <w:tc>
          <w:tcPr>
            <w:tcW w:w="900" w:type="dxa"/>
            <w:vMerge/>
            <w:vAlign w:val="center"/>
          </w:tcPr>
          <w:p w14:paraId="001859FD" w14:textId="77777777" w:rsidR="0055532E" w:rsidRPr="00236FA0" w:rsidRDefault="0055532E" w:rsidP="00F271DE">
            <w:pPr>
              <w:tabs>
                <w:tab w:val="left" w:pos="4110"/>
              </w:tabs>
              <w:spacing w:before="100" w:beforeAutospacing="1" w:after="20"/>
              <w:jc w:val="center"/>
              <w:rPr>
                <w:rFonts w:ascii="Arial" w:hAnsi="Arial" w:cs="Arial"/>
                <w:b/>
                <w:bCs/>
                <w:color w:val="FFFFFF" w:themeColor="background1"/>
                <w:sz w:val="16"/>
                <w:szCs w:val="18"/>
              </w:rPr>
            </w:pPr>
          </w:p>
        </w:tc>
        <w:tc>
          <w:tcPr>
            <w:tcW w:w="6030" w:type="dxa"/>
            <w:vMerge/>
          </w:tcPr>
          <w:p w14:paraId="3813457F" w14:textId="33D3A346" w:rsidR="0055532E" w:rsidRPr="00236FA0" w:rsidRDefault="0055532E" w:rsidP="00566946">
            <w:pPr>
              <w:tabs>
                <w:tab w:val="left" w:pos="4110"/>
              </w:tabs>
              <w:spacing w:before="100" w:beforeAutospacing="1" w:after="20"/>
              <w:rPr>
                <w:rFonts w:ascii="Arial" w:hAnsi="Arial" w:cs="Arial"/>
                <w:b/>
                <w:bCs/>
                <w:color w:val="FFFFFF" w:themeColor="background1"/>
                <w:sz w:val="16"/>
                <w:szCs w:val="18"/>
              </w:rPr>
            </w:pPr>
          </w:p>
        </w:tc>
        <w:tc>
          <w:tcPr>
            <w:tcW w:w="810" w:type="dxa"/>
            <w:vMerge/>
            <w:vAlign w:val="center"/>
          </w:tcPr>
          <w:p w14:paraId="7B0347B4" w14:textId="77777777" w:rsidR="0055532E" w:rsidRPr="00236FA0" w:rsidRDefault="0055532E" w:rsidP="00566946">
            <w:pPr>
              <w:tabs>
                <w:tab w:val="left" w:pos="2176"/>
                <w:tab w:val="left" w:pos="3934"/>
                <w:tab w:val="left" w:pos="6352"/>
                <w:tab w:val="left" w:pos="8577"/>
              </w:tabs>
              <w:spacing w:before="100" w:beforeAutospacing="1" w:after="20"/>
              <w:jc w:val="center"/>
              <w:rPr>
                <w:rFonts w:ascii="Arial" w:hAnsi="Arial" w:cs="Arial"/>
                <w:b/>
                <w:bCs/>
                <w:color w:val="FFFFFF" w:themeColor="background1"/>
                <w:sz w:val="16"/>
                <w:szCs w:val="18"/>
              </w:rPr>
            </w:pPr>
          </w:p>
        </w:tc>
        <w:tc>
          <w:tcPr>
            <w:tcW w:w="540" w:type="dxa"/>
            <w:tcBorders>
              <w:top w:val="single" w:sz="4" w:space="0" w:color="auto"/>
              <w:left w:val="single" w:sz="18" w:space="0" w:color="auto"/>
              <w:bottom w:val="single" w:sz="18" w:space="0" w:color="auto"/>
              <w:right w:val="single" w:sz="6" w:space="0" w:color="auto"/>
            </w:tcBorders>
            <w:shd w:val="clear" w:color="auto" w:fill="000F7E"/>
            <w:vAlign w:val="center"/>
          </w:tcPr>
          <w:p w14:paraId="0E3077A7" w14:textId="10D86EA3" w:rsidR="0055532E" w:rsidRPr="00236FA0" w:rsidRDefault="0055532E" w:rsidP="00F271DE">
            <w:pPr>
              <w:tabs>
                <w:tab w:val="left" w:pos="2176"/>
                <w:tab w:val="left" w:pos="3934"/>
                <w:tab w:val="left" w:pos="6352"/>
                <w:tab w:val="left" w:pos="8577"/>
              </w:tabs>
              <w:spacing w:before="40" w:after="40"/>
              <w:jc w:val="center"/>
              <w:rPr>
                <w:rFonts w:ascii="Arial" w:hAnsi="Arial" w:cs="Arial"/>
                <w:b/>
                <w:bCs/>
                <w:color w:val="FFFFFF" w:themeColor="background1"/>
                <w:sz w:val="16"/>
                <w:szCs w:val="18"/>
              </w:rPr>
            </w:pPr>
            <w:r w:rsidRPr="00236FA0">
              <w:rPr>
                <w:rFonts w:ascii="Arial" w:hAnsi="Arial" w:cs="Arial"/>
                <w:b/>
                <w:bCs/>
                <w:color w:val="FFFFFF" w:themeColor="background1"/>
                <w:sz w:val="16"/>
                <w:szCs w:val="18"/>
              </w:rPr>
              <w:t>1</w:t>
            </w:r>
            <w:r w:rsidRPr="00236FA0">
              <w:rPr>
                <w:rFonts w:ascii="Arial" w:hAnsi="Arial" w:cs="Arial"/>
                <w:b/>
                <w:bCs/>
                <w:color w:val="FFFFFF" w:themeColor="background1"/>
                <w:sz w:val="16"/>
                <w:szCs w:val="18"/>
                <w:vertAlign w:val="superscript"/>
              </w:rPr>
              <w:t>st</w:t>
            </w:r>
          </w:p>
          <w:p w14:paraId="565DEDCE" w14:textId="04360811" w:rsidR="0055532E" w:rsidRPr="00236FA0" w:rsidRDefault="0055532E" w:rsidP="00F271DE">
            <w:pPr>
              <w:tabs>
                <w:tab w:val="left" w:pos="2176"/>
                <w:tab w:val="left" w:pos="3934"/>
                <w:tab w:val="left" w:pos="6352"/>
                <w:tab w:val="left" w:pos="8577"/>
              </w:tabs>
              <w:spacing w:before="40" w:after="40"/>
              <w:jc w:val="center"/>
              <w:rPr>
                <w:rFonts w:ascii="Arial" w:hAnsi="Arial" w:cs="Arial"/>
                <w:b/>
                <w:bCs/>
                <w:color w:val="FFFFFF" w:themeColor="background1"/>
                <w:sz w:val="16"/>
                <w:szCs w:val="18"/>
              </w:rPr>
            </w:pPr>
            <w:r w:rsidRPr="00236FA0">
              <w:rPr>
                <w:rFonts w:ascii="Arial" w:hAnsi="Arial" w:cs="Arial"/>
                <w:b/>
                <w:bCs/>
                <w:color w:val="FFFFFF" w:themeColor="background1"/>
                <w:sz w:val="16"/>
                <w:szCs w:val="18"/>
              </w:rPr>
              <w:t>(30)</w:t>
            </w:r>
          </w:p>
        </w:tc>
        <w:tc>
          <w:tcPr>
            <w:tcW w:w="630" w:type="dxa"/>
            <w:tcBorders>
              <w:top w:val="single" w:sz="4" w:space="0" w:color="auto"/>
              <w:left w:val="single" w:sz="6" w:space="0" w:color="auto"/>
              <w:bottom w:val="single" w:sz="18" w:space="0" w:color="auto"/>
              <w:right w:val="single" w:sz="6" w:space="0" w:color="auto"/>
            </w:tcBorders>
            <w:shd w:val="clear" w:color="auto" w:fill="000F7E"/>
            <w:vAlign w:val="center"/>
          </w:tcPr>
          <w:p w14:paraId="615BD528" w14:textId="77777777" w:rsidR="0055532E" w:rsidRPr="00236FA0" w:rsidRDefault="0055532E" w:rsidP="00F271DE">
            <w:pPr>
              <w:tabs>
                <w:tab w:val="left" w:pos="2176"/>
                <w:tab w:val="left" w:pos="3934"/>
                <w:tab w:val="left" w:pos="6352"/>
                <w:tab w:val="left" w:pos="8577"/>
              </w:tabs>
              <w:spacing w:before="40" w:after="40"/>
              <w:jc w:val="center"/>
              <w:rPr>
                <w:rFonts w:ascii="Arial" w:hAnsi="Arial" w:cs="Arial"/>
                <w:b/>
                <w:bCs/>
                <w:color w:val="FFFFFF" w:themeColor="background1"/>
                <w:sz w:val="16"/>
                <w:szCs w:val="18"/>
              </w:rPr>
            </w:pPr>
            <w:r w:rsidRPr="00236FA0">
              <w:rPr>
                <w:rFonts w:ascii="Arial" w:hAnsi="Arial" w:cs="Arial"/>
                <w:b/>
                <w:bCs/>
                <w:color w:val="FFFFFF" w:themeColor="background1"/>
                <w:sz w:val="16"/>
                <w:szCs w:val="18"/>
              </w:rPr>
              <w:t>2</w:t>
            </w:r>
            <w:r w:rsidRPr="00236FA0">
              <w:rPr>
                <w:rFonts w:ascii="Arial" w:hAnsi="Arial" w:cs="Arial"/>
                <w:b/>
                <w:bCs/>
                <w:color w:val="FFFFFF" w:themeColor="background1"/>
                <w:sz w:val="16"/>
                <w:szCs w:val="18"/>
                <w:vertAlign w:val="superscript"/>
              </w:rPr>
              <w:t>nd</w:t>
            </w:r>
          </w:p>
          <w:p w14:paraId="6C78DB6A" w14:textId="6B62F55F" w:rsidR="0055532E" w:rsidRPr="00236FA0" w:rsidRDefault="0055532E" w:rsidP="00F271DE">
            <w:pPr>
              <w:tabs>
                <w:tab w:val="left" w:pos="2176"/>
                <w:tab w:val="left" w:pos="3934"/>
                <w:tab w:val="left" w:pos="6352"/>
                <w:tab w:val="left" w:pos="8577"/>
              </w:tabs>
              <w:spacing w:before="40" w:after="40"/>
              <w:jc w:val="center"/>
              <w:rPr>
                <w:rFonts w:ascii="Arial" w:hAnsi="Arial" w:cs="Arial"/>
                <w:b/>
                <w:bCs/>
                <w:color w:val="FFFFFF" w:themeColor="background1"/>
                <w:sz w:val="16"/>
                <w:szCs w:val="18"/>
              </w:rPr>
            </w:pPr>
            <w:r w:rsidRPr="00236FA0">
              <w:rPr>
                <w:rFonts w:ascii="Arial" w:hAnsi="Arial" w:cs="Arial"/>
                <w:b/>
                <w:bCs/>
                <w:color w:val="FFFFFF" w:themeColor="background1"/>
                <w:sz w:val="16"/>
                <w:szCs w:val="18"/>
              </w:rPr>
              <w:t>(60)</w:t>
            </w:r>
          </w:p>
        </w:tc>
        <w:tc>
          <w:tcPr>
            <w:tcW w:w="540" w:type="dxa"/>
            <w:tcBorders>
              <w:top w:val="single" w:sz="4" w:space="0" w:color="auto"/>
              <w:left w:val="single" w:sz="6" w:space="0" w:color="auto"/>
              <w:bottom w:val="single" w:sz="18" w:space="0" w:color="auto"/>
              <w:right w:val="single" w:sz="18" w:space="0" w:color="auto"/>
            </w:tcBorders>
            <w:shd w:val="clear" w:color="auto" w:fill="000F7E"/>
            <w:vAlign w:val="center"/>
          </w:tcPr>
          <w:p w14:paraId="73865AB4" w14:textId="76B7FC63" w:rsidR="0055532E" w:rsidRPr="00236FA0" w:rsidRDefault="00455BAD" w:rsidP="00F271DE">
            <w:pPr>
              <w:tabs>
                <w:tab w:val="left" w:pos="2176"/>
                <w:tab w:val="left" w:pos="3934"/>
                <w:tab w:val="left" w:pos="6352"/>
                <w:tab w:val="left" w:pos="8577"/>
              </w:tabs>
              <w:spacing w:before="40" w:after="40"/>
              <w:jc w:val="center"/>
              <w:rPr>
                <w:rFonts w:ascii="Arial" w:hAnsi="Arial" w:cs="Arial"/>
                <w:b/>
                <w:bCs/>
                <w:color w:val="FFFFFF" w:themeColor="background1"/>
                <w:sz w:val="16"/>
                <w:szCs w:val="18"/>
              </w:rPr>
            </w:pPr>
            <w:r w:rsidRPr="00236FA0">
              <w:rPr>
                <w:rFonts w:ascii="Arial" w:hAnsi="Arial" w:cs="Arial"/>
                <w:b/>
                <w:bCs/>
                <w:color w:val="FFFFFF" w:themeColor="background1"/>
                <w:sz w:val="16"/>
                <w:szCs w:val="18"/>
              </w:rPr>
              <w:t>90%</w:t>
            </w:r>
          </w:p>
        </w:tc>
      </w:tr>
      <w:tr w:rsidR="00CC6DEE" w:rsidRPr="00651E11" w14:paraId="15341EA0" w14:textId="77777777" w:rsidTr="000319C4">
        <w:trPr>
          <w:cantSplit/>
          <w:trHeight w:val="20"/>
        </w:trPr>
        <w:tc>
          <w:tcPr>
            <w:tcW w:w="900" w:type="dxa"/>
            <w:tcBorders>
              <w:top w:val="single" w:sz="18" w:space="0" w:color="auto"/>
              <w:left w:val="single" w:sz="18" w:space="0" w:color="auto"/>
              <w:bottom w:val="single" w:sz="18" w:space="0" w:color="auto"/>
            </w:tcBorders>
            <w:shd w:val="clear" w:color="auto" w:fill="FFFFFF" w:themeFill="background1"/>
            <w:vAlign w:val="center"/>
          </w:tcPr>
          <w:p w14:paraId="28AF6F2C" w14:textId="77777777" w:rsidR="007966BB" w:rsidRPr="00F271DE" w:rsidRDefault="007966BB" w:rsidP="00566946">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030" w:type="dxa"/>
            <w:tcBorders>
              <w:top w:val="single" w:sz="18" w:space="0" w:color="auto"/>
              <w:bottom w:val="single" w:sz="18" w:space="0" w:color="auto"/>
              <w:right w:val="single" w:sz="18" w:space="0" w:color="auto"/>
            </w:tcBorders>
            <w:shd w:val="clear" w:color="auto" w:fill="CDD1E2"/>
          </w:tcPr>
          <w:p w14:paraId="72B03669" w14:textId="45A6B3FE" w:rsidR="007966BB" w:rsidRPr="00F271DE" w:rsidRDefault="007966BB" w:rsidP="00F271DE">
            <w:pPr>
              <w:tabs>
                <w:tab w:val="left" w:pos="2176"/>
                <w:tab w:val="left" w:pos="3934"/>
                <w:tab w:val="left" w:pos="6352"/>
                <w:tab w:val="left" w:pos="8577"/>
              </w:tabs>
              <w:spacing w:before="120" w:after="120"/>
              <w:jc w:val="center"/>
              <w:rPr>
                <w:rFonts w:ascii="Arial" w:hAnsi="Arial" w:cs="Arial"/>
                <w:b/>
                <w:bCs/>
                <w:color w:val="000000"/>
                <w:sz w:val="16"/>
                <w:szCs w:val="18"/>
              </w:rPr>
            </w:pPr>
            <w:r w:rsidRPr="00F271DE">
              <w:rPr>
                <w:rFonts w:ascii="Arial" w:hAnsi="Arial" w:cs="Arial"/>
                <w:b/>
                <w:bCs/>
                <w:color w:val="000000"/>
                <w:sz w:val="16"/>
                <w:szCs w:val="18"/>
              </w:rPr>
              <w:t>GENERAL</w:t>
            </w:r>
            <w:r>
              <w:rPr>
                <w:rFonts w:ascii="Arial" w:hAnsi="Arial" w:cs="Arial"/>
                <w:b/>
                <w:bCs/>
                <w:color w:val="000000"/>
                <w:sz w:val="16"/>
                <w:szCs w:val="18"/>
              </w:rPr>
              <w:t xml:space="preserve"> (Ch. 1)</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0FDE0562" w14:textId="77777777" w:rsidR="007966BB" w:rsidRPr="007966BB" w:rsidRDefault="007966BB" w:rsidP="00566946">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tcBorders>
            <w:shd w:val="clear" w:color="auto" w:fill="CDD1E2"/>
            <w:vAlign w:val="center"/>
          </w:tcPr>
          <w:p w14:paraId="6D2455C6" w14:textId="4B8A3347" w:rsidR="007966BB" w:rsidRPr="00F271DE" w:rsidRDefault="007966BB" w:rsidP="00566946">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bottom w:val="single" w:sz="18" w:space="0" w:color="auto"/>
            </w:tcBorders>
            <w:shd w:val="clear" w:color="auto" w:fill="CDD1E2"/>
            <w:vAlign w:val="center"/>
          </w:tcPr>
          <w:p w14:paraId="25FB820B" w14:textId="77777777" w:rsidR="007966BB" w:rsidRPr="00F271DE" w:rsidRDefault="007966BB" w:rsidP="00566946">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bottom w:val="single" w:sz="18" w:space="0" w:color="auto"/>
              <w:right w:val="single" w:sz="18" w:space="0" w:color="auto"/>
            </w:tcBorders>
            <w:shd w:val="clear" w:color="auto" w:fill="CDD1E2"/>
            <w:vAlign w:val="center"/>
          </w:tcPr>
          <w:p w14:paraId="3CB8B63D" w14:textId="77777777" w:rsidR="007966BB" w:rsidRPr="00F271DE" w:rsidRDefault="007966BB" w:rsidP="00566946">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19907F7" w14:textId="77777777" w:rsidTr="000319C4">
        <w:trPr>
          <w:cantSplit/>
          <w:trHeight w:val="621"/>
        </w:trPr>
        <w:tc>
          <w:tcPr>
            <w:tcW w:w="900" w:type="dxa"/>
            <w:tcBorders>
              <w:top w:val="single" w:sz="18" w:space="0" w:color="auto"/>
              <w:left w:val="single" w:sz="18" w:space="0" w:color="auto"/>
            </w:tcBorders>
            <w:vAlign w:val="center"/>
          </w:tcPr>
          <w:p w14:paraId="6D53ECB7" w14:textId="77777777" w:rsidR="007966BB" w:rsidRPr="00F271DE" w:rsidRDefault="007966BB" w:rsidP="00F271DE">
            <w:pPr>
              <w:spacing w:before="100" w:beforeAutospacing="1" w:after="20"/>
              <w:jc w:val="center"/>
              <w:rPr>
                <w:rFonts w:ascii="Arial" w:hAnsi="Arial" w:cs="Arial"/>
                <w:sz w:val="16"/>
                <w:szCs w:val="18"/>
              </w:rPr>
            </w:pPr>
          </w:p>
        </w:tc>
        <w:tc>
          <w:tcPr>
            <w:tcW w:w="6030" w:type="dxa"/>
            <w:tcBorders>
              <w:top w:val="single" w:sz="18" w:space="0" w:color="auto"/>
              <w:right w:val="single" w:sz="18" w:space="0" w:color="auto"/>
            </w:tcBorders>
          </w:tcPr>
          <w:p w14:paraId="4F56DABA" w14:textId="250936FA" w:rsidR="007966BB" w:rsidRPr="00F271DE" w:rsidRDefault="000F1C11" w:rsidP="00566946">
            <w:pPr>
              <w:spacing w:before="100" w:beforeAutospacing="1" w:after="20"/>
              <w:rPr>
                <w:rFonts w:ascii="Arial" w:hAnsi="Arial" w:cs="Arial"/>
                <w:b/>
                <w:bCs/>
                <w:sz w:val="16"/>
                <w:szCs w:val="18"/>
              </w:rPr>
            </w:pPr>
            <w:r>
              <w:rPr>
                <w:rFonts w:ascii="Arial" w:hAnsi="Arial" w:cs="Arial"/>
                <w:b/>
                <w:bCs/>
                <w:sz w:val="16"/>
                <w:szCs w:val="18"/>
              </w:rPr>
              <w:t xml:space="preserve">Programming Document </w:t>
            </w:r>
            <w:r w:rsidRPr="00AA18D2">
              <w:rPr>
                <w:rFonts w:ascii="Arial" w:hAnsi="Arial" w:cs="Arial"/>
                <w:sz w:val="16"/>
                <w:szCs w:val="18"/>
              </w:rPr>
              <w:t>(</w:t>
            </w:r>
            <w:r>
              <w:rPr>
                <w:rFonts w:ascii="Arial" w:hAnsi="Arial" w:cs="Arial"/>
                <w:sz w:val="16"/>
                <w:szCs w:val="18"/>
              </w:rPr>
              <w:t xml:space="preserve">e.g., </w:t>
            </w:r>
            <w:r w:rsidRPr="00AA18D2">
              <w:rPr>
                <w:rFonts w:ascii="Arial" w:hAnsi="Arial" w:cs="Arial"/>
                <w:sz w:val="16"/>
                <w:szCs w:val="18"/>
              </w:rPr>
              <w:t>Owner’s requirements</w:t>
            </w:r>
            <w:r>
              <w:rPr>
                <w:rFonts w:ascii="Arial" w:hAnsi="Arial" w:cs="Arial"/>
                <w:sz w:val="16"/>
                <w:szCs w:val="18"/>
              </w:rPr>
              <w:t xml:space="preserve"> </w:t>
            </w:r>
            <w:r w:rsidRPr="00000EF2">
              <w:rPr>
                <w:rFonts w:ascii="Arial" w:hAnsi="Arial" w:cs="Arial"/>
                <w:sz w:val="16"/>
                <w:szCs w:val="18"/>
              </w:rPr>
              <w:t xml:space="preserve">or </w:t>
            </w:r>
            <w:r w:rsidRPr="00AA18D2">
              <w:rPr>
                <w:rFonts w:ascii="Arial" w:hAnsi="Arial" w:cs="Arial"/>
                <w:sz w:val="16"/>
                <w:szCs w:val="18"/>
              </w:rPr>
              <w:t>Program Requirements Document)</w:t>
            </w:r>
            <w:r w:rsidRPr="00000EF2">
              <w:rPr>
                <w:rFonts w:ascii="Arial" w:hAnsi="Arial" w:cs="Arial"/>
                <w:b/>
                <w:bCs/>
                <w:sz w:val="16"/>
                <w:szCs w:val="18"/>
              </w:rPr>
              <w:t xml:space="preserve"> </w:t>
            </w:r>
            <w:r w:rsidRPr="00AA18D2">
              <w:rPr>
                <w:rFonts w:ascii="Arial" w:hAnsi="Arial" w:cs="Arial"/>
                <w:sz w:val="16"/>
                <w:szCs w:val="18"/>
              </w:rPr>
              <w:t>–</w:t>
            </w:r>
            <w:r>
              <w:rPr>
                <w:rFonts w:ascii="Arial" w:hAnsi="Arial" w:cs="Arial"/>
                <w:b/>
                <w:bCs/>
                <w:sz w:val="16"/>
                <w:szCs w:val="18"/>
              </w:rPr>
              <w:t xml:space="preserve"> </w:t>
            </w:r>
            <w:r w:rsidRPr="00000EF2">
              <w:rPr>
                <w:rFonts w:ascii="Arial" w:hAnsi="Arial" w:cs="Arial"/>
                <w:sz w:val="16"/>
                <w:szCs w:val="18"/>
              </w:rPr>
              <w:t>created</w:t>
            </w:r>
            <w:r>
              <w:rPr>
                <w:rFonts w:ascii="Arial" w:hAnsi="Arial" w:cs="Arial"/>
                <w:sz w:val="16"/>
                <w:szCs w:val="18"/>
              </w:rPr>
              <w:t>, or existing one updated with</w:t>
            </w:r>
            <w:r w:rsidRPr="00B14CC5">
              <w:rPr>
                <w:rFonts w:ascii="Arial" w:hAnsi="Arial" w:cs="Arial"/>
                <w:sz w:val="16"/>
                <w:szCs w:val="18"/>
              </w:rPr>
              <w:t xml:space="preserve"> any new expectations, </w:t>
            </w:r>
            <w:r>
              <w:rPr>
                <w:rFonts w:ascii="Arial" w:hAnsi="Arial" w:cs="Arial"/>
                <w:sz w:val="16"/>
                <w:szCs w:val="18"/>
              </w:rPr>
              <w:t xml:space="preserve">including any authorized </w:t>
            </w:r>
            <w:r w:rsidRPr="00B14CC5">
              <w:rPr>
                <w:rFonts w:ascii="Arial" w:hAnsi="Arial" w:cs="Arial"/>
                <w:sz w:val="16"/>
                <w:szCs w:val="18"/>
              </w:rPr>
              <w:t>program growth</w:t>
            </w:r>
            <w:r>
              <w:rPr>
                <w:rFonts w:ascii="Arial" w:hAnsi="Arial" w:cs="Arial"/>
                <w:sz w:val="16"/>
                <w:szCs w:val="18"/>
              </w:rPr>
              <w:t>.</w:t>
            </w:r>
          </w:p>
        </w:tc>
        <w:tc>
          <w:tcPr>
            <w:tcW w:w="810" w:type="dxa"/>
            <w:tcBorders>
              <w:top w:val="single" w:sz="18" w:space="0" w:color="auto"/>
              <w:left w:val="single" w:sz="18" w:space="0" w:color="auto"/>
              <w:right w:val="single" w:sz="18" w:space="0" w:color="auto"/>
            </w:tcBorders>
            <w:shd w:val="clear" w:color="auto" w:fill="FFFFFF" w:themeFill="background1"/>
            <w:vAlign w:val="center"/>
          </w:tcPr>
          <w:p w14:paraId="3FFBAEA5" w14:textId="32F97534" w:rsidR="007966BB" w:rsidRPr="007966BB" w:rsidRDefault="000F1C11" w:rsidP="00566946">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18" w:space="0" w:color="auto"/>
              <w:left w:val="single" w:sz="18" w:space="0" w:color="auto"/>
            </w:tcBorders>
            <w:shd w:val="clear" w:color="auto" w:fill="FFFFFF" w:themeFill="background1"/>
            <w:vAlign w:val="center"/>
          </w:tcPr>
          <w:p w14:paraId="5211F214" w14:textId="23A304CB" w:rsidR="007966BB" w:rsidRPr="00F271DE" w:rsidRDefault="007966BB" w:rsidP="00566946">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tcBorders>
            <w:shd w:val="clear" w:color="auto" w:fill="FFFFFF" w:themeFill="background1"/>
            <w:vAlign w:val="center"/>
          </w:tcPr>
          <w:p w14:paraId="1580CCC6" w14:textId="47DE41DD" w:rsidR="007966BB" w:rsidRPr="00F271DE" w:rsidRDefault="007966BB" w:rsidP="00566946">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right w:val="single" w:sz="18" w:space="0" w:color="auto"/>
            </w:tcBorders>
            <w:shd w:val="clear" w:color="auto" w:fill="FFFFFF" w:themeFill="background1"/>
            <w:vAlign w:val="center"/>
          </w:tcPr>
          <w:p w14:paraId="093C83CD" w14:textId="77777777" w:rsidR="007966BB" w:rsidRPr="00F271DE" w:rsidRDefault="007966BB" w:rsidP="00566946">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0319C4" w:rsidRPr="00F271DE" w14:paraId="3813D6A6" w14:textId="77777777">
        <w:trPr>
          <w:cantSplit/>
          <w:trHeight w:val="20"/>
        </w:trPr>
        <w:tc>
          <w:tcPr>
            <w:tcW w:w="900" w:type="dxa"/>
            <w:tcBorders>
              <w:left w:val="single" w:sz="18" w:space="0" w:color="auto"/>
            </w:tcBorders>
            <w:vAlign w:val="center"/>
          </w:tcPr>
          <w:p w14:paraId="02A16A1C" w14:textId="77777777" w:rsidR="00E96497" w:rsidRPr="00F271DE" w:rsidRDefault="00E96497">
            <w:pPr>
              <w:tabs>
                <w:tab w:val="left" w:pos="2176"/>
                <w:tab w:val="left" w:pos="3934"/>
                <w:tab w:val="left" w:pos="6352"/>
                <w:tab w:val="left" w:pos="8577"/>
              </w:tabs>
              <w:spacing w:before="100" w:beforeAutospacing="1" w:after="20"/>
              <w:jc w:val="center"/>
              <w:rPr>
                <w:rFonts w:ascii="Arial" w:hAnsi="Arial" w:cs="Arial"/>
                <w:b/>
                <w:sz w:val="16"/>
                <w:szCs w:val="18"/>
              </w:rPr>
            </w:pPr>
          </w:p>
        </w:tc>
        <w:tc>
          <w:tcPr>
            <w:tcW w:w="6030" w:type="dxa"/>
            <w:tcBorders>
              <w:right w:val="single" w:sz="18" w:space="0" w:color="auto"/>
            </w:tcBorders>
          </w:tcPr>
          <w:p w14:paraId="057065B4" w14:textId="0C989604" w:rsidR="00E96497" w:rsidRPr="00F271DE" w:rsidRDefault="00B11ABE" w:rsidP="000319C4">
            <w:pPr>
              <w:tabs>
                <w:tab w:val="left" w:pos="2176"/>
                <w:tab w:val="left" w:pos="3934"/>
                <w:tab w:val="left" w:pos="6352"/>
                <w:tab w:val="left" w:pos="8577"/>
              </w:tabs>
              <w:spacing w:before="100" w:beforeAutospacing="1" w:after="20"/>
              <w:rPr>
                <w:rFonts w:ascii="Arial" w:hAnsi="Arial" w:cs="Arial"/>
                <w:b/>
                <w:sz w:val="16"/>
                <w:szCs w:val="18"/>
              </w:rPr>
            </w:pPr>
            <w:r w:rsidRPr="6930D049">
              <w:rPr>
                <w:rFonts w:ascii="Arial" w:hAnsi="Arial" w:cs="Arial"/>
                <w:b/>
                <w:sz w:val="16"/>
                <w:szCs w:val="16"/>
              </w:rPr>
              <w:t>Building Info Model (BIM)</w:t>
            </w:r>
            <w:r w:rsidR="0031580F" w:rsidRPr="000319C4">
              <w:rPr>
                <w:rFonts w:ascii="Arial" w:hAnsi="Arial" w:cs="Arial"/>
                <w:bCs/>
                <w:sz w:val="16"/>
                <w:szCs w:val="16"/>
              </w:rPr>
              <w:t>,</w:t>
            </w:r>
            <w:r w:rsidRPr="6930D049">
              <w:rPr>
                <w:rFonts w:ascii="Arial" w:hAnsi="Arial" w:cs="Arial"/>
                <w:sz w:val="16"/>
                <w:szCs w:val="16"/>
              </w:rPr>
              <w:t xml:space="preserve"> </w:t>
            </w:r>
            <w:r w:rsidR="00CC6DEE">
              <w:rPr>
                <w:rFonts w:ascii="Arial" w:hAnsi="Arial" w:cs="Arial"/>
                <w:sz w:val="16"/>
                <w:szCs w:val="16"/>
              </w:rPr>
              <w:t>w</w:t>
            </w:r>
            <w:r w:rsidRPr="6930D049">
              <w:rPr>
                <w:rFonts w:ascii="Arial" w:hAnsi="Arial" w:cs="Arial"/>
                <w:sz w:val="16"/>
                <w:szCs w:val="16"/>
              </w:rPr>
              <w:t xml:space="preserve">hen required by CAD </w:t>
            </w:r>
            <w:proofErr w:type="spellStart"/>
            <w:r w:rsidRPr="6930D049">
              <w:rPr>
                <w:rFonts w:ascii="Arial" w:hAnsi="Arial" w:cs="Arial"/>
                <w:sz w:val="16"/>
                <w:szCs w:val="16"/>
              </w:rPr>
              <w:t>Stds</w:t>
            </w:r>
            <w:proofErr w:type="spellEnd"/>
            <w:r w:rsidRPr="6930D049">
              <w:rPr>
                <w:rFonts w:ascii="Arial" w:hAnsi="Arial" w:cs="Arial"/>
                <w:sz w:val="16"/>
                <w:szCs w:val="16"/>
              </w:rPr>
              <w:t xml:space="preserve"> Manual (CSM) Section </w:t>
            </w:r>
            <w:hyperlink r:id="rId16" w:anchor="400" w:history="1">
              <w:r w:rsidRPr="6930D049">
                <w:rPr>
                  <w:rStyle w:val="Hyperlink"/>
                  <w:rFonts w:ascii="Arial" w:hAnsi="Arial" w:cs="Arial"/>
                  <w:sz w:val="16"/>
                  <w:szCs w:val="16"/>
                </w:rPr>
                <w:t>400</w:t>
              </w:r>
            </w:hyperlink>
          </w:p>
        </w:tc>
        <w:tc>
          <w:tcPr>
            <w:tcW w:w="810" w:type="dxa"/>
            <w:tcBorders>
              <w:left w:val="single" w:sz="18" w:space="0" w:color="auto"/>
              <w:right w:val="single" w:sz="18" w:space="0" w:color="auto"/>
            </w:tcBorders>
            <w:shd w:val="clear" w:color="auto" w:fill="CDD1E2"/>
            <w:vAlign w:val="center"/>
          </w:tcPr>
          <w:p w14:paraId="43FA6057" w14:textId="77777777" w:rsidR="00E96497" w:rsidRPr="007966BB" w:rsidRDefault="00E96497">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774ED20B" w14:textId="77777777" w:rsidR="00E96497" w:rsidRPr="00F271DE" w:rsidRDefault="00E96497">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25DCE8DB" w14:textId="77777777" w:rsidR="00E96497" w:rsidRPr="00F271DE" w:rsidRDefault="00E96497">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26DDF2F3" w14:textId="77777777" w:rsidR="00E96497" w:rsidRPr="00F271DE" w:rsidRDefault="00E96497">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715FA9" w14:paraId="4DEB55EA" w14:textId="77777777" w:rsidTr="000319C4">
        <w:trPr>
          <w:cantSplit/>
          <w:trHeight w:val="20"/>
        </w:trPr>
        <w:tc>
          <w:tcPr>
            <w:tcW w:w="900" w:type="dxa"/>
            <w:tcBorders>
              <w:left w:val="single" w:sz="18" w:space="0" w:color="auto"/>
            </w:tcBorders>
            <w:vAlign w:val="center"/>
          </w:tcPr>
          <w:p w14:paraId="676890CD" w14:textId="54BFD2B8" w:rsidR="00D5654F" w:rsidRPr="00715FA9"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3187E589" w14:textId="51A63B61" w:rsidR="00D5654F" w:rsidRDefault="00CC2D49" w:rsidP="00D5654F">
            <w:pPr>
              <w:spacing w:before="100" w:beforeAutospacing="1" w:after="20"/>
              <w:rPr>
                <w:rFonts w:ascii="Arial" w:hAnsi="Arial" w:cs="Arial"/>
                <w:sz w:val="16"/>
                <w:szCs w:val="16"/>
              </w:rPr>
            </w:pPr>
            <w:r>
              <w:rPr>
                <w:rFonts w:ascii="Arial" w:hAnsi="Arial" w:cs="Arial"/>
                <w:sz w:val="16"/>
                <w:szCs w:val="16"/>
              </w:rPr>
              <w:t xml:space="preserve">CSM </w:t>
            </w:r>
            <w:r w:rsidR="00B4798C">
              <w:rPr>
                <w:rFonts w:ascii="Arial" w:hAnsi="Arial" w:cs="Arial"/>
                <w:sz w:val="16"/>
                <w:szCs w:val="16"/>
              </w:rPr>
              <w:t>Section 400-r</w:t>
            </w:r>
            <w:r w:rsidR="00E82E33" w:rsidRPr="43AB500F">
              <w:rPr>
                <w:rFonts w:ascii="Arial" w:hAnsi="Arial" w:cs="Arial"/>
                <w:sz w:val="16"/>
                <w:szCs w:val="16"/>
              </w:rPr>
              <w:t xml:space="preserve">equired elements </w:t>
            </w:r>
            <w:r w:rsidR="004B7B7D" w:rsidRPr="43AB500F">
              <w:rPr>
                <w:rFonts w:ascii="Arial" w:hAnsi="Arial" w:cs="Arial"/>
                <w:sz w:val="16"/>
                <w:szCs w:val="16"/>
              </w:rPr>
              <w:t xml:space="preserve">modeled </w:t>
            </w:r>
            <w:r w:rsidR="1F226367" w:rsidRPr="5F9E0B5D">
              <w:rPr>
                <w:rFonts w:ascii="Arial" w:hAnsi="Arial" w:cs="Arial"/>
                <w:sz w:val="16"/>
                <w:szCs w:val="16"/>
              </w:rPr>
              <w:t>with</w:t>
            </w:r>
            <w:r w:rsidR="1F226367" w:rsidRPr="4E25651F">
              <w:rPr>
                <w:rFonts w:ascii="Arial" w:hAnsi="Arial" w:cs="Arial"/>
                <w:sz w:val="16"/>
                <w:szCs w:val="16"/>
              </w:rPr>
              <w:t xml:space="preserve"> data applied</w:t>
            </w:r>
            <w:r w:rsidR="004B7B7D" w:rsidRPr="43AB500F">
              <w:rPr>
                <w:rFonts w:ascii="Arial" w:hAnsi="Arial" w:cs="Arial"/>
                <w:sz w:val="16"/>
                <w:szCs w:val="16"/>
              </w:rPr>
              <w:t xml:space="preserve"> to </w:t>
            </w:r>
            <w:r w:rsidR="00207243" w:rsidRPr="43AB500F">
              <w:rPr>
                <w:rFonts w:ascii="Arial" w:hAnsi="Arial" w:cs="Arial"/>
                <w:sz w:val="16"/>
                <w:szCs w:val="16"/>
              </w:rPr>
              <w:t xml:space="preserve">a </w:t>
            </w:r>
            <w:r w:rsidR="00C405E6">
              <w:rPr>
                <w:rFonts w:ascii="Arial" w:hAnsi="Arial" w:cs="Arial"/>
                <w:sz w:val="16"/>
                <w:szCs w:val="16"/>
              </w:rPr>
              <w:t>level</w:t>
            </w:r>
            <w:r w:rsidR="00D5654F" w:rsidRPr="43AB500F">
              <w:rPr>
                <w:rFonts w:ascii="Arial" w:hAnsi="Arial" w:cs="Arial"/>
                <w:sz w:val="16"/>
                <w:szCs w:val="16"/>
              </w:rPr>
              <w:t xml:space="preserve"> </w:t>
            </w:r>
            <w:r w:rsidR="7EB646C1" w:rsidRPr="6DA32CB3">
              <w:rPr>
                <w:rFonts w:ascii="Arial" w:hAnsi="Arial" w:cs="Arial"/>
                <w:sz w:val="16"/>
                <w:szCs w:val="16"/>
              </w:rPr>
              <w:t xml:space="preserve">to produce </w:t>
            </w:r>
            <w:r w:rsidR="008E2478" w:rsidRPr="43AB500F">
              <w:rPr>
                <w:rFonts w:ascii="Arial" w:hAnsi="Arial" w:cs="Arial"/>
                <w:sz w:val="16"/>
                <w:szCs w:val="16"/>
              </w:rPr>
              <w:t xml:space="preserve">discipline </w:t>
            </w:r>
            <w:r w:rsidR="00D5654F" w:rsidRPr="43AB500F">
              <w:rPr>
                <w:rFonts w:ascii="Arial" w:hAnsi="Arial" w:cs="Arial"/>
                <w:sz w:val="16"/>
                <w:szCs w:val="16"/>
              </w:rPr>
              <w:t>drawing</w:t>
            </w:r>
            <w:r w:rsidR="00BC7CFC">
              <w:rPr>
                <w:rFonts w:ascii="Arial" w:hAnsi="Arial" w:cs="Arial"/>
                <w:sz w:val="16"/>
                <w:szCs w:val="16"/>
              </w:rPr>
              <w:t xml:space="preserve">s at </w:t>
            </w:r>
            <w:r w:rsidR="00D5654F" w:rsidRPr="43AB500F">
              <w:rPr>
                <w:rFonts w:ascii="Arial" w:hAnsi="Arial" w:cs="Arial"/>
                <w:sz w:val="16"/>
                <w:szCs w:val="16"/>
              </w:rPr>
              <w:t>maturities stated below</w:t>
            </w:r>
          </w:p>
        </w:tc>
        <w:tc>
          <w:tcPr>
            <w:tcW w:w="810" w:type="dxa"/>
            <w:tcBorders>
              <w:left w:val="single" w:sz="18" w:space="0" w:color="auto"/>
              <w:right w:val="single" w:sz="18" w:space="0" w:color="auto"/>
            </w:tcBorders>
            <w:vAlign w:val="center"/>
          </w:tcPr>
          <w:p w14:paraId="457D832C" w14:textId="77777777" w:rsidR="00D5654F" w:rsidRPr="007966BB"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7B1E16FB" w14:textId="77777777" w:rsidR="00D5654F" w:rsidRPr="00715FA9"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630" w:type="dxa"/>
            <w:tcBorders>
              <w:bottom w:val="single" w:sz="4" w:space="0" w:color="auto"/>
            </w:tcBorders>
            <w:vAlign w:val="center"/>
          </w:tcPr>
          <w:p w14:paraId="4C649FE2" w14:textId="77777777"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4B566EF4" w14:textId="77777777" w:rsidR="00D5654F" w:rsidRPr="00715FA9"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715FA9" w14:paraId="7D2F1E8A" w14:textId="77777777" w:rsidTr="000319C4">
        <w:trPr>
          <w:cantSplit/>
          <w:trHeight w:val="20"/>
        </w:trPr>
        <w:tc>
          <w:tcPr>
            <w:tcW w:w="900" w:type="dxa"/>
            <w:tcBorders>
              <w:left w:val="single" w:sz="18" w:space="0" w:color="auto"/>
            </w:tcBorders>
            <w:vAlign w:val="center"/>
          </w:tcPr>
          <w:p w14:paraId="584BD297" w14:textId="77777777" w:rsidR="00D5654F" w:rsidRPr="00715FA9"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6FDAC9DD" w14:textId="10A98503" w:rsidR="00D5654F" w:rsidRDefault="00C3348D" w:rsidP="00D5654F">
            <w:pPr>
              <w:spacing w:before="100" w:beforeAutospacing="1" w:after="20"/>
              <w:rPr>
                <w:rFonts w:ascii="Arial" w:hAnsi="Arial" w:cs="Arial"/>
                <w:sz w:val="16"/>
                <w:szCs w:val="16"/>
              </w:rPr>
            </w:pPr>
            <w:r>
              <w:rPr>
                <w:rFonts w:ascii="Arial" w:hAnsi="Arial" w:cs="Arial"/>
                <w:sz w:val="16"/>
                <w:szCs w:val="16"/>
              </w:rPr>
              <w:t>BIM u</w:t>
            </w:r>
            <w:r w:rsidR="00D5654F" w:rsidRPr="1C7D0088">
              <w:rPr>
                <w:rFonts w:ascii="Arial" w:hAnsi="Arial" w:cs="Arial"/>
                <w:sz w:val="16"/>
                <w:szCs w:val="16"/>
              </w:rPr>
              <w:t xml:space="preserve">pdated to </w:t>
            </w:r>
            <w:r w:rsidR="036C27F7" w:rsidRPr="41B486CA">
              <w:rPr>
                <w:rFonts w:ascii="Arial" w:hAnsi="Arial" w:cs="Arial"/>
                <w:sz w:val="16"/>
                <w:szCs w:val="16"/>
              </w:rPr>
              <w:t>produce output</w:t>
            </w:r>
            <w:r w:rsidR="00D5654F" w:rsidRPr="1C7D0088">
              <w:rPr>
                <w:rFonts w:ascii="Arial" w:hAnsi="Arial" w:cs="Arial"/>
                <w:sz w:val="16"/>
                <w:szCs w:val="16"/>
              </w:rPr>
              <w:t xml:space="preserve"> drawing</w:t>
            </w:r>
            <w:r w:rsidR="00D21170">
              <w:rPr>
                <w:rFonts w:ascii="Arial" w:hAnsi="Arial" w:cs="Arial"/>
                <w:sz w:val="16"/>
                <w:szCs w:val="16"/>
              </w:rPr>
              <w:t>s</w:t>
            </w:r>
            <w:r w:rsidR="00D5654F" w:rsidRPr="1C7D0088">
              <w:rPr>
                <w:rFonts w:ascii="Arial" w:hAnsi="Arial" w:cs="Arial"/>
                <w:sz w:val="16"/>
                <w:szCs w:val="16"/>
              </w:rPr>
              <w:t xml:space="preserve"> </w:t>
            </w:r>
            <w:r w:rsidR="00680B39">
              <w:rPr>
                <w:rFonts w:ascii="Arial" w:hAnsi="Arial" w:cs="Arial"/>
                <w:sz w:val="16"/>
                <w:szCs w:val="16"/>
              </w:rPr>
              <w:t xml:space="preserve">and support specification </w:t>
            </w:r>
            <w:r w:rsidR="00D5654F" w:rsidRPr="1C7D0088">
              <w:rPr>
                <w:rFonts w:ascii="Arial" w:hAnsi="Arial" w:cs="Arial"/>
                <w:sz w:val="16"/>
                <w:szCs w:val="16"/>
              </w:rPr>
              <w:t xml:space="preserve">maturities </w:t>
            </w:r>
            <w:r w:rsidR="006A6763">
              <w:rPr>
                <w:rFonts w:ascii="Arial" w:hAnsi="Arial" w:cs="Arial"/>
                <w:sz w:val="16"/>
                <w:szCs w:val="16"/>
              </w:rPr>
              <w:t>stated below</w:t>
            </w:r>
            <w:r w:rsidR="00244F7C">
              <w:rPr>
                <w:rFonts w:ascii="Arial" w:hAnsi="Arial" w:cs="Arial"/>
                <w:sz w:val="16"/>
                <w:szCs w:val="16"/>
              </w:rPr>
              <w:t>;</w:t>
            </w:r>
            <w:r w:rsidR="00D5654F" w:rsidRPr="1C7D0088">
              <w:rPr>
                <w:rFonts w:ascii="Arial" w:hAnsi="Arial" w:cs="Arial"/>
                <w:sz w:val="16"/>
                <w:szCs w:val="16"/>
              </w:rPr>
              <w:t xml:space="preserve"> no clashes</w:t>
            </w:r>
          </w:p>
        </w:tc>
        <w:tc>
          <w:tcPr>
            <w:tcW w:w="810" w:type="dxa"/>
            <w:tcBorders>
              <w:left w:val="single" w:sz="18" w:space="0" w:color="auto"/>
              <w:right w:val="single" w:sz="18" w:space="0" w:color="auto"/>
            </w:tcBorders>
            <w:vAlign w:val="center"/>
          </w:tcPr>
          <w:p w14:paraId="377F096A" w14:textId="77777777" w:rsidR="00D5654F" w:rsidRPr="007966BB"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1F98F12A" w14:textId="77777777" w:rsidR="00D5654F" w:rsidRPr="00715FA9"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4968A0F0" w14:textId="77777777"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bottom w:val="single" w:sz="4" w:space="0" w:color="auto"/>
              <w:right w:val="single" w:sz="18" w:space="0" w:color="auto"/>
            </w:tcBorders>
            <w:vAlign w:val="center"/>
          </w:tcPr>
          <w:p w14:paraId="4DF2F85E" w14:textId="77777777" w:rsidR="00D5654F" w:rsidRPr="00715FA9"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715FA9" w14:paraId="2F977CEC" w14:textId="77777777" w:rsidTr="000319C4">
        <w:trPr>
          <w:cantSplit/>
          <w:trHeight w:val="20"/>
        </w:trPr>
        <w:tc>
          <w:tcPr>
            <w:tcW w:w="900" w:type="dxa"/>
            <w:tcBorders>
              <w:left w:val="single" w:sz="18" w:space="0" w:color="auto"/>
            </w:tcBorders>
            <w:vAlign w:val="center"/>
          </w:tcPr>
          <w:p w14:paraId="13B37FA8" w14:textId="77777777" w:rsidR="00D5654F" w:rsidRPr="00715FA9"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68351CAE" w14:textId="3D68D706" w:rsidR="00D5654F" w:rsidRDefault="00D5654F" w:rsidP="00D5654F">
            <w:pPr>
              <w:spacing w:before="100" w:beforeAutospacing="1" w:after="20"/>
              <w:rPr>
                <w:rFonts w:ascii="Arial" w:hAnsi="Arial" w:cs="Arial"/>
                <w:sz w:val="16"/>
                <w:szCs w:val="16"/>
              </w:rPr>
            </w:pPr>
            <w:r w:rsidRPr="2BD16C55">
              <w:rPr>
                <w:rFonts w:ascii="Arial" w:hAnsi="Arial" w:cs="Arial"/>
                <w:sz w:val="16"/>
                <w:szCs w:val="16"/>
              </w:rPr>
              <w:t>BIM</w:t>
            </w:r>
            <w:r w:rsidR="675C0272" w:rsidRPr="2BD16C55">
              <w:rPr>
                <w:rFonts w:ascii="Arial" w:hAnsi="Arial" w:cs="Arial"/>
                <w:sz w:val="16"/>
                <w:szCs w:val="16"/>
              </w:rPr>
              <w:t xml:space="preserve"> </w:t>
            </w:r>
            <w:r w:rsidR="675C0272" w:rsidRPr="5F244C8A">
              <w:rPr>
                <w:rFonts w:ascii="Arial" w:hAnsi="Arial" w:cs="Arial"/>
                <w:sz w:val="16"/>
                <w:szCs w:val="16"/>
              </w:rPr>
              <w:t xml:space="preserve">at </w:t>
            </w:r>
            <w:r w:rsidR="00B63BF5">
              <w:rPr>
                <w:rFonts w:ascii="Arial" w:hAnsi="Arial" w:cs="Arial"/>
                <w:sz w:val="16"/>
                <w:szCs w:val="16"/>
              </w:rPr>
              <w:t>l</w:t>
            </w:r>
            <w:r w:rsidR="675C0272" w:rsidRPr="5F244C8A">
              <w:rPr>
                <w:rFonts w:ascii="Arial" w:hAnsi="Arial" w:cs="Arial"/>
                <w:sz w:val="16"/>
                <w:szCs w:val="16"/>
              </w:rPr>
              <w:t>evel-of-development (LOD)</w:t>
            </w:r>
            <w:r w:rsidRPr="2BD16C55">
              <w:rPr>
                <w:rFonts w:ascii="Arial" w:hAnsi="Arial" w:cs="Arial"/>
                <w:sz w:val="16"/>
                <w:szCs w:val="16"/>
              </w:rPr>
              <w:t xml:space="preserve"> </w:t>
            </w:r>
            <w:r w:rsidR="675C0272" w:rsidRPr="49F31359">
              <w:rPr>
                <w:rFonts w:ascii="Arial" w:hAnsi="Arial" w:cs="Arial"/>
                <w:sz w:val="16"/>
                <w:szCs w:val="16"/>
              </w:rPr>
              <w:t>per</w:t>
            </w:r>
            <w:r w:rsidR="00CC2D49">
              <w:rPr>
                <w:rFonts w:ascii="Arial" w:hAnsi="Arial" w:cs="Arial"/>
                <w:sz w:val="16"/>
                <w:szCs w:val="16"/>
              </w:rPr>
              <w:t xml:space="preserve"> CSM</w:t>
            </w:r>
            <w:r w:rsidR="675C0272" w:rsidRPr="49F31359">
              <w:rPr>
                <w:rFonts w:ascii="Arial" w:hAnsi="Arial" w:cs="Arial"/>
                <w:sz w:val="16"/>
                <w:szCs w:val="16"/>
              </w:rPr>
              <w:t xml:space="preserve"> Section 400 requirements </w:t>
            </w:r>
            <w:r w:rsidR="675C0272" w:rsidRPr="7C5EBF34">
              <w:rPr>
                <w:rFonts w:ascii="Arial" w:hAnsi="Arial" w:cs="Arial"/>
                <w:sz w:val="16"/>
                <w:szCs w:val="16"/>
              </w:rPr>
              <w:t>to produce o</w:t>
            </w:r>
            <w:r w:rsidR="0EB4E19A" w:rsidRPr="7C5EBF34">
              <w:rPr>
                <w:rFonts w:ascii="Arial" w:hAnsi="Arial" w:cs="Arial"/>
                <w:sz w:val="16"/>
                <w:szCs w:val="16"/>
              </w:rPr>
              <w:t>utput</w:t>
            </w:r>
            <w:r w:rsidRPr="7C5EBF34">
              <w:rPr>
                <w:rFonts w:ascii="Arial" w:hAnsi="Arial" w:cs="Arial"/>
                <w:sz w:val="16"/>
                <w:szCs w:val="16"/>
              </w:rPr>
              <w:t xml:space="preserve"> </w:t>
            </w:r>
            <w:r w:rsidRPr="2BD16C55">
              <w:rPr>
                <w:rFonts w:ascii="Arial" w:hAnsi="Arial" w:cs="Arial"/>
                <w:sz w:val="16"/>
                <w:szCs w:val="16"/>
              </w:rPr>
              <w:t>drawings</w:t>
            </w:r>
            <w:r w:rsidR="00F15282">
              <w:rPr>
                <w:rFonts w:ascii="Arial" w:hAnsi="Arial" w:cs="Arial"/>
                <w:sz w:val="16"/>
                <w:szCs w:val="16"/>
              </w:rPr>
              <w:t xml:space="preserve"> </w:t>
            </w:r>
            <w:r w:rsidRPr="2BD16C55">
              <w:rPr>
                <w:rFonts w:ascii="Arial" w:hAnsi="Arial" w:cs="Arial"/>
                <w:sz w:val="16"/>
                <w:szCs w:val="16"/>
              </w:rPr>
              <w:t>and equipment lists</w:t>
            </w:r>
            <w:r w:rsidR="00C618C8">
              <w:rPr>
                <w:rFonts w:ascii="Arial" w:hAnsi="Arial" w:cs="Arial"/>
                <w:sz w:val="16"/>
                <w:szCs w:val="16"/>
              </w:rPr>
              <w:t xml:space="preserve"> </w:t>
            </w:r>
            <w:r w:rsidR="00C618C8" w:rsidRPr="49F31359">
              <w:rPr>
                <w:rFonts w:ascii="Arial" w:hAnsi="Arial" w:cs="Arial"/>
                <w:sz w:val="16"/>
                <w:szCs w:val="16"/>
              </w:rPr>
              <w:t>for known products</w:t>
            </w:r>
            <w:r w:rsidR="00F15282">
              <w:rPr>
                <w:rFonts w:ascii="Arial" w:hAnsi="Arial" w:cs="Arial"/>
                <w:sz w:val="16"/>
                <w:szCs w:val="16"/>
              </w:rPr>
              <w:t xml:space="preserve">, </w:t>
            </w:r>
            <w:r w:rsidR="00E26E18">
              <w:rPr>
                <w:rFonts w:ascii="Arial" w:hAnsi="Arial" w:cs="Arial"/>
                <w:sz w:val="16"/>
                <w:szCs w:val="16"/>
              </w:rPr>
              <w:t xml:space="preserve">coordinated with the </w:t>
            </w:r>
            <w:r w:rsidR="00F15282">
              <w:rPr>
                <w:rFonts w:ascii="Arial" w:hAnsi="Arial" w:cs="Arial"/>
                <w:sz w:val="16"/>
                <w:szCs w:val="16"/>
              </w:rPr>
              <w:t>specification</w:t>
            </w:r>
            <w:r w:rsidR="001C4689">
              <w:rPr>
                <w:rFonts w:ascii="Arial" w:hAnsi="Arial" w:cs="Arial"/>
                <w:sz w:val="16"/>
                <w:szCs w:val="16"/>
              </w:rPr>
              <w:t>s</w:t>
            </w:r>
            <w:r w:rsidR="002D4776" w:rsidRPr="2BD16C55">
              <w:rPr>
                <w:rFonts w:ascii="Arial" w:hAnsi="Arial" w:cs="Arial"/>
                <w:sz w:val="16"/>
                <w:szCs w:val="16"/>
              </w:rPr>
              <w:t>;</w:t>
            </w:r>
            <w:r w:rsidRPr="2BD16C55">
              <w:rPr>
                <w:rFonts w:ascii="Arial" w:hAnsi="Arial" w:cs="Arial"/>
                <w:sz w:val="16"/>
                <w:szCs w:val="16"/>
              </w:rPr>
              <w:t xml:space="preserve"> no clashes</w:t>
            </w:r>
            <w:r w:rsidR="00AB4BC1" w:rsidRPr="2BD16C55">
              <w:rPr>
                <w:rFonts w:ascii="Arial" w:hAnsi="Arial" w:cs="Arial"/>
                <w:sz w:val="16"/>
                <w:szCs w:val="16"/>
              </w:rPr>
              <w:t>.</w:t>
            </w:r>
          </w:p>
        </w:tc>
        <w:tc>
          <w:tcPr>
            <w:tcW w:w="810" w:type="dxa"/>
            <w:tcBorders>
              <w:left w:val="single" w:sz="18" w:space="0" w:color="auto"/>
              <w:right w:val="single" w:sz="18" w:space="0" w:color="auto"/>
            </w:tcBorders>
            <w:vAlign w:val="center"/>
          </w:tcPr>
          <w:p w14:paraId="589A3872" w14:textId="77777777" w:rsidR="00D5654F" w:rsidRPr="007966BB"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2F744335" w14:textId="77777777" w:rsidR="00D5654F" w:rsidRPr="00715FA9"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1A432145" w14:textId="77777777"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1C6025D1" w14:textId="77777777" w:rsidR="00D5654F" w:rsidRPr="00715FA9"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CC6DEE" w:rsidRPr="00F271DE" w14:paraId="183ED840" w14:textId="77777777" w:rsidTr="000319C4">
        <w:trPr>
          <w:cantSplit/>
          <w:trHeight w:val="20"/>
        </w:trPr>
        <w:tc>
          <w:tcPr>
            <w:tcW w:w="900" w:type="dxa"/>
            <w:tcBorders>
              <w:left w:val="single" w:sz="18" w:space="0" w:color="auto"/>
            </w:tcBorders>
            <w:vAlign w:val="center"/>
          </w:tcPr>
          <w:p w14:paraId="753A9399" w14:textId="77777777" w:rsidR="00D5654F" w:rsidRPr="00F271DE" w:rsidRDefault="00D5654F">
            <w:pPr>
              <w:tabs>
                <w:tab w:val="left" w:pos="2176"/>
                <w:tab w:val="left" w:pos="3934"/>
                <w:tab w:val="left" w:pos="6352"/>
                <w:tab w:val="left" w:pos="8577"/>
              </w:tabs>
              <w:spacing w:before="100" w:beforeAutospacing="1" w:after="20"/>
              <w:jc w:val="center"/>
              <w:rPr>
                <w:rFonts w:ascii="Arial" w:hAnsi="Arial" w:cs="Arial"/>
                <w:b/>
                <w:sz w:val="16"/>
                <w:szCs w:val="18"/>
              </w:rPr>
            </w:pPr>
          </w:p>
        </w:tc>
        <w:tc>
          <w:tcPr>
            <w:tcW w:w="6030" w:type="dxa"/>
            <w:tcBorders>
              <w:right w:val="single" w:sz="18" w:space="0" w:color="auto"/>
            </w:tcBorders>
          </w:tcPr>
          <w:p w14:paraId="633D583B" w14:textId="137E6F5A" w:rsidR="00D5654F" w:rsidRPr="00F271DE" w:rsidRDefault="00D5654F">
            <w:pPr>
              <w:tabs>
                <w:tab w:val="left" w:pos="2176"/>
                <w:tab w:val="left" w:pos="3934"/>
                <w:tab w:val="left" w:pos="6352"/>
                <w:tab w:val="left" w:pos="8577"/>
              </w:tabs>
              <w:spacing w:before="100" w:beforeAutospacing="1" w:after="20"/>
              <w:rPr>
                <w:rFonts w:ascii="Arial" w:hAnsi="Arial" w:cs="Arial"/>
                <w:b/>
                <w:sz w:val="16"/>
                <w:szCs w:val="18"/>
              </w:rPr>
            </w:pPr>
            <w:r w:rsidRPr="00F271DE">
              <w:rPr>
                <w:rFonts w:ascii="Arial" w:hAnsi="Arial" w:cs="Arial"/>
                <w:b/>
                <w:bCs/>
                <w:sz w:val="16"/>
                <w:szCs w:val="18"/>
              </w:rPr>
              <w:t>Review Comment Resolution (all disciplines)</w:t>
            </w:r>
          </w:p>
        </w:tc>
        <w:tc>
          <w:tcPr>
            <w:tcW w:w="810" w:type="dxa"/>
            <w:tcBorders>
              <w:left w:val="single" w:sz="18" w:space="0" w:color="auto"/>
              <w:right w:val="single" w:sz="18" w:space="0" w:color="auto"/>
            </w:tcBorders>
            <w:shd w:val="clear" w:color="auto" w:fill="FFFFFF" w:themeFill="background1"/>
            <w:vAlign w:val="center"/>
          </w:tcPr>
          <w:p w14:paraId="436EAED1" w14:textId="77777777" w:rsidR="00D5654F" w:rsidRPr="007966BB" w:rsidRDefault="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08356A89" w14:textId="77777777" w:rsidR="00D5654F" w:rsidRPr="00F271DE" w:rsidRDefault="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0444BEBF" w14:textId="77777777" w:rsidR="00D5654F" w:rsidRPr="00F271DE" w:rsidRDefault="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5C5668F8" w14:textId="77777777" w:rsidR="00D5654F" w:rsidRPr="00F271DE" w:rsidRDefault="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715FA9" w14:paraId="3BDB45AB" w14:textId="77777777" w:rsidTr="000319C4">
        <w:trPr>
          <w:cantSplit/>
          <w:trHeight w:val="20"/>
        </w:trPr>
        <w:tc>
          <w:tcPr>
            <w:tcW w:w="900" w:type="dxa"/>
            <w:tcBorders>
              <w:left w:val="single" w:sz="18" w:space="0" w:color="auto"/>
            </w:tcBorders>
            <w:vAlign w:val="center"/>
          </w:tcPr>
          <w:p w14:paraId="5D59C839" w14:textId="77777777" w:rsidR="00D5654F" w:rsidRPr="00715FA9"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58630880" w14:textId="6358CFEA" w:rsidR="00D5654F" w:rsidRPr="00715FA9" w:rsidRDefault="00D5654F" w:rsidP="00D5654F">
            <w:pPr>
              <w:spacing w:before="100" w:beforeAutospacing="1" w:after="20"/>
              <w:rPr>
                <w:rFonts w:ascii="Arial" w:hAnsi="Arial" w:cs="Arial"/>
                <w:sz w:val="16"/>
                <w:szCs w:val="18"/>
              </w:rPr>
            </w:pPr>
            <w:r>
              <w:rPr>
                <w:rFonts w:ascii="Arial" w:hAnsi="Arial" w:cs="Arial"/>
                <w:sz w:val="16"/>
                <w:szCs w:val="18"/>
              </w:rPr>
              <w:t>First review (</w:t>
            </w:r>
            <w:r w:rsidRPr="00715FA9">
              <w:rPr>
                <w:rFonts w:ascii="Arial" w:hAnsi="Arial" w:cs="Arial"/>
                <w:sz w:val="16"/>
                <w:szCs w:val="18"/>
              </w:rPr>
              <w:t>30%</w:t>
            </w:r>
            <w:r>
              <w:rPr>
                <w:rFonts w:ascii="Arial" w:hAnsi="Arial" w:cs="Arial"/>
                <w:sz w:val="16"/>
                <w:szCs w:val="18"/>
              </w:rPr>
              <w:t xml:space="preserve">) </w:t>
            </w:r>
            <w:r w:rsidRPr="00715FA9">
              <w:rPr>
                <w:rFonts w:ascii="Arial" w:hAnsi="Arial" w:cs="Arial"/>
                <w:sz w:val="16"/>
                <w:szCs w:val="18"/>
              </w:rPr>
              <w:t>comments addressed</w:t>
            </w:r>
          </w:p>
        </w:tc>
        <w:tc>
          <w:tcPr>
            <w:tcW w:w="810" w:type="dxa"/>
            <w:tcBorders>
              <w:left w:val="single" w:sz="18" w:space="0" w:color="auto"/>
              <w:right w:val="single" w:sz="18" w:space="0" w:color="auto"/>
            </w:tcBorders>
            <w:vAlign w:val="center"/>
          </w:tcPr>
          <w:p w14:paraId="6A49EF83" w14:textId="77777777" w:rsidR="00D5654F" w:rsidRPr="007966BB"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31766CB3" w14:textId="77777777" w:rsidR="00D5654F" w:rsidRPr="00715FA9"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2734EF63" w14:textId="528ED3F3" w:rsidR="00D5654F" w:rsidRPr="00715FA9"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bottom w:val="single" w:sz="4" w:space="0" w:color="auto"/>
              <w:right w:val="single" w:sz="18" w:space="0" w:color="auto"/>
            </w:tcBorders>
            <w:vAlign w:val="center"/>
          </w:tcPr>
          <w:p w14:paraId="34D07312" w14:textId="2AFC53FA" w:rsidR="00D5654F" w:rsidRPr="00715FA9"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1067F6E8" w14:textId="77777777" w:rsidTr="000319C4">
        <w:trPr>
          <w:cantSplit/>
          <w:trHeight w:val="20"/>
        </w:trPr>
        <w:tc>
          <w:tcPr>
            <w:tcW w:w="900" w:type="dxa"/>
            <w:tcBorders>
              <w:left w:val="single" w:sz="18" w:space="0" w:color="auto"/>
            </w:tcBorders>
            <w:vAlign w:val="center"/>
          </w:tcPr>
          <w:p w14:paraId="2200596D"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16D38D4A" w14:textId="786971FA" w:rsidR="00D5654F" w:rsidRPr="00F271DE" w:rsidRDefault="00D5654F" w:rsidP="00D5654F">
            <w:pPr>
              <w:spacing w:before="100" w:beforeAutospacing="1" w:after="20"/>
              <w:rPr>
                <w:rFonts w:ascii="Arial" w:hAnsi="Arial" w:cs="Arial"/>
                <w:sz w:val="16"/>
                <w:szCs w:val="18"/>
              </w:rPr>
            </w:pPr>
            <w:r>
              <w:rPr>
                <w:rFonts w:ascii="Arial" w:hAnsi="Arial" w:cs="Arial"/>
                <w:sz w:val="16"/>
                <w:szCs w:val="18"/>
              </w:rPr>
              <w:t>Second review (</w:t>
            </w:r>
            <w:r w:rsidRPr="00F271DE">
              <w:rPr>
                <w:rFonts w:ascii="Arial" w:hAnsi="Arial" w:cs="Arial"/>
                <w:sz w:val="16"/>
                <w:szCs w:val="18"/>
              </w:rPr>
              <w:t>60%</w:t>
            </w:r>
            <w:r>
              <w:rPr>
                <w:rFonts w:ascii="Arial" w:hAnsi="Arial" w:cs="Arial"/>
                <w:sz w:val="16"/>
                <w:szCs w:val="18"/>
              </w:rPr>
              <w:t>)</w:t>
            </w:r>
            <w:r w:rsidRPr="00F271DE">
              <w:rPr>
                <w:rFonts w:ascii="Arial" w:hAnsi="Arial" w:cs="Arial"/>
                <w:sz w:val="16"/>
                <w:szCs w:val="18"/>
              </w:rPr>
              <w:t xml:space="preserve"> comments addressed; design complete</w:t>
            </w:r>
          </w:p>
        </w:tc>
        <w:tc>
          <w:tcPr>
            <w:tcW w:w="810" w:type="dxa"/>
            <w:tcBorders>
              <w:left w:val="single" w:sz="18" w:space="0" w:color="auto"/>
              <w:right w:val="single" w:sz="18" w:space="0" w:color="auto"/>
            </w:tcBorders>
            <w:vAlign w:val="center"/>
          </w:tcPr>
          <w:p w14:paraId="6A87586F" w14:textId="77777777" w:rsidR="00D5654F" w:rsidRPr="007966BB"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4CDFFB6A" w14:textId="5C314DE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47BCFFC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38AE43B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D5654F" w:rsidRPr="00651E11" w14:paraId="4516F51D" w14:textId="77777777" w:rsidTr="000319C4">
        <w:trPr>
          <w:cantSplit/>
          <w:trHeight w:val="20"/>
        </w:trPr>
        <w:tc>
          <w:tcPr>
            <w:tcW w:w="900" w:type="dxa"/>
            <w:tcBorders>
              <w:left w:val="single" w:sz="18" w:space="0" w:color="auto"/>
            </w:tcBorders>
            <w:vAlign w:val="center"/>
          </w:tcPr>
          <w:p w14:paraId="1446921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030" w:type="dxa"/>
            <w:tcBorders>
              <w:right w:val="single" w:sz="18" w:space="0" w:color="auto"/>
            </w:tcBorders>
          </w:tcPr>
          <w:p w14:paraId="62C95369" w14:textId="37497FBD" w:rsidR="00D5654F" w:rsidRPr="00F271DE" w:rsidRDefault="00D5654F" w:rsidP="00D5654F">
            <w:pPr>
              <w:tabs>
                <w:tab w:val="left" w:pos="2176"/>
                <w:tab w:val="left" w:pos="3934"/>
                <w:tab w:val="left" w:pos="6352"/>
                <w:tab w:val="left" w:pos="8577"/>
              </w:tabs>
              <w:spacing w:before="100" w:beforeAutospacing="1" w:after="20"/>
              <w:rPr>
                <w:rFonts w:ascii="Arial" w:hAnsi="Arial" w:cs="Arial"/>
                <w:b/>
                <w:bCs/>
                <w:color w:val="000000"/>
                <w:sz w:val="16"/>
                <w:szCs w:val="18"/>
              </w:rPr>
            </w:pPr>
            <w:r w:rsidRPr="00F271DE">
              <w:rPr>
                <w:rFonts w:ascii="Arial" w:hAnsi="Arial" w:cs="Arial"/>
                <w:b/>
                <w:bCs/>
                <w:color w:val="000000"/>
                <w:sz w:val="16"/>
                <w:szCs w:val="18"/>
              </w:rPr>
              <w:t>General (Division 01) Specs</w:t>
            </w:r>
          </w:p>
        </w:tc>
        <w:tc>
          <w:tcPr>
            <w:tcW w:w="810" w:type="dxa"/>
            <w:tcBorders>
              <w:left w:val="single" w:sz="18" w:space="0" w:color="auto"/>
              <w:right w:val="single" w:sz="18" w:space="0" w:color="auto"/>
            </w:tcBorders>
            <w:vAlign w:val="center"/>
          </w:tcPr>
          <w:p w14:paraId="675DAC03" w14:textId="77777777" w:rsidR="00D5654F" w:rsidRPr="007966BB"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6091D7CE" w14:textId="5083B25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5610F2E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63440F9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AAF7A66" w14:textId="77777777" w:rsidTr="000319C4">
        <w:trPr>
          <w:cantSplit/>
          <w:trHeight w:val="20"/>
        </w:trPr>
        <w:tc>
          <w:tcPr>
            <w:tcW w:w="900" w:type="dxa"/>
            <w:tcBorders>
              <w:left w:val="single" w:sz="18" w:space="0" w:color="auto"/>
            </w:tcBorders>
            <w:vAlign w:val="center"/>
          </w:tcPr>
          <w:p w14:paraId="4D7E9C4E" w14:textId="77777777" w:rsidR="00D5654F" w:rsidRPr="00F271DE" w:rsidRDefault="00D5654F" w:rsidP="00D5654F">
            <w:pPr>
              <w:jc w:val="center"/>
              <w:rPr>
                <w:rFonts w:ascii="Arial" w:hAnsi="Arial" w:cs="Arial"/>
                <w:sz w:val="16"/>
                <w:szCs w:val="18"/>
              </w:rPr>
            </w:pPr>
          </w:p>
        </w:tc>
        <w:tc>
          <w:tcPr>
            <w:tcW w:w="6030" w:type="dxa"/>
            <w:tcBorders>
              <w:right w:val="single" w:sz="18" w:space="0" w:color="auto"/>
            </w:tcBorders>
          </w:tcPr>
          <w:p w14:paraId="1CC62A89" w14:textId="29B2763E" w:rsidR="00D5654F" w:rsidRPr="00F271DE" w:rsidRDefault="00D5654F" w:rsidP="00D5654F">
            <w:pPr>
              <w:rPr>
                <w:rFonts w:ascii="Arial" w:hAnsi="Arial" w:cs="Arial"/>
                <w:sz w:val="16"/>
                <w:szCs w:val="18"/>
              </w:rPr>
            </w:pPr>
            <w:r w:rsidRPr="00F271DE">
              <w:rPr>
                <w:rFonts w:ascii="Arial" w:hAnsi="Arial" w:cs="Arial"/>
                <w:sz w:val="16"/>
                <w:szCs w:val="18"/>
              </w:rPr>
              <w:t xml:space="preserve">See </w:t>
            </w:r>
            <w:r>
              <w:rPr>
                <w:rFonts w:ascii="Arial" w:hAnsi="Arial" w:cs="Arial"/>
                <w:sz w:val="16"/>
                <w:szCs w:val="18"/>
              </w:rPr>
              <w:t>T</w:t>
            </w:r>
            <w:r w:rsidRPr="00F271DE">
              <w:rPr>
                <w:rFonts w:ascii="Arial" w:hAnsi="Arial" w:cs="Arial"/>
                <w:sz w:val="16"/>
                <w:szCs w:val="18"/>
              </w:rPr>
              <w:t xml:space="preserve">able </w:t>
            </w:r>
            <w:r>
              <w:rPr>
                <w:rFonts w:ascii="Arial" w:hAnsi="Arial" w:cs="Arial"/>
                <w:sz w:val="16"/>
                <w:szCs w:val="18"/>
              </w:rPr>
              <w:t xml:space="preserve">1A </w:t>
            </w:r>
            <w:r w:rsidRPr="00F271DE">
              <w:rPr>
                <w:rFonts w:ascii="Arial" w:hAnsi="Arial" w:cs="Arial"/>
                <w:sz w:val="16"/>
                <w:szCs w:val="18"/>
              </w:rPr>
              <w:t xml:space="preserve">above for spec maturity </w:t>
            </w:r>
            <w:r>
              <w:rPr>
                <w:rFonts w:ascii="Arial" w:hAnsi="Arial" w:cs="Arial"/>
                <w:sz w:val="16"/>
                <w:szCs w:val="18"/>
              </w:rPr>
              <w:t xml:space="preserve">definitions </w:t>
            </w:r>
            <w:r w:rsidRPr="00F271DE">
              <w:rPr>
                <w:rFonts w:ascii="Arial" w:hAnsi="Arial" w:cs="Arial"/>
                <w:sz w:val="16"/>
                <w:szCs w:val="18"/>
              </w:rPr>
              <w:t xml:space="preserve">at </w:t>
            </w:r>
            <w:r>
              <w:rPr>
                <w:rFonts w:ascii="Arial" w:hAnsi="Arial" w:cs="Arial"/>
                <w:sz w:val="16"/>
                <w:szCs w:val="18"/>
              </w:rPr>
              <w:t>2</w:t>
            </w:r>
            <w:r w:rsidRPr="00F271DE">
              <w:rPr>
                <w:rFonts w:ascii="Arial" w:hAnsi="Arial" w:cs="Arial"/>
                <w:sz w:val="16"/>
                <w:szCs w:val="18"/>
                <w:vertAlign w:val="superscript"/>
              </w:rPr>
              <w:t>nd</w:t>
            </w:r>
            <w:r>
              <w:rPr>
                <w:rFonts w:ascii="Arial" w:hAnsi="Arial" w:cs="Arial"/>
                <w:sz w:val="16"/>
                <w:szCs w:val="18"/>
              </w:rPr>
              <w:t xml:space="preserve"> (“</w:t>
            </w:r>
            <w:r w:rsidRPr="00F271DE">
              <w:rPr>
                <w:rFonts w:ascii="Arial" w:hAnsi="Arial" w:cs="Arial"/>
                <w:sz w:val="16"/>
                <w:szCs w:val="18"/>
              </w:rPr>
              <w:t>60%</w:t>
            </w:r>
            <w:r>
              <w:rPr>
                <w:rFonts w:ascii="Arial" w:hAnsi="Arial" w:cs="Arial"/>
                <w:sz w:val="16"/>
                <w:szCs w:val="18"/>
              </w:rPr>
              <w:t>”)</w:t>
            </w:r>
            <w:r w:rsidRPr="00F271DE">
              <w:rPr>
                <w:rFonts w:ascii="Arial" w:hAnsi="Arial" w:cs="Arial"/>
                <w:sz w:val="16"/>
                <w:szCs w:val="18"/>
              </w:rPr>
              <w:t xml:space="preserve"> and 90%</w:t>
            </w:r>
          </w:p>
        </w:tc>
        <w:tc>
          <w:tcPr>
            <w:tcW w:w="810" w:type="dxa"/>
            <w:tcBorders>
              <w:left w:val="single" w:sz="18" w:space="0" w:color="auto"/>
              <w:right w:val="single" w:sz="18" w:space="0" w:color="auto"/>
            </w:tcBorders>
            <w:vAlign w:val="center"/>
          </w:tcPr>
          <w:p w14:paraId="4F34E551" w14:textId="77777777" w:rsidR="00D5654F" w:rsidRPr="007966BB"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795A8ACE" w14:textId="2017E18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218BF427" w14:textId="59A79D0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112244A0" w14:textId="19B9339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23CC168E" w14:textId="77777777" w:rsidTr="000319C4">
        <w:trPr>
          <w:cantSplit/>
          <w:trHeight w:val="20"/>
        </w:trPr>
        <w:tc>
          <w:tcPr>
            <w:tcW w:w="900" w:type="dxa"/>
            <w:tcBorders>
              <w:left w:val="single" w:sz="18" w:space="0" w:color="auto"/>
            </w:tcBorders>
            <w:vAlign w:val="center"/>
          </w:tcPr>
          <w:p w14:paraId="7017961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sz w:val="16"/>
                <w:szCs w:val="18"/>
              </w:rPr>
            </w:pPr>
          </w:p>
        </w:tc>
        <w:tc>
          <w:tcPr>
            <w:tcW w:w="6030" w:type="dxa"/>
            <w:tcBorders>
              <w:right w:val="single" w:sz="18" w:space="0" w:color="auto"/>
            </w:tcBorders>
          </w:tcPr>
          <w:p w14:paraId="4AB557B6" w14:textId="6586668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sz w:val="16"/>
                <w:szCs w:val="18"/>
              </w:rPr>
            </w:pPr>
            <w:r w:rsidRPr="00F271DE">
              <w:rPr>
                <w:rFonts w:ascii="Arial" w:hAnsi="Arial" w:cs="Arial"/>
                <w:b/>
                <w:sz w:val="16"/>
                <w:szCs w:val="18"/>
              </w:rPr>
              <w:t>Other</w:t>
            </w:r>
          </w:p>
        </w:tc>
        <w:tc>
          <w:tcPr>
            <w:tcW w:w="810" w:type="dxa"/>
            <w:tcBorders>
              <w:left w:val="single" w:sz="18" w:space="0" w:color="auto"/>
              <w:right w:val="single" w:sz="18" w:space="0" w:color="auto"/>
            </w:tcBorders>
            <w:shd w:val="clear" w:color="auto" w:fill="CDD1E2"/>
            <w:vAlign w:val="center"/>
          </w:tcPr>
          <w:p w14:paraId="2DE926A3" w14:textId="77777777" w:rsidR="00D5654F" w:rsidRPr="007966BB"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29F2BF74" w14:textId="4F3E8E6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60A792E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17BC09A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C498358" w14:textId="77777777" w:rsidTr="000319C4">
        <w:trPr>
          <w:cantSplit/>
          <w:trHeight w:val="20"/>
        </w:trPr>
        <w:tc>
          <w:tcPr>
            <w:tcW w:w="900" w:type="dxa"/>
            <w:tcBorders>
              <w:left w:val="single" w:sz="18" w:space="0" w:color="auto"/>
            </w:tcBorders>
            <w:vAlign w:val="center"/>
          </w:tcPr>
          <w:p w14:paraId="1F0B5AC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sz w:val="16"/>
                <w:szCs w:val="18"/>
              </w:rPr>
            </w:pPr>
          </w:p>
        </w:tc>
        <w:tc>
          <w:tcPr>
            <w:tcW w:w="6030" w:type="dxa"/>
            <w:tcBorders>
              <w:right w:val="single" w:sz="18" w:space="0" w:color="auto"/>
            </w:tcBorders>
          </w:tcPr>
          <w:p w14:paraId="3BA1E963" w14:textId="6BD98B8A" w:rsidR="00D5654F" w:rsidRPr="00F271DE" w:rsidRDefault="00D5654F" w:rsidP="00D5654F">
            <w:pPr>
              <w:tabs>
                <w:tab w:val="left" w:pos="2176"/>
                <w:tab w:val="left" w:pos="3934"/>
                <w:tab w:val="left" w:pos="6352"/>
                <w:tab w:val="left" w:pos="8577"/>
              </w:tabs>
              <w:spacing w:before="100" w:beforeAutospacing="1" w:after="20"/>
              <w:rPr>
                <w:rFonts w:ascii="Arial" w:hAnsi="Arial" w:cs="Arial"/>
                <w:sz w:val="16"/>
                <w:szCs w:val="18"/>
              </w:rPr>
            </w:pPr>
            <w:r w:rsidRPr="00F271DE">
              <w:rPr>
                <w:rFonts w:ascii="Arial" w:hAnsi="Arial" w:cs="Arial"/>
                <w:sz w:val="16"/>
                <w:szCs w:val="18"/>
              </w:rPr>
              <w:t xml:space="preserve">When IBC/IEBC, Design Professional in Responsible Charge </w:t>
            </w:r>
            <w:r w:rsidRPr="00F271DE">
              <w:rPr>
                <w:rFonts w:ascii="Arial" w:hAnsi="Arial" w:cs="Arial"/>
                <w:b/>
                <w:bCs/>
                <w:sz w:val="16"/>
                <w:szCs w:val="18"/>
              </w:rPr>
              <w:t xml:space="preserve">(DPIRC) </w:t>
            </w:r>
            <w:r w:rsidRPr="00F271DE">
              <w:rPr>
                <w:rFonts w:ascii="Arial" w:hAnsi="Arial" w:cs="Arial"/>
                <w:sz w:val="16"/>
                <w:szCs w:val="18"/>
              </w:rPr>
              <w:t>designation form (ESM Chapter 16, IBC-GEN, Form 3), final</w:t>
            </w:r>
          </w:p>
        </w:tc>
        <w:tc>
          <w:tcPr>
            <w:tcW w:w="810" w:type="dxa"/>
            <w:tcBorders>
              <w:left w:val="single" w:sz="18" w:space="0" w:color="auto"/>
              <w:right w:val="single" w:sz="18" w:space="0" w:color="auto"/>
            </w:tcBorders>
            <w:vAlign w:val="center"/>
          </w:tcPr>
          <w:p w14:paraId="223E346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4D833D0D" w14:textId="4F0C344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3EC9FD8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660F194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65EFC79" w14:textId="77777777" w:rsidTr="000319C4">
        <w:trPr>
          <w:cantSplit/>
          <w:trHeight w:val="20"/>
        </w:trPr>
        <w:tc>
          <w:tcPr>
            <w:tcW w:w="900" w:type="dxa"/>
            <w:tcBorders>
              <w:left w:val="single" w:sz="18" w:space="0" w:color="auto"/>
            </w:tcBorders>
            <w:vAlign w:val="center"/>
          </w:tcPr>
          <w:p w14:paraId="72737697" w14:textId="77777777" w:rsidR="00D5654F" w:rsidRPr="00F271DE" w:rsidRDefault="00D5654F" w:rsidP="00D5654F">
            <w:pPr>
              <w:keepNext/>
              <w:spacing w:before="100" w:beforeAutospacing="1" w:after="20"/>
              <w:jc w:val="center"/>
              <w:rPr>
                <w:rFonts w:ascii="Arial" w:hAnsi="Arial" w:cs="Arial"/>
                <w:sz w:val="16"/>
                <w:szCs w:val="18"/>
              </w:rPr>
            </w:pPr>
          </w:p>
        </w:tc>
        <w:tc>
          <w:tcPr>
            <w:tcW w:w="6030" w:type="dxa"/>
            <w:tcBorders>
              <w:right w:val="single" w:sz="18" w:space="0" w:color="auto"/>
            </w:tcBorders>
          </w:tcPr>
          <w:p w14:paraId="5B40BCE8" w14:textId="6530D923" w:rsidR="00D5654F" w:rsidRPr="00F271DE" w:rsidRDefault="00D5654F" w:rsidP="00D5654F">
            <w:pPr>
              <w:keepNext/>
              <w:spacing w:before="100" w:beforeAutospacing="1" w:after="20"/>
              <w:rPr>
                <w:rFonts w:ascii="Arial" w:hAnsi="Arial" w:cs="Arial"/>
                <w:sz w:val="16"/>
                <w:szCs w:val="18"/>
              </w:rPr>
            </w:pPr>
            <w:r w:rsidRPr="00F271DE">
              <w:rPr>
                <w:rFonts w:ascii="Arial" w:hAnsi="Arial" w:cs="Arial"/>
                <w:sz w:val="16"/>
                <w:szCs w:val="18"/>
              </w:rPr>
              <w:t xml:space="preserve">When IBC/IEBC, </w:t>
            </w:r>
            <w:r w:rsidRPr="00F271DE">
              <w:rPr>
                <w:rFonts w:ascii="Arial" w:hAnsi="Arial" w:cs="Arial"/>
                <w:b/>
                <w:bCs/>
                <w:sz w:val="16"/>
                <w:szCs w:val="18"/>
              </w:rPr>
              <w:t>Statement of Special Inspections</w:t>
            </w:r>
            <w:r w:rsidRPr="00F271DE">
              <w:rPr>
                <w:rFonts w:ascii="Arial" w:hAnsi="Arial" w:cs="Arial"/>
                <w:sz w:val="16"/>
                <w:szCs w:val="18"/>
              </w:rPr>
              <w:t xml:space="preserve"> when required by IBC Ch.</w:t>
            </w:r>
            <w:r>
              <w:rPr>
                <w:rFonts w:ascii="Arial" w:hAnsi="Arial" w:cs="Arial"/>
                <w:sz w:val="16"/>
                <w:szCs w:val="18"/>
              </w:rPr>
              <w:t> </w:t>
            </w:r>
            <w:r w:rsidRPr="00F271DE">
              <w:rPr>
                <w:rFonts w:ascii="Arial" w:hAnsi="Arial" w:cs="Arial"/>
                <w:sz w:val="16"/>
                <w:szCs w:val="18"/>
              </w:rPr>
              <w:t xml:space="preserve">17. [ref. </w:t>
            </w:r>
            <w:r>
              <w:rPr>
                <w:rFonts w:ascii="Arial" w:hAnsi="Arial" w:cs="Arial"/>
                <w:sz w:val="16"/>
                <w:szCs w:val="18"/>
              </w:rPr>
              <w:t xml:space="preserve">ESM Ch.16 </w:t>
            </w:r>
            <w:r w:rsidRPr="00F271DE">
              <w:rPr>
                <w:rFonts w:ascii="Arial" w:hAnsi="Arial" w:cs="Arial"/>
                <w:sz w:val="16"/>
                <w:szCs w:val="18"/>
              </w:rPr>
              <w:t>IBC-IP Att. B]</w:t>
            </w:r>
          </w:p>
        </w:tc>
        <w:tc>
          <w:tcPr>
            <w:tcW w:w="810" w:type="dxa"/>
            <w:tcBorders>
              <w:left w:val="single" w:sz="18" w:space="0" w:color="auto"/>
              <w:right w:val="single" w:sz="18" w:space="0" w:color="auto"/>
            </w:tcBorders>
            <w:shd w:val="clear" w:color="auto" w:fill="CDD1E2"/>
            <w:vAlign w:val="center"/>
          </w:tcPr>
          <w:p w14:paraId="34D23D55"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5D9BE686" w14:textId="449575BA"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40E77F24"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0C056777"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F01F37E" w14:textId="77777777" w:rsidTr="000319C4">
        <w:trPr>
          <w:cantSplit/>
          <w:trHeight w:val="20"/>
        </w:trPr>
        <w:tc>
          <w:tcPr>
            <w:tcW w:w="900" w:type="dxa"/>
            <w:tcBorders>
              <w:left w:val="single" w:sz="18" w:space="0" w:color="auto"/>
            </w:tcBorders>
            <w:vAlign w:val="center"/>
          </w:tcPr>
          <w:p w14:paraId="633E7C5C"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4508894B" w14:textId="3C63FF1B"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Preliminary </w:t>
            </w:r>
          </w:p>
        </w:tc>
        <w:tc>
          <w:tcPr>
            <w:tcW w:w="810" w:type="dxa"/>
            <w:tcBorders>
              <w:left w:val="single" w:sz="18" w:space="0" w:color="auto"/>
              <w:right w:val="single" w:sz="18" w:space="0" w:color="auto"/>
            </w:tcBorders>
            <w:vAlign w:val="center"/>
          </w:tcPr>
          <w:p w14:paraId="3197186D"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7387EC31" w14:textId="2D159F9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407D0DD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188986B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5A3ACD26" w14:textId="77777777" w:rsidTr="000319C4">
        <w:trPr>
          <w:cantSplit/>
          <w:trHeight w:val="20"/>
        </w:trPr>
        <w:tc>
          <w:tcPr>
            <w:tcW w:w="900" w:type="dxa"/>
            <w:tcBorders>
              <w:left w:val="single" w:sz="18" w:space="0" w:color="auto"/>
            </w:tcBorders>
            <w:vAlign w:val="center"/>
          </w:tcPr>
          <w:p w14:paraId="08158FA8"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38E720E2" w14:textId="3DFF1F88"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Final</w:t>
            </w:r>
            <w:r>
              <w:rPr>
                <w:rFonts w:ascii="Arial" w:hAnsi="Arial" w:cs="Arial"/>
                <w:sz w:val="16"/>
                <w:szCs w:val="18"/>
              </w:rPr>
              <w:t xml:space="preserve">, with </w:t>
            </w:r>
            <w:r>
              <w:rPr>
                <w:rFonts w:ascii="Arial" w:hAnsi="Arial" w:cs="Arial"/>
                <w:sz w:val="16"/>
                <w:szCs w:val="24"/>
              </w:rPr>
              <w:t>c</w:t>
            </w:r>
            <w:r w:rsidRPr="00806168">
              <w:rPr>
                <w:rFonts w:ascii="Arial" w:hAnsi="Arial" w:cs="Arial"/>
                <w:sz w:val="16"/>
                <w:szCs w:val="24"/>
              </w:rPr>
              <w:t>learly defined testing requirements and acceptance criteria</w:t>
            </w:r>
          </w:p>
        </w:tc>
        <w:tc>
          <w:tcPr>
            <w:tcW w:w="810" w:type="dxa"/>
            <w:tcBorders>
              <w:left w:val="single" w:sz="18" w:space="0" w:color="auto"/>
              <w:right w:val="single" w:sz="18" w:space="0" w:color="auto"/>
            </w:tcBorders>
            <w:vAlign w:val="center"/>
          </w:tcPr>
          <w:p w14:paraId="469480C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15E55E8A" w14:textId="034D467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1B687ED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12D6EC7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6A10CAE7" w14:textId="77777777" w:rsidTr="000319C4">
        <w:trPr>
          <w:cantSplit/>
          <w:trHeight w:val="20"/>
        </w:trPr>
        <w:tc>
          <w:tcPr>
            <w:tcW w:w="900" w:type="dxa"/>
            <w:tcBorders>
              <w:left w:val="single" w:sz="18" w:space="0" w:color="auto"/>
            </w:tcBorders>
            <w:vAlign w:val="center"/>
          </w:tcPr>
          <w:p w14:paraId="6C9B071E"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sz w:val="16"/>
                <w:szCs w:val="18"/>
              </w:rPr>
            </w:pPr>
          </w:p>
        </w:tc>
        <w:tc>
          <w:tcPr>
            <w:tcW w:w="6030" w:type="dxa"/>
            <w:tcBorders>
              <w:right w:val="single" w:sz="18" w:space="0" w:color="auto"/>
            </w:tcBorders>
          </w:tcPr>
          <w:p w14:paraId="126CF918" w14:textId="4B05ABB8" w:rsidR="00D5654F" w:rsidRPr="00F271DE" w:rsidRDefault="00D5654F" w:rsidP="00D5654F">
            <w:pPr>
              <w:keepNext/>
              <w:tabs>
                <w:tab w:val="left" w:pos="2176"/>
                <w:tab w:val="left" w:pos="3934"/>
                <w:tab w:val="left" w:pos="6352"/>
                <w:tab w:val="left" w:pos="8577"/>
              </w:tabs>
              <w:spacing w:before="100" w:beforeAutospacing="1" w:after="20"/>
              <w:rPr>
                <w:rFonts w:ascii="Arial" w:hAnsi="Arial" w:cs="Arial"/>
                <w:b/>
                <w:bCs/>
                <w:color w:val="000000"/>
                <w:sz w:val="16"/>
                <w:szCs w:val="18"/>
              </w:rPr>
            </w:pPr>
            <w:r w:rsidRPr="00F271DE">
              <w:rPr>
                <w:rFonts w:ascii="Arial" w:hAnsi="Arial" w:cs="Arial"/>
                <w:b/>
                <w:bCs/>
                <w:color w:val="000000"/>
                <w:sz w:val="16"/>
                <w:szCs w:val="18"/>
              </w:rPr>
              <w:t>Project Equipment List</w:t>
            </w:r>
            <w:r w:rsidRPr="00F271DE">
              <w:rPr>
                <w:rFonts w:ascii="Arial" w:hAnsi="Arial" w:cs="Arial"/>
                <w:bCs/>
                <w:color w:val="000000"/>
                <w:sz w:val="16"/>
                <w:szCs w:val="18"/>
              </w:rPr>
              <w:t xml:space="preserve"> (MEL input, per Ch. 1 of TSM/ESM and ESM Ch. 1 Section 200</w:t>
            </w:r>
            <w:r w:rsidRPr="00DC598B">
              <w:rPr>
                <w:rFonts w:ascii="Arial" w:hAnsi="Arial" w:cs="Arial"/>
                <w:bCs/>
                <w:color w:val="000000"/>
                <w:sz w:val="16"/>
                <w:szCs w:val="18"/>
              </w:rPr>
              <w:t xml:space="preserve"> and its workbook; </w:t>
            </w:r>
            <w:r w:rsidRPr="00DC598B">
              <w:rPr>
                <w:rFonts w:ascii="Arial" w:hAnsi="Arial" w:cs="Arial"/>
                <w:sz w:val="16"/>
                <w:szCs w:val="18"/>
              </w:rPr>
              <w:t>for existing facilities, ID numbers chosen with concurrence by LANL system engineers</w:t>
            </w:r>
            <w:r w:rsidRPr="00F271DE">
              <w:rPr>
                <w:rFonts w:ascii="Arial" w:hAnsi="Arial" w:cs="Arial"/>
                <w:bCs/>
                <w:color w:val="000000"/>
                <w:sz w:val="16"/>
                <w:szCs w:val="18"/>
              </w:rPr>
              <w:t>)</w:t>
            </w:r>
          </w:p>
        </w:tc>
        <w:tc>
          <w:tcPr>
            <w:tcW w:w="810" w:type="dxa"/>
            <w:tcBorders>
              <w:left w:val="single" w:sz="18" w:space="0" w:color="auto"/>
              <w:right w:val="single" w:sz="18" w:space="0" w:color="auto"/>
            </w:tcBorders>
            <w:shd w:val="clear" w:color="auto" w:fill="CDD1E2"/>
            <w:vAlign w:val="center"/>
          </w:tcPr>
          <w:p w14:paraId="5F4197A2"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shd w:val="clear" w:color="auto" w:fill="CDD1E2"/>
            <w:vAlign w:val="center"/>
          </w:tcPr>
          <w:p w14:paraId="799CD679" w14:textId="6FD1D0BB"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shd w:val="clear" w:color="auto" w:fill="CDD1E2"/>
            <w:vAlign w:val="center"/>
          </w:tcPr>
          <w:p w14:paraId="10DCC81C"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shd w:val="clear" w:color="auto" w:fill="CDD1E2"/>
            <w:vAlign w:val="center"/>
          </w:tcPr>
          <w:p w14:paraId="00F5A03C"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2A6CA09" w14:textId="77777777" w:rsidTr="000319C4">
        <w:trPr>
          <w:cantSplit/>
          <w:trHeight w:val="20"/>
        </w:trPr>
        <w:tc>
          <w:tcPr>
            <w:tcW w:w="900" w:type="dxa"/>
            <w:tcBorders>
              <w:left w:val="single" w:sz="18" w:space="0" w:color="auto"/>
            </w:tcBorders>
            <w:vAlign w:val="center"/>
          </w:tcPr>
          <w:p w14:paraId="11C8943A"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sz w:val="16"/>
                <w:szCs w:val="18"/>
              </w:rPr>
            </w:pPr>
          </w:p>
        </w:tc>
        <w:tc>
          <w:tcPr>
            <w:tcW w:w="6030" w:type="dxa"/>
            <w:tcBorders>
              <w:right w:val="single" w:sz="18" w:space="0" w:color="auto"/>
            </w:tcBorders>
          </w:tcPr>
          <w:p w14:paraId="2ADCD131" w14:textId="24D2A746" w:rsidR="00D5654F" w:rsidRPr="00F271DE" w:rsidRDefault="00D5654F" w:rsidP="00D5654F">
            <w:pPr>
              <w:keepNext/>
              <w:tabs>
                <w:tab w:val="left" w:pos="2176"/>
                <w:tab w:val="left" w:pos="3934"/>
                <w:tab w:val="left" w:pos="6352"/>
                <w:tab w:val="left" w:pos="8577"/>
              </w:tabs>
              <w:spacing w:before="100" w:beforeAutospacing="1" w:after="20"/>
              <w:rPr>
                <w:rFonts w:ascii="Arial" w:hAnsi="Arial" w:cs="Arial"/>
                <w:b/>
                <w:bCs/>
                <w:color w:val="000000"/>
                <w:sz w:val="16"/>
                <w:szCs w:val="18"/>
              </w:rPr>
            </w:pPr>
            <w:r w:rsidRPr="00DC598B">
              <w:rPr>
                <w:rFonts w:ascii="Arial" w:hAnsi="Arial" w:cs="Arial"/>
                <w:sz w:val="16"/>
                <w:szCs w:val="18"/>
              </w:rPr>
              <w:t xml:space="preserve">Major equipment with IDs (also on P&amp;IDs), MLs </w:t>
            </w:r>
          </w:p>
        </w:tc>
        <w:tc>
          <w:tcPr>
            <w:tcW w:w="810" w:type="dxa"/>
            <w:tcBorders>
              <w:left w:val="single" w:sz="18" w:space="0" w:color="auto"/>
              <w:right w:val="single" w:sz="18" w:space="0" w:color="auto"/>
            </w:tcBorders>
            <w:shd w:val="clear" w:color="auto" w:fill="FFFFFF" w:themeFill="background1"/>
            <w:vAlign w:val="center"/>
          </w:tcPr>
          <w:p w14:paraId="6E0AD998"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shd w:val="clear" w:color="auto" w:fill="FFFFFF" w:themeFill="background1"/>
            <w:vAlign w:val="center"/>
          </w:tcPr>
          <w:p w14:paraId="7451FD25" w14:textId="02D63062"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bottom w:val="single" w:sz="4" w:space="0" w:color="auto"/>
            </w:tcBorders>
            <w:shd w:val="clear" w:color="auto" w:fill="FFFFFF" w:themeFill="background1"/>
            <w:vAlign w:val="center"/>
          </w:tcPr>
          <w:p w14:paraId="08696510" w14:textId="74BB68A4"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shd w:val="clear" w:color="auto" w:fill="FFFFFF" w:themeFill="background1"/>
            <w:vAlign w:val="center"/>
          </w:tcPr>
          <w:p w14:paraId="4E56CA96"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25C2224" w14:textId="77777777" w:rsidTr="000319C4">
        <w:trPr>
          <w:cantSplit/>
          <w:trHeight w:val="20"/>
        </w:trPr>
        <w:tc>
          <w:tcPr>
            <w:tcW w:w="900" w:type="dxa"/>
            <w:tcBorders>
              <w:left w:val="single" w:sz="18" w:space="0" w:color="auto"/>
            </w:tcBorders>
            <w:vAlign w:val="center"/>
          </w:tcPr>
          <w:p w14:paraId="3B362E6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c>
          <w:tcPr>
            <w:tcW w:w="6030" w:type="dxa"/>
            <w:tcBorders>
              <w:right w:val="single" w:sz="18" w:space="0" w:color="auto"/>
            </w:tcBorders>
          </w:tcPr>
          <w:p w14:paraId="362FBDBC" w14:textId="4067EFC3"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8"/>
              </w:rPr>
            </w:pPr>
            <w:r w:rsidRPr="00F271DE">
              <w:rPr>
                <w:rFonts w:ascii="Arial" w:hAnsi="Arial" w:cs="Arial"/>
                <w:bCs/>
                <w:color w:val="000000"/>
                <w:sz w:val="16"/>
                <w:szCs w:val="18"/>
              </w:rPr>
              <w:t>Preliminary –</w:t>
            </w:r>
            <w:r>
              <w:rPr>
                <w:rFonts w:ascii="Arial" w:hAnsi="Arial" w:cs="Arial"/>
                <w:bCs/>
                <w:color w:val="000000"/>
                <w:sz w:val="16"/>
                <w:szCs w:val="18"/>
              </w:rPr>
              <w:t xml:space="preserve"> </w:t>
            </w:r>
            <w:r w:rsidRPr="00DC598B">
              <w:rPr>
                <w:rFonts w:ascii="Arial" w:hAnsi="Arial" w:cs="Arial"/>
                <w:bCs/>
                <w:color w:val="000000"/>
                <w:sz w:val="16"/>
                <w:szCs w:val="18"/>
              </w:rPr>
              <w:t>All known equipment and information including</w:t>
            </w:r>
            <w:r w:rsidRPr="00F271DE">
              <w:rPr>
                <w:rFonts w:ascii="Arial" w:hAnsi="Arial" w:cs="Arial"/>
                <w:bCs/>
                <w:color w:val="000000"/>
                <w:sz w:val="16"/>
                <w:szCs w:val="18"/>
              </w:rPr>
              <w:t xml:space="preserve"> Management Level (MLs)</w:t>
            </w:r>
          </w:p>
        </w:tc>
        <w:tc>
          <w:tcPr>
            <w:tcW w:w="810" w:type="dxa"/>
            <w:tcBorders>
              <w:left w:val="single" w:sz="18" w:space="0" w:color="auto"/>
              <w:right w:val="single" w:sz="18" w:space="0" w:color="auto"/>
            </w:tcBorders>
            <w:vAlign w:val="center"/>
          </w:tcPr>
          <w:p w14:paraId="1DB1DB9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608EB61A" w14:textId="7D28B4E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5DECF75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bottom w:val="single" w:sz="4" w:space="0" w:color="auto"/>
              <w:right w:val="single" w:sz="18" w:space="0" w:color="auto"/>
            </w:tcBorders>
            <w:vAlign w:val="center"/>
          </w:tcPr>
          <w:p w14:paraId="66DA5E2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0576ECA3" w14:textId="77777777" w:rsidTr="000319C4">
        <w:trPr>
          <w:cantSplit/>
          <w:trHeight w:val="20"/>
        </w:trPr>
        <w:tc>
          <w:tcPr>
            <w:tcW w:w="900" w:type="dxa"/>
            <w:tcBorders>
              <w:left w:val="single" w:sz="18" w:space="0" w:color="auto"/>
            </w:tcBorders>
            <w:vAlign w:val="center"/>
          </w:tcPr>
          <w:p w14:paraId="4F5A5CE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c>
          <w:tcPr>
            <w:tcW w:w="6030" w:type="dxa"/>
            <w:tcBorders>
              <w:right w:val="single" w:sz="18" w:space="0" w:color="auto"/>
            </w:tcBorders>
          </w:tcPr>
          <w:p w14:paraId="03969C98" w14:textId="1A4E77E5"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8"/>
              </w:rPr>
            </w:pPr>
            <w:r w:rsidRPr="00F271DE">
              <w:rPr>
                <w:rFonts w:ascii="Arial" w:hAnsi="Arial" w:cs="Arial"/>
                <w:bCs/>
                <w:color w:val="000000"/>
                <w:sz w:val="16"/>
                <w:szCs w:val="18"/>
              </w:rPr>
              <w:t>Final including all known components (may lack unknown data for constructor-supplied SSCs)</w:t>
            </w:r>
          </w:p>
        </w:tc>
        <w:tc>
          <w:tcPr>
            <w:tcW w:w="810" w:type="dxa"/>
            <w:tcBorders>
              <w:left w:val="single" w:sz="18" w:space="0" w:color="auto"/>
              <w:right w:val="single" w:sz="18" w:space="0" w:color="auto"/>
            </w:tcBorders>
            <w:vAlign w:val="center"/>
          </w:tcPr>
          <w:p w14:paraId="77A73C08"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44021AB5" w14:textId="3933148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1FC7610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3EE22A2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4BDDAAB7" w14:textId="77777777" w:rsidTr="000319C4">
        <w:trPr>
          <w:cantSplit/>
          <w:trHeight w:val="20"/>
        </w:trPr>
        <w:tc>
          <w:tcPr>
            <w:tcW w:w="900" w:type="dxa"/>
            <w:tcBorders>
              <w:left w:val="single" w:sz="18" w:space="0" w:color="auto"/>
            </w:tcBorders>
            <w:vAlign w:val="center"/>
          </w:tcPr>
          <w:p w14:paraId="24883037"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030" w:type="dxa"/>
            <w:tcBorders>
              <w:right w:val="single" w:sz="18" w:space="0" w:color="auto"/>
            </w:tcBorders>
          </w:tcPr>
          <w:p w14:paraId="3E60E8FB" w14:textId="6E65E2AE" w:rsidR="00D5654F" w:rsidRPr="00F271DE" w:rsidRDefault="00D5654F" w:rsidP="00D5654F">
            <w:pPr>
              <w:keepNext/>
              <w:tabs>
                <w:tab w:val="left" w:pos="2176"/>
                <w:tab w:val="left" w:pos="3934"/>
                <w:tab w:val="left" w:pos="6352"/>
                <w:tab w:val="left" w:pos="8577"/>
              </w:tabs>
              <w:spacing w:before="100" w:beforeAutospacing="1" w:after="20"/>
              <w:rPr>
                <w:rFonts w:ascii="Arial" w:hAnsi="Arial" w:cs="Arial"/>
                <w:bCs/>
                <w:color w:val="000000"/>
                <w:sz w:val="16"/>
                <w:szCs w:val="18"/>
              </w:rPr>
            </w:pPr>
            <w:r w:rsidRPr="00F271DE">
              <w:rPr>
                <w:rFonts w:ascii="Arial" w:hAnsi="Arial" w:cs="Arial"/>
                <w:b/>
                <w:bCs/>
                <w:color w:val="000000"/>
                <w:sz w:val="16"/>
                <w:szCs w:val="18"/>
              </w:rPr>
              <w:t>Project Document List</w:t>
            </w:r>
            <w:r w:rsidRPr="00F271DE">
              <w:rPr>
                <w:rFonts w:ascii="Arial" w:hAnsi="Arial" w:cs="Arial"/>
                <w:bCs/>
                <w:color w:val="000000"/>
                <w:sz w:val="16"/>
                <w:szCs w:val="18"/>
              </w:rPr>
              <w:t xml:space="preserve"> (</w:t>
            </w:r>
            <w:r>
              <w:rPr>
                <w:rFonts w:ascii="Arial" w:hAnsi="Arial" w:cs="Arial"/>
                <w:bCs/>
                <w:color w:val="000000"/>
                <w:sz w:val="16"/>
                <w:szCs w:val="18"/>
              </w:rPr>
              <w:t xml:space="preserve">PDL, </w:t>
            </w:r>
            <w:r w:rsidRPr="00F271DE">
              <w:rPr>
                <w:rFonts w:ascii="Arial" w:hAnsi="Arial" w:cs="Arial"/>
                <w:bCs/>
                <w:color w:val="000000"/>
                <w:sz w:val="16"/>
                <w:szCs w:val="18"/>
              </w:rPr>
              <w:t>per Ch. 1, when not waived by project)</w:t>
            </w:r>
          </w:p>
        </w:tc>
        <w:tc>
          <w:tcPr>
            <w:tcW w:w="810" w:type="dxa"/>
            <w:tcBorders>
              <w:left w:val="single" w:sz="18" w:space="0" w:color="auto"/>
              <w:right w:val="single" w:sz="18" w:space="0" w:color="auto"/>
            </w:tcBorders>
            <w:shd w:val="clear" w:color="auto" w:fill="CDD1E2"/>
            <w:vAlign w:val="center"/>
          </w:tcPr>
          <w:p w14:paraId="58595208"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shd w:val="clear" w:color="auto" w:fill="CDD1E2"/>
            <w:vAlign w:val="center"/>
          </w:tcPr>
          <w:p w14:paraId="26D6AEC4" w14:textId="4E66C9D2"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shd w:val="clear" w:color="auto" w:fill="CDD1E2"/>
            <w:vAlign w:val="center"/>
          </w:tcPr>
          <w:p w14:paraId="14FB56EB"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shd w:val="clear" w:color="auto" w:fill="CDD1E2"/>
            <w:vAlign w:val="center"/>
          </w:tcPr>
          <w:p w14:paraId="09423451"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089D2D13" w14:textId="77777777" w:rsidTr="000319C4">
        <w:trPr>
          <w:cantSplit/>
          <w:trHeight w:val="20"/>
        </w:trPr>
        <w:tc>
          <w:tcPr>
            <w:tcW w:w="900" w:type="dxa"/>
            <w:tcBorders>
              <w:left w:val="single" w:sz="18" w:space="0" w:color="auto"/>
            </w:tcBorders>
            <w:vAlign w:val="center"/>
          </w:tcPr>
          <w:p w14:paraId="707E2C1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c>
          <w:tcPr>
            <w:tcW w:w="6030" w:type="dxa"/>
            <w:tcBorders>
              <w:right w:val="single" w:sz="18" w:space="0" w:color="auto"/>
            </w:tcBorders>
          </w:tcPr>
          <w:p w14:paraId="11EB1D87" w14:textId="4638CD04"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8"/>
              </w:rPr>
            </w:pPr>
            <w:r>
              <w:rPr>
                <w:rFonts w:ascii="Arial" w:hAnsi="Arial" w:cs="Arial"/>
                <w:bCs/>
                <w:color w:val="000000"/>
                <w:sz w:val="16"/>
                <w:szCs w:val="18"/>
              </w:rPr>
              <w:t>PDL showing d</w:t>
            </w:r>
            <w:r w:rsidRPr="00F271DE">
              <w:rPr>
                <w:rFonts w:ascii="Arial" w:hAnsi="Arial" w:cs="Arial"/>
                <w:bCs/>
                <w:color w:val="000000"/>
                <w:sz w:val="16"/>
                <w:szCs w:val="18"/>
              </w:rPr>
              <w:t>ocuments in</w:t>
            </w:r>
            <w:r>
              <w:rPr>
                <w:rFonts w:ascii="Arial" w:hAnsi="Arial" w:cs="Arial"/>
                <w:bCs/>
                <w:color w:val="000000"/>
                <w:sz w:val="16"/>
                <w:szCs w:val="18"/>
              </w:rPr>
              <w:t>-</w:t>
            </w:r>
            <w:r w:rsidRPr="00F271DE">
              <w:rPr>
                <w:rFonts w:ascii="Arial" w:hAnsi="Arial" w:cs="Arial"/>
                <w:bCs/>
                <w:color w:val="000000"/>
                <w:sz w:val="16"/>
                <w:szCs w:val="18"/>
              </w:rPr>
              <w:t xml:space="preserve">process </w:t>
            </w:r>
            <w:r w:rsidRPr="00806168">
              <w:rPr>
                <w:rFonts w:ascii="Arial" w:hAnsi="Arial" w:cs="Arial"/>
                <w:bCs/>
                <w:color w:val="000000"/>
                <w:sz w:val="16"/>
                <w:szCs w:val="18"/>
              </w:rPr>
              <w:t xml:space="preserve">or issued </w:t>
            </w:r>
            <w:r w:rsidRPr="00F271DE">
              <w:rPr>
                <w:rFonts w:ascii="Arial" w:hAnsi="Arial" w:cs="Arial"/>
                <w:bCs/>
                <w:color w:val="000000"/>
                <w:sz w:val="16"/>
                <w:szCs w:val="18"/>
              </w:rPr>
              <w:t>to date</w:t>
            </w:r>
          </w:p>
        </w:tc>
        <w:tc>
          <w:tcPr>
            <w:tcW w:w="810" w:type="dxa"/>
            <w:tcBorders>
              <w:left w:val="single" w:sz="18" w:space="0" w:color="auto"/>
              <w:right w:val="single" w:sz="18" w:space="0" w:color="auto"/>
            </w:tcBorders>
            <w:vAlign w:val="center"/>
          </w:tcPr>
          <w:p w14:paraId="7D3C626A"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03D87EDE" w14:textId="57EB698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2387AE5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bottom w:val="single" w:sz="4" w:space="0" w:color="auto"/>
              <w:right w:val="single" w:sz="18" w:space="0" w:color="auto"/>
            </w:tcBorders>
            <w:vAlign w:val="center"/>
          </w:tcPr>
          <w:p w14:paraId="27371E9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79D31F41" w14:textId="77777777" w:rsidTr="000319C4">
        <w:trPr>
          <w:cantSplit/>
          <w:trHeight w:val="20"/>
        </w:trPr>
        <w:tc>
          <w:tcPr>
            <w:tcW w:w="900" w:type="dxa"/>
            <w:tcBorders>
              <w:left w:val="single" w:sz="18" w:space="0" w:color="auto"/>
            </w:tcBorders>
            <w:vAlign w:val="center"/>
          </w:tcPr>
          <w:p w14:paraId="7F05B17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c>
          <w:tcPr>
            <w:tcW w:w="6030" w:type="dxa"/>
            <w:tcBorders>
              <w:right w:val="single" w:sz="18" w:space="0" w:color="auto"/>
            </w:tcBorders>
          </w:tcPr>
          <w:p w14:paraId="10D6D772" w14:textId="711900C5"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8"/>
              </w:rPr>
            </w:pPr>
            <w:r>
              <w:rPr>
                <w:rFonts w:ascii="Arial" w:hAnsi="Arial" w:cs="Arial"/>
                <w:bCs/>
                <w:color w:val="000000"/>
                <w:sz w:val="16"/>
                <w:szCs w:val="18"/>
              </w:rPr>
              <w:t>PDL updated</w:t>
            </w:r>
          </w:p>
        </w:tc>
        <w:tc>
          <w:tcPr>
            <w:tcW w:w="810" w:type="dxa"/>
            <w:tcBorders>
              <w:left w:val="single" w:sz="18" w:space="0" w:color="auto"/>
              <w:right w:val="single" w:sz="18" w:space="0" w:color="auto"/>
            </w:tcBorders>
            <w:vAlign w:val="center"/>
          </w:tcPr>
          <w:p w14:paraId="67370AB9"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1D13E3F8" w14:textId="1B214A9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1F1D535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431438C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D5654F" w:rsidRPr="00715FA9" w14:paraId="0F85E2B8" w14:textId="77777777" w:rsidTr="000319C4">
        <w:trPr>
          <w:cantSplit/>
          <w:trHeight w:val="20"/>
        </w:trPr>
        <w:tc>
          <w:tcPr>
            <w:tcW w:w="900" w:type="dxa"/>
            <w:tcBorders>
              <w:left w:val="single" w:sz="18" w:space="0" w:color="auto"/>
            </w:tcBorders>
            <w:vAlign w:val="center"/>
          </w:tcPr>
          <w:p w14:paraId="08A51C37" w14:textId="77777777" w:rsidR="00D5654F" w:rsidRPr="00715FA9"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4138312A" w14:textId="0017112C" w:rsidR="00D5654F" w:rsidRPr="00715FA9" w:rsidRDefault="00D5654F" w:rsidP="00D5654F">
            <w:pPr>
              <w:spacing w:before="100" w:beforeAutospacing="1" w:after="20"/>
              <w:rPr>
                <w:rFonts w:ascii="Arial" w:hAnsi="Arial" w:cs="Arial"/>
                <w:sz w:val="16"/>
                <w:szCs w:val="18"/>
              </w:rPr>
            </w:pPr>
            <w:r w:rsidRPr="00715FA9">
              <w:rPr>
                <w:rFonts w:ascii="Arial" w:hAnsi="Arial" w:cs="Arial"/>
                <w:b/>
                <w:bCs/>
                <w:sz w:val="16"/>
                <w:szCs w:val="18"/>
              </w:rPr>
              <w:t>Design verification (DV)</w:t>
            </w:r>
            <w:r w:rsidRPr="00715FA9">
              <w:rPr>
                <w:rFonts w:ascii="Arial" w:hAnsi="Arial" w:cs="Arial"/>
                <w:sz w:val="16"/>
                <w:szCs w:val="18"/>
              </w:rPr>
              <w:t xml:space="preserve"> evidence document meeting NQA-1 or DOE O 414.</w:t>
            </w:r>
            <w:proofErr w:type="gramStart"/>
            <w:r w:rsidRPr="00715FA9">
              <w:rPr>
                <w:rFonts w:ascii="Arial" w:hAnsi="Arial" w:cs="Arial"/>
                <w:sz w:val="16"/>
                <w:szCs w:val="18"/>
              </w:rPr>
              <w:t>1</w:t>
            </w:r>
            <w:r>
              <w:rPr>
                <w:rFonts w:ascii="Arial" w:hAnsi="Arial" w:cs="Arial"/>
                <w:sz w:val="16"/>
                <w:szCs w:val="18"/>
              </w:rPr>
              <w:t>E;</w:t>
            </w:r>
            <w:proofErr w:type="gramEnd"/>
            <w:r w:rsidRPr="00715FA9">
              <w:rPr>
                <w:rFonts w:ascii="Arial" w:hAnsi="Arial" w:cs="Arial"/>
                <w:sz w:val="16"/>
                <w:szCs w:val="18"/>
              </w:rPr>
              <w:t xml:space="preserve"> e.g., Design Verification Matrix and/or Design Verification Report</w:t>
            </w:r>
            <w:r w:rsidRPr="00715FA9">
              <w:rPr>
                <w:rStyle w:val="FootnoteReference"/>
                <w:rFonts w:ascii="Arial" w:hAnsi="Arial" w:cs="Arial"/>
                <w:sz w:val="16"/>
                <w:szCs w:val="18"/>
              </w:rPr>
              <w:footnoteReference w:id="7"/>
            </w:r>
            <w:r w:rsidRPr="00715FA9">
              <w:rPr>
                <w:rFonts w:ascii="Arial" w:hAnsi="Arial" w:cs="Arial"/>
                <w:sz w:val="16"/>
                <w:szCs w:val="18"/>
              </w:rPr>
              <w:t xml:space="preserve"> including design review documentation, qualification test plans and results, and alternate calculations. Where </w:t>
            </w:r>
            <w:proofErr w:type="gramStart"/>
            <w:r w:rsidRPr="00715FA9">
              <w:rPr>
                <w:rFonts w:ascii="Arial" w:hAnsi="Arial" w:cs="Arial"/>
                <w:sz w:val="16"/>
                <w:szCs w:val="18"/>
              </w:rPr>
              <w:t>DV</w:t>
            </w:r>
            <w:proofErr w:type="gramEnd"/>
            <w:r w:rsidRPr="00715FA9">
              <w:rPr>
                <w:rFonts w:ascii="Arial" w:hAnsi="Arial" w:cs="Arial"/>
                <w:sz w:val="16"/>
                <w:szCs w:val="18"/>
              </w:rPr>
              <w:t xml:space="preserve"> approach includes individual design deliverables reflecting peer-type DV review, evidence of </w:t>
            </w:r>
            <w:proofErr w:type="gramStart"/>
            <w:r w:rsidRPr="00715FA9">
              <w:rPr>
                <w:rFonts w:ascii="Arial" w:hAnsi="Arial" w:cs="Arial"/>
                <w:sz w:val="16"/>
                <w:szCs w:val="18"/>
              </w:rPr>
              <w:t>same</w:t>
            </w:r>
            <w:proofErr w:type="gramEnd"/>
            <w:r w:rsidRPr="00715FA9">
              <w:rPr>
                <w:rFonts w:ascii="Arial" w:hAnsi="Arial" w:cs="Arial"/>
                <w:sz w:val="16"/>
                <w:szCs w:val="18"/>
              </w:rPr>
              <w:t xml:space="preserve"> should be on each final (e.g., 90% </w:t>
            </w:r>
            <w:r>
              <w:rPr>
                <w:rFonts w:ascii="Arial" w:hAnsi="Arial" w:cs="Arial"/>
                <w:sz w:val="16"/>
                <w:szCs w:val="18"/>
              </w:rPr>
              <w:t xml:space="preserve">and later </w:t>
            </w:r>
            <w:r w:rsidRPr="00715FA9">
              <w:rPr>
                <w:rFonts w:ascii="Arial" w:hAnsi="Arial" w:cs="Arial"/>
                <w:sz w:val="16"/>
                <w:szCs w:val="18"/>
              </w:rPr>
              <w:t>deliverable), including those listed herein.</w:t>
            </w:r>
          </w:p>
        </w:tc>
        <w:tc>
          <w:tcPr>
            <w:tcW w:w="810" w:type="dxa"/>
            <w:tcBorders>
              <w:left w:val="single" w:sz="18" w:space="0" w:color="auto"/>
              <w:right w:val="single" w:sz="18" w:space="0" w:color="auto"/>
            </w:tcBorders>
            <w:vAlign w:val="center"/>
          </w:tcPr>
          <w:p w14:paraId="23C2E12A"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0644D7FC" w14:textId="77777777" w:rsidR="00D5654F" w:rsidRPr="00715FA9"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1A1E9C37" w14:textId="77777777" w:rsidR="00D5654F" w:rsidRPr="00715FA9"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235BB044" w14:textId="77777777" w:rsidR="00D5654F" w:rsidRPr="00715FA9"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715FA9">
              <w:rPr>
                <w:rFonts w:ascii="Arial" w:hAnsi="Arial" w:cs="Arial"/>
                <w:b/>
                <w:bCs/>
                <w:color w:val="000000"/>
                <w:sz w:val="16"/>
                <w:szCs w:val="18"/>
              </w:rPr>
              <w:t>X</w:t>
            </w:r>
          </w:p>
        </w:tc>
      </w:tr>
      <w:tr w:rsidR="00CC6DEE" w:rsidRPr="00651E11" w14:paraId="6E7C1C5A" w14:textId="77777777" w:rsidTr="000319C4">
        <w:trPr>
          <w:cantSplit/>
          <w:trHeight w:val="20"/>
        </w:trPr>
        <w:tc>
          <w:tcPr>
            <w:tcW w:w="900" w:type="dxa"/>
            <w:tcBorders>
              <w:left w:val="single" w:sz="18" w:space="0" w:color="auto"/>
            </w:tcBorders>
            <w:vAlign w:val="center"/>
          </w:tcPr>
          <w:p w14:paraId="2DBE883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030" w:type="dxa"/>
            <w:tcBorders>
              <w:right w:val="single" w:sz="18" w:space="0" w:color="auto"/>
            </w:tcBorders>
          </w:tcPr>
          <w:p w14:paraId="3362EF35" w14:textId="48F115FF"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8"/>
              </w:rPr>
            </w:pPr>
            <w:r w:rsidRPr="00F271DE">
              <w:rPr>
                <w:rFonts w:ascii="Arial" w:hAnsi="Arial" w:cs="Arial"/>
                <w:b/>
                <w:bCs/>
                <w:color w:val="000000"/>
                <w:sz w:val="16"/>
                <w:szCs w:val="18"/>
              </w:rPr>
              <w:t>Facility Design Description and/or System Design Descriptions</w:t>
            </w:r>
            <w:r w:rsidRPr="00F271DE">
              <w:rPr>
                <w:rFonts w:ascii="Arial" w:hAnsi="Arial" w:cs="Arial"/>
                <w:bCs/>
                <w:color w:val="000000"/>
                <w:sz w:val="16"/>
                <w:szCs w:val="18"/>
              </w:rPr>
              <w:t xml:space="preserve"> (</w:t>
            </w:r>
            <w:r>
              <w:rPr>
                <w:rFonts w:ascii="Arial" w:hAnsi="Arial" w:cs="Arial"/>
                <w:bCs/>
                <w:color w:val="000000"/>
                <w:sz w:val="16"/>
                <w:szCs w:val="18"/>
              </w:rPr>
              <w:t xml:space="preserve">FDD, SDD; </w:t>
            </w:r>
            <w:r w:rsidRPr="00F271DE">
              <w:rPr>
                <w:rFonts w:ascii="Arial" w:hAnsi="Arial" w:cs="Arial"/>
                <w:bCs/>
                <w:color w:val="000000"/>
                <w:sz w:val="16"/>
                <w:szCs w:val="18"/>
              </w:rPr>
              <w:t xml:space="preserve">if required, e.g., by Z10 App B or TSM/ESM Chapters 10–Hazardous Process or </w:t>
            </w:r>
            <w:r>
              <w:rPr>
                <w:rFonts w:ascii="Arial" w:hAnsi="Arial" w:cs="Arial"/>
                <w:bCs/>
                <w:color w:val="000000"/>
                <w:sz w:val="16"/>
                <w:szCs w:val="18"/>
              </w:rPr>
              <w:t xml:space="preserve">ESM </w:t>
            </w:r>
            <w:r w:rsidRPr="00F271DE">
              <w:rPr>
                <w:rFonts w:ascii="Arial" w:hAnsi="Arial" w:cs="Arial"/>
                <w:bCs/>
                <w:color w:val="000000"/>
                <w:sz w:val="16"/>
                <w:szCs w:val="18"/>
              </w:rPr>
              <w:t>12–Nuclear)</w:t>
            </w:r>
          </w:p>
        </w:tc>
        <w:tc>
          <w:tcPr>
            <w:tcW w:w="810" w:type="dxa"/>
            <w:tcBorders>
              <w:left w:val="single" w:sz="18" w:space="0" w:color="auto"/>
              <w:right w:val="single" w:sz="18" w:space="0" w:color="auto"/>
            </w:tcBorders>
            <w:shd w:val="clear" w:color="auto" w:fill="CDD1E2"/>
            <w:vAlign w:val="center"/>
          </w:tcPr>
          <w:p w14:paraId="76BA3C5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757FA1FC" w14:textId="41445D4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3C7649A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20F4E82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B5DEF84"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1D09503" w14:textId="77777777" w:rsidR="00D5654F" w:rsidRPr="00F271DE" w:rsidRDefault="00D5654F" w:rsidP="00D5654F">
            <w:pPr>
              <w:jc w:val="center"/>
              <w:rPr>
                <w:rFonts w:ascii="Arial" w:hAnsi="Arial" w:cs="Arial"/>
                <w:sz w:val="16"/>
              </w:rPr>
            </w:pPr>
          </w:p>
        </w:tc>
        <w:tc>
          <w:tcPr>
            <w:tcW w:w="6030" w:type="dxa"/>
            <w:tcBorders>
              <w:top w:val="single" w:sz="4" w:space="0" w:color="auto"/>
              <w:left w:val="single" w:sz="4" w:space="0" w:color="auto"/>
              <w:bottom w:val="single" w:sz="4" w:space="0" w:color="auto"/>
              <w:right w:val="single" w:sz="18" w:space="0" w:color="auto"/>
            </w:tcBorders>
          </w:tcPr>
          <w:p w14:paraId="2A589B43" w14:textId="673F8B3D" w:rsidR="00D5654F" w:rsidRPr="00F271DE" w:rsidRDefault="00D5654F" w:rsidP="00D5654F">
            <w:pPr>
              <w:rPr>
                <w:rFonts w:ascii="Arial" w:hAnsi="Arial" w:cs="Arial"/>
              </w:rPr>
            </w:pPr>
            <w:r w:rsidRPr="00F271DE">
              <w:rPr>
                <w:rFonts w:ascii="Arial" w:hAnsi="Arial" w:cs="Arial"/>
                <w:sz w:val="16"/>
              </w:rPr>
              <w:t xml:space="preserve">Preliminary – major systems described conceptually, preliminary design criteria and constraints, and other data indicated for this phase (per DOE-STD-3024, </w:t>
            </w:r>
            <w:r w:rsidRPr="00F271DE">
              <w:rPr>
                <w:rFonts w:ascii="Arial" w:hAnsi="Arial" w:cs="Arial"/>
                <w:i/>
                <w:sz w:val="16"/>
              </w:rPr>
              <w:t>Content of System Design Descriptions</w:t>
            </w:r>
            <w:r w:rsidRPr="00F271DE">
              <w:rPr>
                <w:rFonts w:ascii="Arial" w:hAnsi="Arial" w:cs="Arial"/>
                <w:sz w:val="16"/>
              </w:rPr>
              <w:t xml:space="preserve"> and/or Z10 App D on FDDs).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38F6398C" w14:textId="15D12B1E"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244928D7" w14:textId="7D18BC2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25B08F3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01739D1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250F3D2B" w14:textId="77777777" w:rsidTr="000319C4">
        <w:trPr>
          <w:cantSplit/>
          <w:trHeight w:val="20"/>
        </w:trPr>
        <w:tc>
          <w:tcPr>
            <w:tcW w:w="900" w:type="dxa"/>
            <w:tcBorders>
              <w:left w:val="single" w:sz="18" w:space="0" w:color="auto"/>
            </w:tcBorders>
            <w:vAlign w:val="center"/>
          </w:tcPr>
          <w:p w14:paraId="52CFFC9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c>
          <w:tcPr>
            <w:tcW w:w="6030" w:type="dxa"/>
            <w:tcBorders>
              <w:right w:val="single" w:sz="18" w:space="0" w:color="auto"/>
            </w:tcBorders>
          </w:tcPr>
          <w:p w14:paraId="6DBA8054" w14:textId="4C1D53F6"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8"/>
              </w:rPr>
            </w:pPr>
            <w:r w:rsidRPr="00F271DE">
              <w:rPr>
                <w:rFonts w:ascii="Arial" w:hAnsi="Arial" w:cs="Arial"/>
                <w:bCs/>
                <w:color w:val="000000"/>
                <w:sz w:val="16"/>
                <w:szCs w:val="18"/>
              </w:rPr>
              <w:t>Updated – major system descriptions matching drawing representations and complete design criteria and constraints; minor systems described conceptually and have preliminary design criteria and constraints, other data per drivers listed at “preliminary”</w:t>
            </w:r>
          </w:p>
        </w:tc>
        <w:tc>
          <w:tcPr>
            <w:tcW w:w="810" w:type="dxa"/>
            <w:tcBorders>
              <w:left w:val="single" w:sz="18" w:space="0" w:color="auto"/>
              <w:right w:val="single" w:sz="18" w:space="0" w:color="auto"/>
            </w:tcBorders>
            <w:vAlign w:val="center"/>
          </w:tcPr>
          <w:p w14:paraId="135AF308"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26DA18F8" w14:textId="03C0B7E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17FC9EB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516183E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3448E901" w14:textId="77777777" w:rsidTr="000319C4">
        <w:trPr>
          <w:cantSplit/>
          <w:trHeight w:val="20"/>
        </w:trPr>
        <w:tc>
          <w:tcPr>
            <w:tcW w:w="900" w:type="dxa"/>
            <w:tcBorders>
              <w:left w:val="single" w:sz="18" w:space="0" w:color="auto"/>
            </w:tcBorders>
            <w:vAlign w:val="center"/>
          </w:tcPr>
          <w:p w14:paraId="31938D1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c>
          <w:tcPr>
            <w:tcW w:w="6030" w:type="dxa"/>
            <w:tcBorders>
              <w:right w:val="single" w:sz="18" w:space="0" w:color="auto"/>
            </w:tcBorders>
          </w:tcPr>
          <w:p w14:paraId="54AA7030" w14:textId="690E9F3F"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8"/>
              </w:rPr>
            </w:pPr>
            <w:r w:rsidRPr="00F271DE">
              <w:rPr>
                <w:rFonts w:ascii="Arial" w:hAnsi="Arial" w:cs="Arial"/>
                <w:bCs/>
                <w:color w:val="000000"/>
                <w:sz w:val="16"/>
                <w:szCs w:val="18"/>
              </w:rPr>
              <w:t xml:space="preserve">Final – </w:t>
            </w:r>
            <w:r>
              <w:rPr>
                <w:rFonts w:ascii="Arial" w:hAnsi="Arial" w:cs="Arial"/>
                <w:bCs/>
                <w:color w:val="000000"/>
                <w:sz w:val="16"/>
                <w:szCs w:val="18"/>
              </w:rPr>
              <w:t xml:space="preserve">FDD and/or </w:t>
            </w:r>
            <w:r w:rsidRPr="00F271DE">
              <w:rPr>
                <w:rFonts w:ascii="Arial" w:hAnsi="Arial" w:cs="Arial"/>
                <w:bCs/>
                <w:color w:val="000000"/>
                <w:sz w:val="16"/>
                <w:szCs w:val="18"/>
              </w:rPr>
              <w:t>SDD</w:t>
            </w:r>
            <w:r>
              <w:rPr>
                <w:rFonts w:ascii="Arial" w:hAnsi="Arial" w:cs="Arial"/>
                <w:bCs/>
                <w:color w:val="000000"/>
                <w:sz w:val="16"/>
                <w:szCs w:val="18"/>
              </w:rPr>
              <w:t xml:space="preserve"> </w:t>
            </w:r>
            <w:r w:rsidRPr="00F271DE">
              <w:rPr>
                <w:rFonts w:ascii="Arial" w:hAnsi="Arial" w:cs="Arial"/>
                <w:bCs/>
                <w:color w:val="000000"/>
                <w:sz w:val="16"/>
                <w:szCs w:val="18"/>
              </w:rPr>
              <w:t>information per drivers listed at “preliminary”</w:t>
            </w:r>
          </w:p>
        </w:tc>
        <w:tc>
          <w:tcPr>
            <w:tcW w:w="810" w:type="dxa"/>
            <w:tcBorders>
              <w:left w:val="single" w:sz="18" w:space="0" w:color="auto"/>
              <w:right w:val="single" w:sz="18" w:space="0" w:color="auto"/>
            </w:tcBorders>
            <w:vAlign w:val="center"/>
          </w:tcPr>
          <w:p w14:paraId="50ECAF6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299ECBEA" w14:textId="5A718AF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4C0187C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71C1D65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33C0B442" w14:textId="77777777" w:rsidTr="000319C4">
        <w:trPr>
          <w:cantSplit/>
          <w:trHeight w:val="20"/>
        </w:trPr>
        <w:tc>
          <w:tcPr>
            <w:tcW w:w="900" w:type="dxa"/>
            <w:tcBorders>
              <w:top w:val="single" w:sz="18" w:space="0" w:color="auto"/>
              <w:left w:val="single" w:sz="18" w:space="0" w:color="auto"/>
              <w:bottom w:val="single" w:sz="18" w:space="0" w:color="auto"/>
            </w:tcBorders>
            <w:shd w:val="clear" w:color="auto" w:fill="FFFFFF" w:themeFill="background1"/>
            <w:vAlign w:val="center"/>
          </w:tcPr>
          <w:p w14:paraId="048D8E9C"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color w:val="000000"/>
                <w:sz w:val="16"/>
                <w:szCs w:val="18"/>
              </w:rPr>
            </w:pPr>
          </w:p>
        </w:tc>
        <w:tc>
          <w:tcPr>
            <w:tcW w:w="6030" w:type="dxa"/>
            <w:tcBorders>
              <w:top w:val="single" w:sz="18" w:space="0" w:color="auto"/>
              <w:bottom w:val="single" w:sz="18" w:space="0" w:color="auto"/>
              <w:right w:val="single" w:sz="18" w:space="0" w:color="auto"/>
            </w:tcBorders>
            <w:shd w:val="clear" w:color="auto" w:fill="CDD1E2"/>
          </w:tcPr>
          <w:p w14:paraId="401F661B" w14:textId="661924DB" w:rsidR="00D5654F" w:rsidRPr="00F271DE" w:rsidRDefault="00D5654F" w:rsidP="00D5654F">
            <w:pPr>
              <w:keepNext/>
              <w:tabs>
                <w:tab w:val="left" w:pos="2176"/>
                <w:tab w:val="left" w:pos="3934"/>
                <w:tab w:val="left" w:pos="6352"/>
                <w:tab w:val="left" w:pos="8577"/>
              </w:tabs>
              <w:spacing w:before="120" w:after="120"/>
              <w:jc w:val="center"/>
              <w:rPr>
                <w:rFonts w:ascii="Arial" w:hAnsi="Arial" w:cs="Arial"/>
                <w:b/>
                <w:bCs/>
                <w:color w:val="000000"/>
                <w:sz w:val="16"/>
                <w:szCs w:val="18"/>
              </w:rPr>
            </w:pPr>
            <w:r w:rsidRPr="00F271DE">
              <w:rPr>
                <w:rFonts w:ascii="Arial" w:hAnsi="Arial" w:cs="Arial"/>
                <w:b/>
                <w:color w:val="000000"/>
                <w:sz w:val="16"/>
                <w:szCs w:val="18"/>
              </w:rPr>
              <w:t>DEMOLITION</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469F9742"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tcBorders>
            <w:shd w:val="clear" w:color="auto" w:fill="CDD1E2"/>
            <w:vAlign w:val="center"/>
          </w:tcPr>
          <w:p w14:paraId="0F9CDE5F" w14:textId="0B75F0B2"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bottom w:val="single" w:sz="18" w:space="0" w:color="auto"/>
            </w:tcBorders>
            <w:shd w:val="clear" w:color="auto" w:fill="CDD1E2"/>
            <w:vAlign w:val="center"/>
          </w:tcPr>
          <w:p w14:paraId="100B9DB5"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bottom w:val="single" w:sz="18" w:space="0" w:color="auto"/>
              <w:right w:val="single" w:sz="18" w:space="0" w:color="auto"/>
            </w:tcBorders>
            <w:shd w:val="clear" w:color="auto" w:fill="CDD1E2"/>
            <w:vAlign w:val="center"/>
          </w:tcPr>
          <w:p w14:paraId="28ADEF43"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11DF34EC" w14:textId="77777777" w:rsidTr="000319C4">
        <w:trPr>
          <w:cantSplit/>
          <w:trHeight w:val="20"/>
        </w:trPr>
        <w:tc>
          <w:tcPr>
            <w:tcW w:w="900" w:type="dxa"/>
            <w:tcBorders>
              <w:top w:val="single" w:sz="18" w:space="0" w:color="auto"/>
              <w:left w:val="single" w:sz="18" w:space="0" w:color="auto"/>
            </w:tcBorders>
            <w:vAlign w:val="center"/>
          </w:tcPr>
          <w:p w14:paraId="0F8899DE" w14:textId="77777777" w:rsidR="00D5654F" w:rsidRPr="00F271DE" w:rsidRDefault="00D5654F" w:rsidP="00D5654F">
            <w:pPr>
              <w:pStyle w:val="BodyText"/>
              <w:keepNext/>
              <w:spacing w:before="100" w:beforeAutospacing="1" w:after="20"/>
              <w:jc w:val="center"/>
              <w:rPr>
                <w:rFonts w:ascii="Arial" w:hAnsi="Arial" w:cs="Arial"/>
                <w:b/>
                <w:sz w:val="16"/>
                <w:szCs w:val="18"/>
              </w:rPr>
            </w:pPr>
          </w:p>
        </w:tc>
        <w:tc>
          <w:tcPr>
            <w:tcW w:w="6030" w:type="dxa"/>
            <w:tcBorders>
              <w:top w:val="single" w:sz="18" w:space="0" w:color="auto"/>
              <w:right w:val="single" w:sz="18" w:space="0" w:color="auto"/>
            </w:tcBorders>
          </w:tcPr>
          <w:p w14:paraId="03F93442" w14:textId="2DF9CFB1" w:rsidR="00D5654F" w:rsidRPr="00F271DE" w:rsidRDefault="00D5654F" w:rsidP="00D5654F">
            <w:pPr>
              <w:pStyle w:val="BodyText"/>
              <w:keepNext/>
              <w:spacing w:before="100" w:beforeAutospacing="1" w:after="20"/>
              <w:rPr>
                <w:rFonts w:ascii="Arial" w:hAnsi="Arial" w:cs="Arial"/>
                <w:b/>
                <w:sz w:val="16"/>
                <w:szCs w:val="18"/>
              </w:rPr>
            </w:pPr>
            <w:r w:rsidRPr="00F271DE">
              <w:rPr>
                <w:rFonts w:ascii="Arial" w:hAnsi="Arial" w:cs="Arial"/>
                <w:b/>
                <w:sz w:val="16"/>
                <w:szCs w:val="18"/>
              </w:rPr>
              <w:t>Demo Drawings</w:t>
            </w:r>
            <w:r>
              <w:rPr>
                <w:rFonts w:ascii="Arial" w:hAnsi="Arial" w:cs="Arial"/>
                <w:sz w:val="16"/>
                <w:szCs w:val="18"/>
              </w:rPr>
              <w:t xml:space="preserve"> If</w:t>
            </w:r>
            <w:r w:rsidRPr="00F271DE">
              <w:rPr>
                <w:rFonts w:ascii="Arial" w:hAnsi="Arial" w:cs="Arial"/>
                <w:sz w:val="16"/>
                <w:szCs w:val="18"/>
              </w:rPr>
              <w:t xml:space="preserve"> applicable, prepared using digital photographs of existing facility structures, systems &amp; components (including security) as base drawings to the maximum extent practicable.  Items to be removed or demolished to be indicated by annotation or editing of the photographs (government camera, DC/RO-approved for release)</w:t>
            </w:r>
          </w:p>
        </w:tc>
        <w:tc>
          <w:tcPr>
            <w:tcW w:w="810" w:type="dxa"/>
            <w:tcBorders>
              <w:top w:val="single" w:sz="18" w:space="0" w:color="auto"/>
              <w:left w:val="single" w:sz="18" w:space="0" w:color="auto"/>
              <w:right w:val="single" w:sz="18" w:space="0" w:color="auto"/>
            </w:tcBorders>
            <w:shd w:val="clear" w:color="auto" w:fill="CDD1E2"/>
            <w:vAlign w:val="center"/>
          </w:tcPr>
          <w:p w14:paraId="67C76424"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tcBorders>
            <w:shd w:val="clear" w:color="auto" w:fill="CDD1E2"/>
            <w:vAlign w:val="center"/>
          </w:tcPr>
          <w:p w14:paraId="0A568799" w14:textId="16E4EF92"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tcBorders>
            <w:shd w:val="clear" w:color="auto" w:fill="CDD1E2"/>
            <w:vAlign w:val="center"/>
          </w:tcPr>
          <w:p w14:paraId="349CA4DB"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right w:val="single" w:sz="18" w:space="0" w:color="auto"/>
            </w:tcBorders>
            <w:shd w:val="clear" w:color="auto" w:fill="CDD1E2"/>
            <w:vAlign w:val="center"/>
          </w:tcPr>
          <w:p w14:paraId="786D3D8D"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C2CE5C3"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CC4A34A" w14:textId="77777777" w:rsidR="00D5654F" w:rsidRPr="00F271DE" w:rsidRDefault="00D5654F" w:rsidP="00D5654F">
            <w:pPr>
              <w:pStyle w:val="BodyText"/>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AFE0E63" w14:textId="61B4B65B" w:rsidR="00D5654F" w:rsidRPr="00F271DE" w:rsidRDefault="00D5654F" w:rsidP="00D5654F">
            <w:pPr>
              <w:pStyle w:val="BodyText"/>
              <w:spacing w:before="100" w:beforeAutospacing="1" w:after="20"/>
              <w:rPr>
                <w:rFonts w:ascii="Arial" w:hAnsi="Arial" w:cs="Arial"/>
                <w:sz w:val="16"/>
                <w:szCs w:val="18"/>
              </w:rPr>
            </w:pPr>
            <w:r w:rsidRPr="00F271DE">
              <w:rPr>
                <w:rFonts w:ascii="Arial" w:hAnsi="Arial" w:cs="Arial"/>
                <w:sz w:val="16"/>
                <w:szCs w:val="18"/>
              </w:rPr>
              <w:t>Preliminary layout drawings and elevations with pictures of existing inserted</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7D0011EE" w14:textId="2482DE53"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3F7ABED6" w14:textId="1353480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62F7ED8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5C6079C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549E202F" w14:textId="77777777" w:rsidTr="000319C4">
        <w:trPr>
          <w:cantSplit/>
          <w:trHeight w:val="20"/>
        </w:trPr>
        <w:tc>
          <w:tcPr>
            <w:tcW w:w="900" w:type="dxa"/>
            <w:tcBorders>
              <w:left w:val="single" w:sz="18" w:space="0" w:color="auto"/>
            </w:tcBorders>
            <w:vAlign w:val="center"/>
          </w:tcPr>
          <w:p w14:paraId="29D45B95" w14:textId="77777777" w:rsidR="00D5654F" w:rsidRPr="00F271DE" w:rsidRDefault="00D5654F" w:rsidP="00D5654F">
            <w:pPr>
              <w:pStyle w:val="BodyText"/>
              <w:spacing w:before="100" w:beforeAutospacing="1" w:after="20"/>
              <w:jc w:val="center"/>
              <w:rPr>
                <w:rFonts w:ascii="Arial" w:hAnsi="Arial" w:cs="Arial"/>
                <w:sz w:val="16"/>
                <w:szCs w:val="18"/>
              </w:rPr>
            </w:pPr>
          </w:p>
        </w:tc>
        <w:tc>
          <w:tcPr>
            <w:tcW w:w="6030" w:type="dxa"/>
            <w:tcBorders>
              <w:right w:val="single" w:sz="18" w:space="0" w:color="auto"/>
            </w:tcBorders>
          </w:tcPr>
          <w:p w14:paraId="6177708F" w14:textId="46A55420" w:rsidR="00D5654F" w:rsidRPr="00F271DE" w:rsidRDefault="00D5654F" w:rsidP="00D5654F">
            <w:pPr>
              <w:pStyle w:val="BodyText"/>
              <w:spacing w:before="100" w:beforeAutospacing="1" w:after="20"/>
              <w:rPr>
                <w:rFonts w:ascii="Arial" w:hAnsi="Arial" w:cs="Arial"/>
                <w:sz w:val="16"/>
                <w:szCs w:val="18"/>
              </w:rPr>
            </w:pPr>
            <w:r>
              <w:rPr>
                <w:rFonts w:ascii="Arial" w:hAnsi="Arial" w:cs="Arial"/>
                <w:sz w:val="16"/>
                <w:szCs w:val="18"/>
              </w:rPr>
              <w:t>A</w:t>
            </w:r>
            <w:r w:rsidRPr="00F271DE">
              <w:rPr>
                <w:rFonts w:ascii="Arial" w:hAnsi="Arial" w:cs="Arial"/>
                <w:sz w:val="16"/>
                <w:szCs w:val="18"/>
              </w:rPr>
              <w:t xml:space="preserve">nnotated drawings with details for demolition of </w:t>
            </w:r>
            <w:r>
              <w:rPr>
                <w:rFonts w:ascii="Arial" w:hAnsi="Arial" w:cs="Arial"/>
                <w:sz w:val="16"/>
                <w:szCs w:val="18"/>
              </w:rPr>
              <w:t xml:space="preserve">major </w:t>
            </w:r>
            <w:r w:rsidRPr="00F271DE">
              <w:rPr>
                <w:rFonts w:ascii="Arial" w:hAnsi="Arial" w:cs="Arial"/>
                <w:sz w:val="16"/>
                <w:szCs w:val="18"/>
              </w:rPr>
              <w:t xml:space="preserve">SSCs </w:t>
            </w:r>
          </w:p>
        </w:tc>
        <w:tc>
          <w:tcPr>
            <w:tcW w:w="810" w:type="dxa"/>
            <w:tcBorders>
              <w:left w:val="single" w:sz="18" w:space="0" w:color="auto"/>
              <w:right w:val="single" w:sz="18" w:space="0" w:color="auto"/>
            </w:tcBorders>
            <w:vAlign w:val="center"/>
          </w:tcPr>
          <w:p w14:paraId="058784B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3E260E91" w14:textId="1DCE11A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5509AAB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6EE7FB3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168BCCF4" w14:textId="77777777" w:rsidTr="000319C4">
        <w:trPr>
          <w:cantSplit/>
          <w:trHeight w:val="20"/>
        </w:trPr>
        <w:tc>
          <w:tcPr>
            <w:tcW w:w="900" w:type="dxa"/>
            <w:tcBorders>
              <w:left w:val="single" w:sz="18" w:space="0" w:color="auto"/>
            </w:tcBorders>
            <w:vAlign w:val="center"/>
          </w:tcPr>
          <w:p w14:paraId="0E7298F2" w14:textId="77777777" w:rsidR="00D5654F" w:rsidRPr="00F271DE" w:rsidRDefault="00D5654F" w:rsidP="00D5654F">
            <w:pPr>
              <w:pStyle w:val="BodyText"/>
              <w:spacing w:before="100" w:beforeAutospacing="1" w:after="20"/>
              <w:jc w:val="center"/>
              <w:rPr>
                <w:rFonts w:ascii="Arial" w:hAnsi="Arial" w:cs="Arial"/>
                <w:sz w:val="16"/>
                <w:szCs w:val="18"/>
              </w:rPr>
            </w:pPr>
          </w:p>
        </w:tc>
        <w:tc>
          <w:tcPr>
            <w:tcW w:w="6030" w:type="dxa"/>
            <w:tcBorders>
              <w:right w:val="single" w:sz="18" w:space="0" w:color="auto"/>
            </w:tcBorders>
          </w:tcPr>
          <w:p w14:paraId="5145A0C9" w14:textId="4F99190E" w:rsidR="00D5654F" w:rsidRPr="00F271DE" w:rsidRDefault="00D5654F" w:rsidP="00D5654F">
            <w:pPr>
              <w:pStyle w:val="BodyText"/>
              <w:spacing w:before="100" w:beforeAutospacing="1" w:after="20"/>
              <w:rPr>
                <w:rFonts w:ascii="Arial" w:hAnsi="Arial" w:cs="Arial"/>
                <w:sz w:val="16"/>
                <w:szCs w:val="18"/>
              </w:rPr>
            </w:pPr>
            <w:r w:rsidRPr="00F271DE">
              <w:rPr>
                <w:rFonts w:ascii="Arial" w:hAnsi="Arial" w:cs="Arial"/>
                <w:sz w:val="16"/>
                <w:szCs w:val="18"/>
              </w:rPr>
              <w:t xml:space="preserve">Fully annotated drawings with details for demo </w:t>
            </w:r>
            <w:r>
              <w:rPr>
                <w:rFonts w:ascii="Arial" w:hAnsi="Arial" w:cs="Arial"/>
                <w:sz w:val="16"/>
                <w:szCs w:val="18"/>
              </w:rPr>
              <w:t xml:space="preserve">of all SSCs </w:t>
            </w:r>
            <w:r w:rsidRPr="00F271DE">
              <w:rPr>
                <w:rFonts w:ascii="Arial" w:hAnsi="Arial" w:cs="Arial"/>
                <w:sz w:val="16"/>
                <w:szCs w:val="18"/>
              </w:rPr>
              <w:t xml:space="preserve">and/or temporary support of </w:t>
            </w:r>
            <w:r>
              <w:rPr>
                <w:rFonts w:ascii="Arial" w:hAnsi="Arial" w:cs="Arial"/>
                <w:sz w:val="16"/>
                <w:szCs w:val="18"/>
              </w:rPr>
              <w:t>enduring</w:t>
            </w:r>
            <w:r w:rsidRPr="00F271DE">
              <w:rPr>
                <w:rFonts w:ascii="Arial" w:hAnsi="Arial" w:cs="Arial"/>
                <w:sz w:val="16"/>
                <w:szCs w:val="18"/>
              </w:rPr>
              <w:t xml:space="preserve"> SSCs</w:t>
            </w:r>
          </w:p>
        </w:tc>
        <w:tc>
          <w:tcPr>
            <w:tcW w:w="810" w:type="dxa"/>
            <w:tcBorders>
              <w:left w:val="single" w:sz="18" w:space="0" w:color="auto"/>
              <w:right w:val="single" w:sz="18" w:space="0" w:color="auto"/>
            </w:tcBorders>
            <w:vAlign w:val="center"/>
          </w:tcPr>
          <w:p w14:paraId="3BD6740C"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77362691" w14:textId="7034FCE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737289E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0C222FA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02694EDA" w14:textId="77777777" w:rsidTr="000319C4">
        <w:trPr>
          <w:cantSplit/>
          <w:trHeight w:val="20"/>
        </w:trPr>
        <w:tc>
          <w:tcPr>
            <w:tcW w:w="900" w:type="dxa"/>
            <w:tcBorders>
              <w:left w:val="single" w:sz="18" w:space="0" w:color="auto"/>
            </w:tcBorders>
            <w:vAlign w:val="center"/>
          </w:tcPr>
          <w:p w14:paraId="47CA2348" w14:textId="77777777" w:rsidR="00D5654F" w:rsidRPr="00F271DE" w:rsidRDefault="00D5654F" w:rsidP="00D5654F">
            <w:pPr>
              <w:pStyle w:val="BodyText"/>
              <w:spacing w:before="100" w:beforeAutospacing="1" w:after="20"/>
              <w:jc w:val="center"/>
              <w:rPr>
                <w:rFonts w:ascii="Arial" w:hAnsi="Arial" w:cs="Arial"/>
                <w:b/>
                <w:sz w:val="16"/>
                <w:szCs w:val="18"/>
              </w:rPr>
            </w:pPr>
          </w:p>
        </w:tc>
        <w:tc>
          <w:tcPr>
            <w:tcW w:w="6030" w:type="dxa"/>
            <w:tcBorders>
              <w:right w:val="single" w:sz="18" w:space="0" w:color="auto"/>
            </w:tcBorders>
          </w:tcPr>
          <w:p w14:paraId="0C425C99" w14:textId="415DD53C" w:rsidR="00D5654F" w:rsidRPr="00F271DE" w:rsidRDefault="00D5654F" w:rsidP="00D5654F">
            <w:pPr>
              <w:pStyle w:val="BodyText"/>
              <w:spacing w:before="100" w:beforeAutospacing="1" w:after="20"/>
              <w:rPr>
                <w:rFonts w:ascii="Arial" w:hAnsi="Arial" w:cs="Arial"/>
                <w:b/>
                <w:sz w:val="16"/>
                <w:szCs w:val="18"/>
              </w:rPr>
            </w:pPr>
            <w:r w:rsidRPr="00F271DE">
              <w:rPr>
                <w:rFonts w:ascii="Arial" w:hAnsi="Arial" w:cs="Arial"/>
                <w:b/>
                <w:sz w:val="16"/>
                <w:szCs w:val="18"/>
              </w:rPr>
              <w:t>Demo Calculations (partial and entire buildings)</w:t>
            </w:r>
          </w:p>
        </w:tc>
        <w:tc>
          <w:tcPr>
            <w:tcW w:w="810" w:type="dxa"/>
            <w:tcBorders>
              <w:left w:val="single" w:sz="18" w:space="0" w:color="auto"/>
              <w:right w:val="single" w:sz="18" w:space="0" w:color="auto"/>
            </w:tcBorders>
            <w:shd w:val="clear" w:color="auto" w:fill="CDD1E2"/>
            <w:vAlign w:val="center"/>
          </w:tcPr>
          <w:p w14:paraId="60E0289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68E716A5" w14:textId="65BB635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045CB99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7447D2A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2279857E" w14:textId="77777777" w:rsidTr="000319C4">
        <w:trPr>
          <w:cantSplit/>
          <w:trHeight w:val="20"/>
        </w:trPr>
        <w:tc>
          <w:tcPr>
            <w:tcW w:w="900" w:type="dxa"/>
            <w:tcBorders>
              <w:left w:val="single" w:sz="18" w:space="0" w:color="auto"/>
            </w:tcBorders>
            <w:vAlign w:val="center"/>
          </w:tcPr>
          <w:p w14:paraId="66065C9B" w14:textId="77777777" w:rsidR="00D5654F" w:rsidRPr="00F271DE" w:rsidRDefault="00D5654F" w:rsidP="00D5654F">
            <w:pPr>
              <w:pStyle w:val="BodyText"/>
              <w:spacing w:before="100" w:beforeAutospacing="1" w:after="20"/>
              <w:jc w:val="center"/>
              <w:rPr>
                <w:rFonts w:ascii="Arial" w:hAnsi="Arial" w:cs="Arial"/>
                <w:sz w:val="16"/>
                <w:szCs w:val="18"/>
              </w:rPr>
            </w:pPr>
          </w:p>
        </w:tc>
        <w:tc>
          <w:tcPr>
            <w:tcW w:w="6030" w:type="dxa"/>
            <w:tcBorders>
              <w:right w:val="single" w:sz="18" w:space="0" w:color="auto"/>
            </w:tcBorders>
          </w:tcPr>
          <w:p w14:paraId="1D02B02E" w14:textId="5FC364FE" w:rsidR="00D5654F" w:rsidRPr="00F271DE" w:rsidRDefault="00D5654F" w:rsidP="00D5654F">
            <w:pPr>
              <w:pStyle w:val="BodyText"/>
              <w:spacing w:before="100" w:beforeAutospacing="1" w:after="20"/>
              <w:rPr>
                <w:rFonts w:ascii="Arial" w:hAnsi="Arial" w:cs="Arial"/>
                <w:sz w:val="16"/>
                <w:szCs w:val="18"/>
              </w:rPr>
            </w:pPr>
            <w:r w:rsidRPr="00F271DE">
              <w:rPr>
                <w:rFonts w:ascii="Arial" w:hAnsi="Arial" w:cs="Arial"/>
                <w:sz w:val="16"/>
                <w:szCs w:val="18"/>
              </w:rPr>
              <w:t>Preliminary structural calcs for any temporary shoring or structures required</w:t>
            </w:r>
          </w:p>
        </w:tc>
        <w:tc>
          <w:tcPr>
            <w:tcW w:w="810" w:type="dxa"/>
            <w:tcBorders>
              <w:left w:val="single" w:sz="18" w:space="0" w:color="auto"/>
              <w:right w:val="single" w:sz="18" w:space="0" w:color="auto"/>
            </w:tcBorders>
            <w:vAlign w:val="center"/>
          </w:tcPr>
          <w:p w14:paraId="1190A57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0B2D83EC" w14:textId="2EABD82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bottom w:val="single" w:sz="4" w:space="0" w:color="auto"/>
            </w:tcBorders>
            <w:vAlign w:val="center"/>
          </w:tcPr>
          <w:p w14:paraId="6C2AA97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3BB4CF1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8C9626F" w14:textId="77777777" w:rsidTr="000319C4">
        <w:trPr>
          <w:cantSplit/>
          <w:trHeight w:val="20"/>
        </w:trPr>
        <w:tc>
          <w:tcPr>
            <w:tcW w:w="900" w:type="dxa"/>
            <w:tcBorders>
              <w:left w:val="single" w:sz="18" w:space="0" w:color="auto"/>
            </w:tcBorders>
            <w:vAlign w:val="center"/>
          </w:tcPr>
          <w:p w14:paraId="0241168F" w14:textId="77777777" w:rsidR="00D5654F" w:rsidRPr="00F271DE" w:rsidRDefault="00D5654F" w:rsidP="00D5654F">
            <w:pPr>
              <w:pStyle w:val="BodyText"/>
              <w:spacing w:before="100" w:beforeAutospacing="1" w:after="20"/>
              <w:jc w:val="center"/>
              <w:rPr>
                <w:rFonts w:ascii="Arial" w:hAnsi="Arial" w:cs="Arial"/>
                <w:sz w:val="16"/>
                <w:szCs w:val="18"/>
              </w:rPr>
            </w:pPr>
          </w:p>
        </w:tc>
        <w:tc>
          <w:tcPr>
            <w:tcW w:w="6030" w:type="dxa"/>
            <w:tcBorders>
              <w:right w:val="single" w:sz="18" w:space="0" w:color="auto"/>
            </w:tcBorders>
          </w:tcPr>
          <w:p w14:paraId="2B02E7F9" w14:textId="010D9CB2" w:rsidR="00D5654F" w:rsidRPr="00F271DE" w:rsidRDefault="00D5654F" w:rsidP="00D5654F">
            <w:pPr>
              <w:pStyle w:val="BodyText"/>
              <w:spacing w:before="100" w:beforeAutospacing="1" w:after="20"/>
              <w:rPr>
                <w:rFonts w:ascii="Arial" w:hAnsi="Arial" w:cs="Arial"/>
                <w:sz w:val="16"/>
                <w:szCs w:val="18"/>
              </w:rPr>
            </w:pPr>
            <w:r w:rsidRPr="00F271DE">
              <w:rPr>
                <w:rFonts w:ascii="Arial" w:hAnsi="Arial" w:cs="Arial"/>
                <w:sz w:val="16"/>
                <w:szCs w:val="18"/>
              </w:rPr>
              <w:t>All calcs complete, checked, cross-discipline coordinated, and ready for LANL acceptance</w:t>
            </w:r>
          </w:p>
        </w:tc>
        <w:tc>
          <w:tcPr>
            <w:tcW w:w="810" w:type="dxa"/>
            <w:tcBorders>
              <w:left w:val="single" w:sz="18" w:space="0" w:color="auto"/>
              <w:right w:val="single" w:sz="18" w:space="0" w:color="auto"/>
            </w:tcBorders>
            <w:vAlign w:val="center"/>
          </w:tcPr>
          <w:p w14:paraId="149AB84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298A13F3" w14:textId="41B9EBE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312C189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bottom w:val="single" w:sz="4" w:space="0" w:color="auto"/>
              <w:right w:val="single" w:sz="18" w:space="0" w:color="auto"/>
            </w:tcBorders>
            <w:vAlign w:val="center"/>
          </w:tcPr>
          <w:p w14:paraId="03B8EF8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4BE20DB" w14:textId="77777777" w:rsidTr="000319C4">
        <w:trPr>
          <w:cantSplit/>
          <w:trHeight w:val="20"/>
        </w:trPr>
        <w:tc>
          <w:tcPr>
            <w:tcW w:w="900" w:type="dxa"/>
            <w:tcBorders>
              <w:left w:val="single" w:sz="18" w:space="0" w:color="auto"/>
            </w:tcBorders>
            <w:vAlign w:val="center"/>
          </w:tcPr>
          <w:p w14:paraId="4EECAA43" w14:textId="77777777" w:rsidR="00D5654F" w:rsidRPr="00F271DE" w:rsidRDefault="00D5654F" w:rsidP="00D5654F">
            <w:pPr>
              <w:keepNext/>
              <w:spacing w:before="100" w:beforeAutospacing="1" w:after="20"/>
              <w:jc w:val="center"/>
              <w:rPr>
                <w:rFonts w:ascii="Arial" w:hAnsi="Arial" w:cs="Arial"/>
                <w:b/>
                <w:bCs/>
                <w:sz w:val="16"/>
                <w:szCs w:val="18"/>
              </w:rPr>
            </w:pPr>
          </w:p>
        </w:tc>
        <w:tc>
          <w:tcPr>
            <w:tcW w:w="6030" w:type="dxa"/>
            <w:tcBorders>
              <w:right w:val="single" w:sz="18" w:space="0" w:color="auto"/>
            </w:tcBorders>
          </w:tcPr>
          <w:p w14:paraId="10D2211B" w14:textId="30C349A2" w:rsidR="00D5654F" w:rsidRPr="00F271DE" w:rsidRDefault="00D5654F" w:rsidP="00D5654F">
            <w:pPr>
              <w:keepNext/>
              <w:spacing w:before="100" w:beforeAutospacing="1" w:after="20"/>
              <w:rPr>
                <w:rFonts w:ascii="Arial" w:hAnsi="Arial" w:cs="Arial"/>
                <w:b/>
                <w:bCs/>
                <w:sz w:val="16"/>
                <w:szCs w:val="18"/>
              </w:rPr>
            </w:pPr>
            <w:r w:rsidRPr="00F271DE">
              <w:rPr>
                <w:rFonts w:ascii="Arial" w:hAnsi="Arial" w:cs="Arial"/>
                <w:b/>
                <w:bCs/>
                <w:sz w:val="16"/>
                <w:szCs w:val="18"/>
              </w:rPr>
              <w:t>Demo Specs</w:t>
            </w:r>
          </w:p>
        </w:tc>
        <w:tc>
          <w:tcPr>
            <w:tcW w:w="810" w:type="dxa"/>
            <w:tcBorders>
              <w:left w:val="single" w:sz="18" w:space="0" w:color="auto"/>
              <w:right w:val="single" w:sz="18" w:space="0" w:color="auto"/>
            </w:tcBorders>
            <w:shd w:val="clear" w:color="auto" w:fill="CDD1E2"/>
            <w:vAlign w:val="center"/>
          </w:tcPr>
          <w:p w14:paraId="1446756A"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684CC80C" w14:textId="56444636"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64A359E3"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69BC3806"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0284B499" w14:textId="77777777" w:rsidTr="000319C4">
        <w:trPr>
          <w:cantSplit/>
          <w:trHeight w:val="20"/>
        </w:trPr>
        <w:tc>
          <w:tcPr>
            <w:tcW w:w="900" w:type="dxa"/>
            <w:tcBorders>
              <w:left w:val="single" w:sz="18" w:space="0" w:color="auto"/>
              <w:bottom w:val="single" w:sz="18" w:space="0" w:color="auto"/>
            </w:tcBorders>
            <w:vAlign w:val="center"/>
          </w:tcPr>
          <w:p w14:paraId="01251CB7" w14:textId="77777777" w:rsidR="00D5654F" w:rsidRPr="00F271DE" w:rsidRDefault="00D5654F" w:rsidP="00D5654F">
            <w:pPr>
              <w:jc w:val="center"/>
              <w:rPr>
                <w:rFonts w:ascii="Arial" w:hAnsi="Arial" w:cs="Arial"/>
                <w:sz w:val="16"/>
                <w:szCs w:val="18"/>
              </w:rPr>
            </w:pPr>
          </w:p>
        </w:tc>
        <w:tc>
          <w:tcPr>
            <w:tcW w:w="6030" w:type="dxa"/>
            <w:tcBorders>
              <w:bottom w:val="single" w:sz="18" w:space="0" w:color="auto"/>
              <w:right w:val="single" w:sz="18" w:space="0" w:color="auto"/>
            </w:tcBorders>
          </w:tcPr>
          <w:p w14:paraId="3CFF7A3A" w14:textId="6850DC6C" w:rsidR="00D5654F" w:rsidRPr="00F271DE" w:rsidRDefault="00D5654F" w:rsidP="00D5654F">
            <w:pPr>
              <w:rPr>
                <w:rFonts w:ascii="Arial" w:hAnsi="Arial" w:cs="Arial"/>
                <w:sz w:val="16"/>
                <w:szCs w:val="18"/>
              </w:rPr>
            </w:pPr>
            <w:r w:rsidRPr="00F271DE">
              <w:rPr>
                <w:rFonts w:ascii="Arial" w:hAnsi="Arial" w:cs="Arial"/>
                <w:sz w:val="16"/>
                <w:szCs w:val="18"/>
              </w:rPr>
              <w:t>See General Requirements table above for spec maturity at 60% and 90%</w:t>
            </w:r>
          </w:p>
        </w:tc>
        <w:tc>
          <w:tcPr>
            <w:tcW w:w="810" w:type="dxa"/>
            <w:tcBorders>
              <w:left w:val="single" w:sz="18" w:space="0" w:color="auto"/>
              <w:bottom w:val="single" w:sz="18" w:space="0" w:color="auto"/>
              <w:right w:val="single" w:sz="18" w:space="0" w:color="auto"/>
            </w:tcBorders>
            <w:vAlign w:val="center"/>
          </w:tcPr>
          <w:p w14:paraId="356C8F26"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18" w:space="0" w:color="auto"/>
            </w:tcBorders>
            <w:vAlign w:val="center"/>
          </w:tcPr>
          <w:p w14:paraId="3000E8E6" w14:textId="25E74C7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18" w:space="0" w:color="auto"/>
            </w:tcBorders>
            <w:vAlign w:val="center"/>
          </w:tcPr>
          <w:p w14:paraId="2DF393A0" w14:textId="19038E8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bottom w:val="single" w:sz="18" w:space="0" w:color="auto"/>
              <w:right w:val="single" w:sz="18" w:space="0" w:color="auto"/>
            </w:tcBorders>
            <w:vAlign w:val="center"/>
          </w:tcPr>
          <w:p w14:paraId="74733352" w14:textId="71C26FD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772B2489" w14:textId="77777777" w:rsidTr="000319C4">
        <w:trPr>
          <w:cantSplit/>
          <w:trHeight w:val="20"/>
        </w:trPr>
        <w:tc>
          <w:tcPr>
            <w:tcW w:w="900" w:type="dxa"/>
            <w:tcBorders>
              <w:top w:val="single" w:sz="18" w:space="0" w:color="auto"/>
              <w:left w:val="single" w:sz="18" w:space="0" w:color="auto"/>
              <w:bottom w:val="single" w:sz="18" w:space="0" w:color="auto"/>
            </w:tcBorders>
            <w:shd w:val="clear" w:color="auto" w:fill="FFFFFF" w:themeFill="background1"/>
            <w:vAlign w:val="center"/>
          </w:tcPr>
          <w:p w14:paraId="16114E8F" w14:textId="77777777" w:rsidR="00D5654F" w:rsidRPr="00F271DE" w:rsidRDefault="00D5654F" w:rsidP="00D5654F">
            <w:pPr>
              <w:keepNext/>
              <w:tabs>
                <w:tab w:val="left" w:pos="2176"/>
                <w:tab w:val="left" w:pos="3934"/>
                <w:tab w:val="left" w:pos="8577"/>
              </w:tabs>
              <w:spacing w:before="100" w:beforeAutospacing="1" w:after="20"/>
              <w:jc w:val="center"/>
              <w:rPr>
                <w:rFonts w:ascii="Arial" w:hAnsi="Arial" w:cs="Arial"/>
                <w:b/>
                <w:bCs/>
                <w:color w:val="000000"/>
                <w:sz w:val="16"/>
                <w:szCs w:val="18"/>
              </w:rPr>
            </w:pPr>
          </w:p>
        </w:tc>
        <w:tc>
          <w:tcPr>
            <w:tcW w:w="6030" w:type="dxa"/>
            <w:tcBorders>
              <w:top w:val="single" w:sz="18" w:space="0" w:color="auto"/>
              <w:bottom w:val="single" w:sz="18" w:space="0" w:color="auto"/>
              <w:right w:val="single" w:sz="18" w:space="0" w:color="auto"/>
            </w:tcBorders>
            <w:shd w:val="clear" w:color="auto" w:fill="CDD1E2"/>
          </w:tcPr>
          <w:p w14:paraId="263232E8" w14:textId="77BE4630" w:rsidR="00D5654F" w:rsidRPr="00F271DE" w:rsidRDefault="00D5654F" w:rsidP="00D5654F">
            <w:pPr>
              <w:keepNext/>
              <w:tabs>
                <w:tab w:val="left" w:pos="2176"/>
                <w:tab w:val="left" w:pos="3934"/>
                <w:tab w:val="left" w:pos="8577"/>
              </w:tabs>
              <w:spacing w:before="120" w:after="120"/>
              <w:jc w:val="center"/>
              <w:rPr>
                <w:rFonts w:ascii="Arial" w:hAnsi="Arial" w:cs="Arial"/>
                <w:b/>
                <w:bCs/>
                <w:color w:val="000000"/>
                <w:sz w:val="16"/>
                <w:szCs w:val="18"/>
              </w:rPr>
            </w:pPr>
            <w:r w:rsidRPr="00F271DE">
              <w:rPr>
                <w:rFonts w:ascii="Arial" w:hAnsi="Arial" w:cs="Arial"/>
                <w:b/>
                <w:bCs/>
                <w:color w:val="000000"/>
                <w:sz w:val="16"/>
                <w:szCs w:val="18"/>
              </w:rPr>
              <w:t>CIVIL</w:t>
            </w:r>
            <w:r>
              <w:rPr>
                <w:rFonts w:ascii="Arial" w:hAnsi="Arial" w:cs="Arial"/>
                <w:b/>
                <w:bCs/>
                <w:color w:val="000000"/>
                <w:sz w:val="16"/>
                <w:szCs w:val="18"/>
              </w:rPr>
              <w:t>/UTILITIES (Ch. 3)</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6344E4F3"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tcBorders>
            <w:shd w:val="clear" w:color="auto" w:fill="CDD1E2"/>
            <w:vAlign w:val="center"/>
          </w:tcPr>
          <w:p w14:paraId="6ED7B982" w14:textId="2C2A066A"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bottom w:val="single" w:sz="18" w:space="0" w:color="auto"/>
            </w:tcBorders>
            <w:shd w:val="clear" w:color="auto" w:fill="CDD1E2"/>
            <w:vAlign w:val="center"/>
          </w:tcPr>
          <w:p w14:paraId="64F49826"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bottom w:val="single" w:sz="18" w:space="0" w:color="auto"/>
              <w:right w:val="single" w:sz="18" w:space="0" w:color="auto"/>
            </w:tcBorders>
            <w:shd w:val="clear" w:color="auto" w:fill="CDD1E2"/>
            <w:vAlign w:val="center"/>
          </w:tcPr>
          <w:p w14:paraId="167DE79D"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7FECDB3" w14:textId="77777777" w:rsidTr="000319C4">
        <w:trPr>
          <w:cantSplit/>
          <w:trHeight w:val="20"/>
        </w:trPr>
        <w:tc>
          <w:tcPr>
            <w:tcW w:w="900" w:type="dxa"/>
            <w:tcBorders>
              <w:top w:val="single" w:sz="18" w:space="0" w:color="auto"/>
              <w:left w:val="single" w:sz="18" w:space="0" w:color="auto"/>
              <w:bottom w:val="single" w:sz="4" w:space="0" w:color="auto"/>
              <w:right w:val="single" w:sz="4" w:space="0" w:color="auto"/>
            </w:tcBorders>
            <w:vAlign w:val="center"/>
          </w:tcPr>
          <w:p w14:paraId="589A0EAA" w14:textId="77777777" w:rsidR="00D5654F" w:rsidRPr="00F271DE" w:rsidRDefault="00D5654F" w:rsidP="00D5654F">
            <w:pPr>
              <w:keepNext/>
              <w:spacing w:before="100" w:beforeAutospacing="1" w:after="20"/>
              <w:jc w:val="center"/>
              <w:rPr>
                <w:rFonts w:ascii="Arial" w:hAnsi="Arial" w:cs="Arial"/>
                <w:sz w:val="16"/>
                <w:szCs w:val="18"/>
              </w:rPr>
            </w:pPr>
          </w:p>
        </w:tc>
        <w:tc>
          <w:tcPr>
            <w:tcW w:w="6030" w:type="dxa"/>
            <w:tcBorders>
              <w:top w:val="single" w:sz="18" w:space="0" w:color="auto"/>
              <w:left w:val="single" w:sz="4" w:space="0" w:color="auto"/>
              <w:bottom w:val="single" w:sz="4" w:space="0" w:color="auto"/>
              <w:right w:val="single" w:sz="18" w:space="0" w:color="auto"/>
            </w:tcBorders>
            <w:shd w:val="clear" w:color="auto" w:fill="auto"/>
          </w:tcPr>
          <w:p w14:paraId="4D2585F1" w14:textId="34466A5B" w:rsidR="00D5654F" w:rsidRPr="00F271DE" w:rsidRDefault="00D5654F" w:rsidP="00D5654F">
            <w:pPr>
              <w:keepNext/>
              <w:spacing w:beforeAutospacing="1" w:after="20" w:line="259" w:lineRule="auto"/>
              <w:rPr>
                <w:rFonts w:ascii="Arial" w:hAnsi="Arial" w:cs="Arial"/>
                <w:sz w:val="16"/>
                <w:szCs w:val="16"/>
              </w:rPr>
            </w:pPr>
            <w:r w:rsidRPr="00F271DE">
              <w:rPr>
                <w:rFonts w:ascii="Arial" w:hAnsi="Arial" w:cs="Arial"/>
                <w:sz w:val="16"/>
                <w:szCs w:val="16"/>
              </w:rPr>
              <w:t xml:space="preserve">Site </w:t>
            </w:r>
            <w:r w:rsidRPr="4718A7FD">
              <w:rPr>
                <w:rFonts w:ascii="Arial" w:hAnsi="Arial" w:cs="Arial"/>
                <w:sz w:val="16"/>
                <w:szCs w:val="16"/>
              </w:rPr>
              <w:t>S</w:t>
            </w:r>
            <w:r w:rsidRPr="00F271DE">
              <w:rPr>
                <w:rFonts w:ascii="Arial" w:hAnsi="Arial" w:cs="Arial"/>
                <w:sz w:val="16"/>
                <w:szCs w:val="16"/>
              </w:rPr>
              <w:t>urvey</w:t>
            </w:r>
            <w:r w:rsidRPr="4718A7FD">
              <w:rPr>
                <w:rFonts w:ascii="Arial" w:hAnsi="Arial" w:cs="Arial"/>
                <w:sz w:val="16"/>
                <w:szCs w:val="16"/>
              </w:rPr>
              <w:t>: T</w:t>
            </w:r>
            <w:r w:rsidRPr="00F271DE">
              <w:rPr>
                <w:rFonts w:ascii="Arial" w:hAnsi="Arial" w:cs="Arial"/>
                <w:sz w:val="16"/>
                <w:szCs w:val="16"/>
              </w:rPr>
              <w:t xml:space="preserve">o </w:t>
            </w:r>
            <w:r w:rsidRPr="4718A7FD">
              <w:rPr>
                <w:rFonts w:ascii="Arial" w:hAnsi="Arial" w:cs="Arial"/>
                <w:sz w:val="16"/>
                <w:szCs w:val="16"/>
              </w:rPr>
              <w:t xml:space="preserve">document </w:t>
            </w:r>
            <w:r w:rsidRPr="00F271DE">
              <w:rPr>
                <w:rFonts w:ascii="Arial" w:hAnsi="Arial" w:cs="Arial"/>
                <w:sz w:val="16"/>
                <w:szCs w:val="16"/>
              </w:rPr>
              <w:t>existing grading, drainage, structure</w:t>
            </w:r>
            <w:r w:rsidRPr="4718A7FD">
              <w:rPr>
                <w:rFonts w:ascii="Arial" w:hAnsi="Arial" w:cs="Arial"/>
                <w:sz w:val="16"/>
                <w:szCs w:val="16"/>
              </w:rPr>
              <w:t>s, utilities (ov</w:t>
            </w:r>
            <w:r w:rsidRPr="00F271DE">
              <w:rPr>
                <w:rFonts w:ascii="Arial" w:hAnsi="Arial" w:cs="Arial"/>
                <w:sz w:val="16"/>
                <w:szCs w:val="16"/>
              </w:rPr>
              <w:t>erhead and underground</w:t>
            </w:r>
            <w:r w:rsidRPr="4718A7FD">
              <w:rPr>
                <w:rFonts w:ascii="Arial" w:hAnsi="Arial" w:cs="Arial"/>
                <w:sz w:val="16"/>
                <w:szCs w:val="16"/>
              </w:rPr>
              <w:t>),</w:t>
            </w:r>
            <w:r w:rsidRPr="00F271DE">
              <w:rPr>
                <w:rFonts w:ascii="Arial" w:hAnsi="Arial" w:cs="Arial"/>
                <w:sz w:val="16"/>
                <w:szCs w:val="16"/>
              </w:rPr>
              <w:t xml:space="preserve"> and </w:t>
            </w:r>
            <w:r w:rsidRPr="4718A7FD">
              <w:rPr>
                <w:rFonts w:ascii="Arial" w:hAnsi="Arial" w:cs="Arial"/>
                <w:sz w:val="16"/>
                <w:szCs w:val="16"/>
              </w:rPr>
              <w:t xml:space="preserve">any </w:t>
            </w:r>
            <w:r w:rsidRPr="00F271DE">
              <w:rPr>
                <w:rFonts w:ascii="Arial" w:hAnsi="Arial" w:cs="Arial"/>
                <w:sz w:val="16"/>
                <w:szCs w:val="16"/>
              </w:rPr>
              <w:t>special conditions and/or constraints</w:t>
            </w:r>
            <w:r w:rsidRPr="4718A7FD">
              <w:rPr>
                <w:rFonts w:ascii="Arial" w:hAnsi="Arial" w:cs="Arial"/>
                <w:sz w:val="16"/>
                <w:szCs w:val="16"/>
              </w:rPr>
              <w:t>.</w:t>
            </w:r>
          </w:p>
        </w:tc>
        <w:tc>
          <w:tcPr>
            <w:tcW w:w="810" w:type="dxa"/>
            <w:tcBorders>
              <w:top w:val="single" w:sz="18" w:space="0" w:color="auto"/>
              <w:left w:val="single" w:sz="18" w:space="0" w:color="auto"/>
              <w:bottom w:val="single" w:sz="4" w:space="0" w:color="auto"/>
              <w:right w:val="single" w:sz="18" w:space="0" w:color="auto"/>
            </w:tcBorders>
            <w:shd w:val="clear" w:color="auto" w:fill="auto"/>
            <w:vAlign w:val="center"/>
          </w:tcPr>
          <w:p w14:paraId="5844DDCA" w14:textId="408E376B"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18" w:space="0" w:color="auto"/>
              <w:left w:val="single" w:sz="18" w:space="0" w:color="auto"/>
              <w:bottom w:val="single" w:sz="4" w:space="0" w:color="auto"/>
              <w:right w:val="single" w:sz="4" w:space="0" w:color="auto"/>
            </w:tcBorders>
            <w:shd w:val="clear" w:color="auto" w:fill="FFFF00"/>
            <w:vAlign w:val="center"/>
          </w:tcPr>
          <w:p w14:paraId="3390573A" w14:textId="037FC8BE"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18" w:space="0" w:color="auto"/>
              <w:left w:val="single" w:sz="4" w:space="0" w:color="auto"/>
              <w:bottom w:val="single" w:sz="4" w:space="0" w:color="auto"/>
              <w:right w:val="single" w:sz="4" w:space="0" w:color="auto"/>
            </w:tcBorders>
            <w:vAlign w:val="center"/>
          </w:tcPr>
          <w:p w14:paraId="436F1C65"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4" w:space="0" w:color="auto"/>
              <w:right w:val="single" w:sz="18" w:space="0" w:color="auto"/>
            </w:tcBorders>
            <w:vAlign w:val="center"/>
          </w:tcPr>
          <w:p w14:paraId="18A11DBE"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95C20BB" w14:textId="77777777" w:rsidTr="000319C4">
        <w:trPr>
          <w:cantSplit/>
          <w:trHeight w:val="20"/>
        </w:trPr>
        <w:tc>
          <w:tcPr>
            <w:tcW w:w="900" w:type="dxa"/>
            <w:tcBorders>
              <w:left w:val="single" w:sz="18" w:space="0" w:color="auto"/>
            </w:tcBorders>
            <w:vAlign w:val="center"/>
          </w:tcPr>
          <w:p w14:paraId="02196D9D" w14:textId="77777777" w:rsidR="00D5654F" w:rsidRPr="00F271DE" w:rsidRDefault="00D5654F" w:rsidP="00D5654F">
            <w:pPr>
              <w:spacing w:before="100" w:beforeAutospacing="1" w:after="20"/>
              <w:jc w:val="center"/>
              <w:rPr>
                <w:rFonts w:ascii="Arial" w:hAnsi="Arial" w:cs="Arial"/>
                <w:b/>
                <w:sz w:val="16"/>
                <w:szCs w:val="18"/>
              </w:rPr>
            </w:pPr>
          </w:p>
        </w:tc>
        <w:tc>
          <w:tcPr>
            <w:tcW w:w="6030" w:type="dxa"/>
            <w:tcBorders>
              <w:right w:val="single" w:sz="18" w:space="0" w:color="auto"/>
            </w:tcBorders>
          </w:tcPr>
          <w:p w14:paraId="427D2F0D" w14:textId="167E308E" w:rsidR="00D5654F" w:rsidRPr="00F271DE" w:rsidRDefault="00D5654F" w:rsidP="00D5654F">
            <w:pPr>
              <w:spacing w:before="100" w:beforeAutospacing="1" w:after="20"/>
              <w:rPr>
                <w:rFonts w:ascii="Arial" w:hAnsi="Arial" w:cs="Arial"/>
                <w:b/>
                <w:sz w:val="16"/>
                <w:szCs w:val="18"/>
              </w:rPr>
            </w:pPr>
            <w:r w:rsidRPr="00F271DE">
              <w:rPr>
                <w:rFonts w:ascii="Arial" w:hAnsi="Arial" w:cs="Arial"/>
                <w:b/>
                <w:sz w:val="16"/>
                <w:szCs w:val="18"/>
              </w:rPr>
              <w:t>Civil Calculations</w:t>
            </w:r>
          </w:p>
        </w:tc>
        <w:tc>
          <w:tcPr>
            <w:tcW w:w="810" w:type="dxa"/>
            <w:tcBorders>
              <w:left w:val="single" w:sz="18" w:space="0" w:color="auto"/>
              <w:right w:val="single" w:sz="18" w:space="0" w:color="auto"/>
            </w:tcBorders>
            <w:shd w:val="clear" w:color="auto" w:fill="CDD1E2"/>
            <w:vAlign w:val="center"/>
          </w:tcPr>
          <w:p w14:paraId="5C40C6B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5782E82D" w14:textId="00E4955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5411FA1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50B4F65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D0C82A0" w14:textId="77777777" w:rsidTr="000319C4">
        <w:trPr>
          <w:cantSplit/>
          <w:trHeight w:val="20"/>
        </w:trPr>
        <w:tc>
          <w:tcPr>
            <w:tcW w:w="900" w:type="dxa"/>
            <w:tcBorders>
              <w:left w:val="single" w:sz="18" w:space="0" w:color="auto"/>
            </w:tcBorders>
            <w:vAlign w:val="center"/>
          </w:tcPr>
          <w:p w14:paraId="5FF7399A"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6E6082B1" w14:textId="159291E3"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Preliminary, for topics described in Chapter 3, Civil of the TSM/ESM</w:t>
            </w:r>
          </w:p>
        </w:tc>
        <w:tc>
          <w:tcPr>
            <w:tcW w:w="810" w:type="dxa"/>
            <w:tcBorders>
              <w:left w:val="single" w:sz="18" w:space="0" w:color="auto"/>
              <w:right w:val="single" w:sz="18" w:space="0" w:color="auto"/>
            </w:tcBorders>
            <w:vAlign w:val="center"/>
          </w:tcPr>
          <w:p w14:paraId="196A0A8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0782BB90" w14:textId="1AADD25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3D622F2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7AB7823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806168" w14:paraId="3D7E7C18"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21F2118" w14:textId="77777777" w:rsidR="00D5654F" w:rsidRPr="00806168"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F456598" w14:textId="77777777" w:rsidR="00D5654F" w:rsidRPr="00806168" w:rsidRDefault="00D5654F" w:rsidP="00D5654F">
            <w:pPr>
              <w:spacing w:before="100" w:beforeAutospacing="1" w:after="20"/>
              <w:rPr>
                <w:rFonts w:ascii="Arial" w:hAnsi="Arial" w:cs="Arial"/>
                <w:color w:val="000000"/>
                <w:sz w:val="16"/>
                <w:szCs w:val="18"/>
              </w:rPr>
            </w:pPr>
            <w:r w:rsidRPr="00806168">
              <w:rPr>
                <w:rFonts w:ascii="Arial" w:hAnsi="Arial" w:cs="Arial"/>
                <w:color w:val="000000"/>
                <w:sz w:val="16"/>
                <w:szCs w:val="18"/>
              </w:rPr>
              <w:t>Exterior natural gas system calcs including flow rates and pipe sizing per the requirements of 40 CFR 192 and ASME B31.8 — preliminary</w:t>
            </w:r>
          </w:p>
        </w:tc>
        <w:tc>
          <w:tcPr>
            <w:tcW w:w="810"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0DBA90F6" w14:textId="77777777"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45743D2" w14:textId="5737AB7C"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806168">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02D1B3B2" w14:textId="77777777"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41E7766D" w14:textId="77777777"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0319C4" w:rsidRPr="00806168" w14:paraId="21D5D336"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3A294D6" w14:textId="77777777" w:rsidR="00D5654F" w:rsidRPr="00806168"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F34C0F7" w14:textId="77777777" w:rsidR="00D5654F" w:rsidRPr="00806168" w:rsidRDefault="00D5654F" w:rsidP="00D5654F">
            <w:pPr>
              <w:spacing w:before="100" w:beforeAutospacing="1" w:after="20"/>
              <w:rPr>
                <w:rFonts w:ascii="Arial" w:hAnsi="Arial" w:cs="Arial"/>
                <w:color w:val="000000"/>
                <w:sz w:val="16"/>
                <w:szCs w:val="18"/>
              </w:rPr>
            </w:pPr>
            <w:r>
              <w:rPr>
                <w:rFonts w:ascii="Arial" w:hAnsi="Arial" w:cs="Arial"/>
                <w:color w:val="000000"/>
                <w:sz w:val="16"/>
                <w:szCs w:val="18"/>
              </w:rPr>
              <w:t>External NG calcs u</w:t>
            </w:r>
            <w:r w:rsidRPr="00806168">
              <w:rPr>
                <w:rFonts w:ascii="Arial" w:hAnsi="Arial" w:cs="Arial"/>
                <w:color w:val="000000"/>
                <w:sz w:val="16"/>
                <w:szCs w:val="18"/>
              </w:rPr>
              <w:t>pdated and</w:t>
            </w:r>
            <w:r w:rsidRPr="00806168">
              <w:rPr>
                <w:rFonts w:ascii="Arial" w:hAnsi="Arial" w:cs="Arial"/>
                <w:color w:val="0000FF"/>
                <w:sz w:val="16"/>
                <w:szCs w:val="18"/>
              </w:rPr>
              <w:t xml:space="preserve"> </w:t>
            </w:r>
            <w:r w:rsidRPr="00806168">
              <w:rPr>
                <w:rFonts w:ascii="Arial" w:hAnsi="Arial" w:cs="Arial"/>
                <w:color w:val="000000"/>
                <w:sz w:val="16"/>
                <w:szCs w:val="18"/>
              </w:rPr>
              <w:t>resolve/address comments from the 30% design</w:t>
            </w:r>
          </w:p>
        </w:tc>
        <w:tc>
          <w:tcPr>
            <w:tcW w:w="810" w:type="dxa"/>
            <w:tcBorders>
              <w:top w:val="single" w:sz="4" w:space="0" w:color="auto"/>
              <w:left w:val="single" w:sz="18" w:space="0" w:color="auto"/>
              <w:bottom w:val="single" w:sz="4" w:space="0" w:color="auto"/>
              <w:right w:val="single" w:sz="18" w:space="0" w:color="auto"/>
            </w:tcBorders>
            <w:vAlign w:val="center"/>
          </w:tcPr>
          <w:p w14:paraId="6A5AF826" w14:textId="77777777"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65DB9ADF" w14:textId="76FD3158"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4D1405E" w14:textId="77777777"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806168">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5A9F2A71" w14:textId="77777777"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12954378" w14:textId="77777777" w:rsidTr="000319C4">
        <w:trPr>
          <w:cantSplit/>
          <w:trHeight w:val="20"/>
        </w:trPr>
        <w:tc>
          <w:tcPr>
            <w:tcW w:w="900" w:type="dxa"/>
            <w:tcBorders>
              <w:left w:val="single" w:sz="18" w:space="0" w:color="auto"/>
            </w:tcBorders>
            <w:vAlign w:val="center"/>
          </w:tcPr>
          <w:p w14:paraId="69E55AE3" w14:textId="77777777" w:rsidR="00D5654F" w:rsidRPr="00F271DE" w:rsidRDefault="00D5654F" w:rsidP="00D5654F">
            <w:pPr>
              <w:autoSpaceDE w:val="0"/>
              <w:autoSpaceDN w:val="0"/>
              <w:adjustRightInd w:val="0"/>
              <w:spacing w:before="100" w:beforeAutospacing="1" w:after="20"/>
              <w:jc w:val="center"/>
              <w:rPr>
                <w:rFonts w:ascii="Arial" w:hAnsi="Arial" w:cs="Arial"/>
                <w:sz w:val="16"/>
                <w:szCs w:val="18"/>
              </w:rPr>
            </w:pPr>
          </w:p>
        </w:tc>
        <w:tc>
          <w:tcPr>
            <w:tcW w:w="6030" w:type="dxa"/>
            <w:tcBorders>
              <w:right w:val="single" w:sz="18" w:space="0" w:color="auto"/>
            </w:tcBorders>
          </w:tcPr>
          <w:p w14:paraId="13FC28F1" w14:textId="61072362" w:rsidR="00D5654F" w:rsidRPr="00F271DE" w:rsidRDefault="00D5654F" w:rsidP="00D5654F">
            <w:pPr>
              <w:autoSpaceDE w:val="0"/>
              <w:autoSpaceDN w:val="0"/>
              <w:adjustRightInd w:val="0"/>
              <w:spacing w:before="100" w:beforeAutospacing="1" w:after="20"/>
              <w:rPr>
                <w:rFonts w:ascii="Arial" w:hAnsi="Arial" w:cs="Arial"/>
                <w:sz w:val="16"/>
                <w:szCs w:val="18"/>
              </w:rPr>
            </w:pPr>
            <w:r w:rsidRPr="00F271DE">
              <w:rPr>
                <w:rFonts w:ascii="Arial" w:hAnsi="Arial" w:cs="Arial"/>
                <w:sz w:val="16"/>
                <w:szCs w:val="18"/>
              </w:rPr>
              <w:t>All design calcs, including, but not limited to, the following:</w:t>
            </w:r>
          </w:p>
        </w:tc>
        <w:tc>
          <w:tcPr>
            <w:tcW w:w="810" w:type="dxa"/>
            <w:tcBorders>
              <w:left w:val="single" w:sz="18" w:space="0" w:color="auto"/>
              <w:right w:val="single" w:sz="18" w:space="0" w:color="auto"/>
            </w:tcBorders>
            <w:vAlign w:val="center"/>
          </w:tcPr>
          <w:p w14:paraId="2FE155E6"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4BBB5FEB" w14:textId="5E098FD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6E5BA75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4D2EAC4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7BA5FA6D" w14:textId="77777777" w:rsidTr="000319C4">
        <w:trPr>
          <w:cantSplit/>
          <w:trHeight w:val="20"/>
        </w:trPr>
        <w:tc>
          <w:tcPr>
            <w:tcW w:w="900" w:type="dxa"/>
            <w:tcBorders>
              <w:left w:val="single" w:sz="18" w:space="0" w:color="auto"/>
            </w:tcBorders>
            <w:vAlign w:val="center"/>
          </w:tcPr>
          <w:p w14:paraId="53D45B35" w14:textId="77777777" w:rsidR="00D5654F" w:rsidRPr="00F271DE" w:rsidRDefault="00D5654F" w:rsidP="00D5654F">
            <w:pPr>
              <w:autoSpaceDE w:val="0"/>
              <w:autoSpaceDN w:val="0"/>
              <w:adjustRightInd w:val="0"/>
              <w:spacing w:before="100" w:beforeAutospacing="1" w:after="20"/>
              <w:ind w:left="360"/>
              <w:jc w:val="center"/>
              <w:rPr>
                <w:rFonts w:ascii="Arial" w:hAnsi="Arial" w:cs="Arial"/>
                <w:sz w:val="16"/>
                <w:szCs w:val="18"/>
              </w:rPr>
            </w:pPr>
          </w:p>
        </w:tc>
        <w:tc>
          <w:tcPr>
            <w:tcW w:w="6030" w:type="dxa"/>
            <w:tcBorders>
              <w:right w:val="single" w:sz="18" w:space="0" w:color="auto"/>
            </w:tcBorders>
          </w:tcPr>
          <w:p w14:paraId="034A143C" w14:textId="775D5D61" w:rsidR="00D5654F" w:rsidRPr="00F271DE" w:rsidRDefault="00D5654F" w:rsidP="00D5654F">
            <w:pPr>
              <w:autoSpaceDE w:val="0"/>
              <w:autoSpaceDN w:val="0"/>
              <w:adjustRightInd w:val="0"/>
              <w:spacing w:before="100" w:beforeAutospacing="1" w:after="20"/>
              <w:ind w:left="360"/>
              <w:rPr>
                <w:rFonts w:ascii="Arial" w:hAnsi="Arial" w:cs="Arial"/>
                <w:sz w:val="16"/>
                <w:szCs w:val="18"/>
              </w:rPr>
            </w:pPr>
            <w:r w:rsidRPr="00F271DE">
              <w:rPr>
                <w:rFonts w:ascii="Arial" w:hAnsi="Arial" w:cs="Arial"/>
                <w:sz w:val="16"/>
                <w:szCs w:val="18"/>
              </w:rPr>
              <w:t>Drainage calcs and hydrologic analysis, where applicable</w:t>
            </w:r>
          </w:p>
        </w:tc>
        <w:tc>
          <w:tcPr>
            <w:tcW w:w="810" w:type="dxa"/>
            <w:tcBorders>
              <w:left w:val="single" w:sz="18" w:space="0" w:color="auto"/>
              <w:right w:val="single" w:sz="18" w:space="0" w:color="auto"/>
            </w:tcBorders>
            <w:vAlign w:val="center"/>
          </w:tcPr>
          <w:p w14:paraId="0EE2B863"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4BF6F9C5" w14:textId="246D445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5CD8C85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038AB74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28EAC0E2" w14:textId="77777777" w:rsidTr="000319C4">
        <w:trPr>
          <w:cantSplit/>
          <w:trHeight w:val="20"/>
        </w:trPr>
        <w:tc>
          <w:tcPr>
            <w:tcW w:w="900" w:type="dxa"/>
            <w:tcBorders>
              <w:left w:val="single" w:sz="18" w:space="0" w:color="auto"/>
            </w:tcBorders>
            <w:vAlign w:val="center"/>
          </w:tcPr>
          <w:p w14:paraId="23F98220" w14:textId="77777777" w:rsidR="00D5654F" w:rsidRPr="00F271DE" w:rsidRDefault="00D5654F" w:rsidP="00D5654F">
            <w:pPr>
              <w:autoSpaceDE w:val="0"/>
              <w:autoSpaceDN w:val="0"/>
              <w:adjustRightInd w:val="0"/>
              <w:spacing w:before="100" w:beforeAutospacing="1" w:after="20"/>
              <w:ind w:left="360"/>
              <w:jc w:val="center"/>
              <w:rPr>
                <w:rFonts w:ascii="Arial" w:hAnsi="Arial" w:cs="Arial"/>
                <w:sz w:val="16"/>
                <w:szCs w:val="18"/>
              </w:rPr>
            </w:pPr>
          </w:p>
        </w:tc>
        <w:tc>
          <w:tcPr>
            <w:tcW w:w="6030" w:type="dxa"/>
            <w:tcBorders>
              <w:right w:val="single" w:sz="18" w:space="0" w:color="auto"/>
            </w:tcBorders>
          </w:tcPr>
          <w:p w14:paraId="29852D6C" w14:textId="1ABEC789" w:rsidR="00D5654F" w:rsidRPr="00F271DE" w:rsidRDefault="00D5654F" w:rsidP="00D5654F">
            <w:pPr>
              <w:autoSpaceDE w:val="0"/>
              <w:autoSpaceDN w:val="0"/>
              <w:adjustRightInd w:val="0"/>
              <w:spacing w:before="100" w:beforeAutospacing="1" w:after="20"/>
              <w:ind w:left="360"/>
              <w:rPr>
                <w:rFonts w:ascii="Arial" w:hAnsi="Arial" w:cs="Arial"/>
                <w:sz w:val="16"/>
                <w:szCs w:val="18"/>
              </w:rPr>
            </w:pPr>
            <w:r w:rsidRPr="00F271DE">
              <w:rPr>
                <w:rFonts w:ascii="Arial" w:hAnsi="Arial" w:cs="Arial"/>
                <w:sz w:val="16"/>
                <w:szCs w:val="18"/>
              </w:rPr>
              <w:t>Earthwork calcs of cut and fill volumes with applicable cross sections</w:t>
            </w:r>
          </w:p>
        </w:tc>
        <w:tc>
          <w:tcPr>
            <w:tcW w:w="810" w:type="dxa"/>
            <w:tcBorders>
              <w:left w:val="single" w:sz="18" w:space="0" w:color="auto"/>
              <w:right w:val="single" w:sz="18" w:space="0" w:color="auto"/>
            </w:tcBorders>
            <w:vAlign w:val="center"/>
          </w:tcPr>
          <w:p w14:paraId="1CE94F4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752C4B98" w14:textId="3F75953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3F5CEB5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6ABE7DB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09BAF55" w14:textId="77777777" w:rsidTr="000319C4">
        <w:trPr>
          <w:cantSplit/>
          <w:trHeight w:val="20"/>
        </w:trPr>
        <w:tc>
          <w:tcPr>
            <w:tcW w:w="900" w:type="dxa"/>
            <w:tcBorders>
              <w:left w:val="single" w:sz="18" w:space="0" w:color="auto"/>
            </w:tcBorders>
            <w:vAlign w:val="center"/>
          </w:tcPr>
          <w:p w14:paraId="46DFFBE9" w14:textId="77777777" w:rsidR="00D5654F" w:rsidRPr="00F271DE" w:rsidRDefault="00D5654F" w:rsidP="00D5654F">
            <w:pPr>
              <w:autoSpaceDE w:val="0"/>
              <w:autoSpaceDN w:val="0"/>
              <w:adjustRightInd w:val="0"/>
              <w:spacing w:before="100" w:beforeAutospacing="1" w:after="20"/>
              <w:ind w:left="360"/>
              <w:jc w:val="center"/>
              <w:rPr>
                <w:rFonts w:ascii="Arial" w:hAnsi="Arial" w:cs="Arial"/>
                <w:sz w:val="16"/>
                <w:szCs w:val="18"/>
              </w:rPr>
            </w:pPr>
          </w:p>
        </w:tc>
        <w:tc>
          <w:tcPr>
            <w:tcW w:w="6030" w:type="dxa"/>
            <w:tcBorders>
              <w:right w:val="single" w:sz="18" w:space="0" w:color="auto"/>
            </w:tcBorders>
          </w:tcPr>
          <w:p w14:paraId="50F6764B" w14:textId="5F75D7AD" w:rsidR="00D5654F" w:rsidRPr="00F271DE" w:rsidRDefault="00D5654F" w:rsidP="00D5654F">
            <w:pPr>
              <w:autoSpaceDE w:val="0"/>
              <w:autoSpaceDN w:val="0"/>
              <w:adjustRightInd w:val="0"/>
              <w:spacing w:before="100" w:beforeAutospacing="1" w:after="20"/>
              <w:ind w:left="360"/>
              <w:rPr>
                <w:rFonts w:ascii="Arial" w:hAnsi="Arial" w:cs="Arial"/>
                <w:sz w:val="16"/>
                <w:szCs w:val="18"/>
              </w:rPr>
            </w:pPr>
            <w:r w:rsidRPr="00F271DE">
              <w:rPr>
                <w:rFonts w:ascii="Arial" w:hAnsi="Arial" w:cs="Arial"/>
                <w:sz w:val="16"/>
                <w:szCs w:val="18"/>
              </w:rPr>
              <w:t>Pressure, demand, and capacity analysis for sizing and material proposed in the utility system improvements</w:t>
            </w:r>
          </w:p>
        </w:tc>
        <w:tc>
          <w:tcPr>
            <w:tcW w:w="810" w:type="dxa"/>
            <w:tcBorders>
              <w:left w:val="single" w:sz="18" w:space="0" w:color="auto"/>
              <w:right w:val="single" w:sz="18" w:space="0" w:color="auto"/>
            </w:tcBorders>
            <w:vAlign w:val="center"/>
          </w:tcPr>
          <w:p w14:paraId="774AE6FB"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1A24ED12" w14:textId="680DDFA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15A78C8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57C5F6D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3DE56AE5" w14:textId="77777777" w:rsidTr="000319C4">
        <w:trPr>
          <w:cantSplit/>
          <w:trHeight w:val="20"/>
        </w:trPr>
        <w:tc>
          <w:tcPr>
            <w:tcW w:w="900" w:type="dxa"/>
            <w:tcBorders>
              <w:left w:val="single" w:sz="18" w:space="0" w:color="auto"/>
            </w:tcBorders>
            <w:vAlign w:val="center"/>
          </w:tcPr>
          <w:p w14:paraId="2ECFD289" w14:textId="77777777" w:rsidR="00D5654F" w:rsidRPr="00F271DE" w:rsidRDefault="00D5654F" w:rsidP="00D5654F">
            <w:pPr>
              <w:autoSpaceDE w:val="0"/>
              <w:autoSpaceDN w:val="0"/>
              <w:adjustRightInd w:val="0"/>
              <w:spacing w:before="100" w:beforeAutospacing="1" w:after="20"/>
              <w:ind w:left="360"/>
              <w:jc w:val="center"/>
              <w:rPr>
                <w:rFonts w:ascii="Arial" w:hAnsi="Arial" w:cs="Arial"/>
                <w:sz w:val="16"/>
                <w:szCs w:val="18"/>
              </w:rPr>
            </w:pPr>
          </w:p>
        </w:tc>
        <w:tc>
          <w:tcPr>
            <w:tcW w:w="6030" w:type="dxa"/>
            <w:tcBorders>
              <w:right w:val="single" w:sz="18" w:space="0" w:color="auto"/>
            </w:tcBorders>
          </w:tcPr>
          <w:p w14:paraId="4FA23B2D" w14:textId="6743CB01" w:rsidR="00D5654F" w:rsidRPr="00F271DE" w:rsidRDefault="00D5654F" w:rsidP="00D5654F">
            <w:pPr>
              <w:autoSpaceDE w:val="0"/>
              <w:autoSpaceDN w:val="0"/>
              <w:adjustRightInd w:val="0"/>
              <w:spacing w:before="100" w:beforeAutospacing="1" w:after="20"/>
              <w:ind w:left="360"/>
              <w:rPr>
                <w:rFonts w:ascii="Arial" w:hAnsi="Arial" w:cs="Arial"/>
                <w:sz w:val="16"/>
                <w:szCs w:val="18"/>
              </w:rPr>
            </w:pPr>
            <w:r w:rsidRPr="00F271DE">
              <w:rPr>
                <w:rFonts w:ascii="Arial" w:hAnsi="Arial" w:cs="Arial"/>
                <w:sz w:val="16"/>
                <w:szCs w:val="18"/>
              </w:rPr>
              <w:t>Pavement design calcs</w:t>
            </w:r>
          </w:p>
        </w:tc>
        <w:tc>
          <w:tcPr>
            <w:tcW w:w="810" w:type="dxa"/>
            <w:tcBorders>
              <w:left w:val="single" w:sz="18" w:space="0" w:color="auto"/>
              <w:right w:val="single" w:sz="18" w:space="0" w:color="auto"/>
            </w:tcBorders>
            <w:vAlign w:val="center"/>
          </w:tcPr>
          <w:p w14:paraId="3778228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1DC50B63" w14:textId="1DD60B3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2B5286D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180CCB7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09070E4B" w14:textId="77777777" w:rsidTr="000319C4">
        <w:trPr>
          <w:cantSplit/>
          <w:trHeight w:val="20"/>
        </w:trPr>
        <w:tc>
          <w:tcPr>
            <w:tcW w:w="900" w:type="dxa"/>
            <w:tcBorders>
              <w:left w:val="single" w:sz="18" w:space="0" w:color="auto"/>
            </w:tcBorders>
            <w:vAlign w:val="center"/>
          </w:tcPr>
          <w:p w14:paraId="7C794138" w14:textId="77777777" w:rsidR="00D5654F" w:rsidRPr="00F271DE" w:rsidRDefault="00D5654F" w:rsidP="00D5654F">
            <w:pPr>
              <w:autoSpaceDE w:val="0"/>
              <w:autoSpaceDN w:val="0"/>
              <w:adjustRightInd w:val="0"/>
              <w:spacing w:before="100" w:beforeAutospacing="1" w:after="20"/>
              <w:ind w:left="360"/>
              <w:jc w:val="center"/>
              <w:rPr>
                <w:rFonts w:ascii="Arial" w:hAnsi="Arial" w:cs="Arial"/>
                <w:sz w:val="16"/>
                <w:szCs w:val="18"/>
              </w:rPr>
            </w:pPr>
          </w:p>
        </w:tc>
        <w:tc>
          <w:tcPr>
            <w:tcW w:w="6030" w:type="dxa"/>
            <w:tcBorders>
              <w:right w:val="single" w:sz="18" w:space="0" w:color="auto"/>
            </w:tcBorders>
          </w:tcPr>
          <w:p w14:paraId="2542998D" w14:textId="68616C01" w:rsidR="00D5654F" w:rsidRPr="00F271DE" w:rsidRDefault="00D5654F" w:rsidP="00D5654F">
            <w:pPr>
              <w:autoSpaceDE w:val="0"/>
              <w:autoSpaceDN w:val="0"/>
              <w:adjustRightInd w:val="0"/>
              <w:spacing w:before="100" w:beforeAutospacing="1" w:after="20"/>
              <w:ind w:left="360"/>
              <w:rPr>
                <w:rFonts w:ascii="Arial" w:hAnsi="Arial" w:cs="Arial"/>
                <w:sz w:val="16"/>
                <w:szCs w:val="18"/>
              </w:rPr>
            </w:pPr>
            <w:r w:rsidRPr="00F271DE">
              <w:rPr>
                <w:rFonts w:ascii="Arial" w:hAnsi="Arial" w:cs="Arial"/>
                <w:sz w:val="16"/>
                <w:szCs w:val="18"/>
              </w:rPr>
              <w:t xml:space="preserve">Road design calcs including horizontal and vertical alignment, curve data, super elevation, minimum sight distances, and pavement thickness </w:t>
            </w:r>
          </w:p>
        </w:tc>
        <w:tc>
          <w:tcPr>
            <w:tcW w:w="810" w:type="dxa"/>
            <w:tcBorders>
              <w:left w:val="single" w:sz="18" w:space="0" w:color="auto"/>
              <w:right w:val="single" w:sz="18" w:space="0" w:color="auto"/>
            </w:tcBorders>
            <w:vAlign w:val="center"/>
          </w:tcPr>
          <w:p w14:paraId="2D67D738"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07097F35" w14:textId="2CA768A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1261C49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4BBF680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76CC4FDD" w14:textId="77777777" w:rsidTr="000319C4">
        <w:trPr>
          <w:cantSplit/>
          <w:trHeight w:val="20"/>
        </w:trPr>
        <w:tc>
          <w:tcPr>
            <w:tcW w:w="900" w:type="dxa"/>
            <w:tcBorders>
              <w:left w:val="single" w:sz="18" w:space="0" w:color="auto"/>
            </w:tcBorders>
            <w:vAlign w:val="center"/>
          </w:tcPr>
          <w:p w14:paraId="316628C4" w14:textId="77777777" w:rsidR="00D5654F" w:rsidRPr="00F271DE" w:rsidRDefault="00D5654F" w:rsidP="00D5654F">
            <w:pPr>
              <w:autoSpaceDE w:val="0"/>
              <w:autoSpaceDN w:val="0"/>
              <w:adjustRightInd w:val="0"/>
              <w:spacing w:before="100" w:beforeAutospacing="1" w:after="20"/>
              <w:ind w:left="360"/>
              <w:jc w:val="center"/>
              <w:rPr>
                <w:rFonts w:ascii="Arial" w:hAnsi="Arial" w:cs="Arial"/>
                <w:sz w:val="16"/>
                <w:szCs w:val="18"/>
              </w:rPr>
            </w:pPr>
          </w:p>
        </w:tc>
        <w:tc>
          <w:tcPr>
            <w:tcW w:w="6030" w:type="dxa"/>
            <w:tcBorders>
              <w:right w:val="single" w:sz="18" w:space="0" w:color="auto"/>
            </w:tcBorders>
          </w:tcPr>
          <w:p w14:paraId="6EBC11BC" w14:textId="676BE612" w:rsidR="00D5654F" w:rsidRPr="00F271DE" w:rsidRDefault="00D5654F" w:rsidP="00D5654F">
            <w:pPr>
              <w:autoSpaceDE w:val="0"/>
              <w:autoSpaceDN w:val="0"/>
              <w:adjustRightInd w:val="0"/>
              <w:spacing w:before="100" w:beforeAutospacing="1" w:after="20"/>
              <w:ind w:left="360"/>
              <w:rPr>
                <w:rFonts w:ascii="Arial" w:hAnsi="Arial" w:cs="Arial"/>
                <w:sz w:val="16"/>
                <w:szCs w:val="18"/>
              </w:rPr>
            </w:pPr>
            <w:r w:rsidRPr="00F271DE">
              <w:rPr>
                <w:rFonts w:ascii="Arial" w:hAnsi="Arial" w:cs="Arial"/>
                <w:sz w:val="16"/>
                <w:szCs w:val="18"/>
              </w:rPr>
              <w:t>Traffic counts and future volume projections to a traffic impact analysis and to establish design parameters as required</w:t>
            </w:r>
          </w:p>
        </w:tc>
        <w:tc>
          <w:tcPr>
            <w:tcW w:w="810" w:type="dxa"/>
            <w:tcBorders>
              <w:left w:val="single" w:sz="18" w:space="0" w:color="auto"/>
              <w:right w:val="single" w:sz="18" w:space="0" w:color="auto"/>
            </w:tcBorders>
            <w:vAlign w:val="center"/>
          </w:tcPr>
          <w:p w14:paraId="1A76F993"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400145DE" w14:textId="744BC95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0BE2372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0069D2E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4520B2BF" w14:textId="77777777" w:rsidTr="000319C4">
        <w:trPr>
          <w:cantSplit/>
          <w:trHeight w:val="20"/>
        </w:trPr>
        <w:tc>
          <w:tcPr>
            <w:tcW w:w="900" w:type="dxa"/>
            <w:tcBorders>
              <w:left w:val="single" w:sz="18" w:space="0" w:color="auto"/>
            </w:tcBorders>
            <w:vAlign w:val="center"/>
          </w:tcPr>
          <w:p w14:paraId="168E65BD"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1720C5BA" w14:textId="54F6AE6D"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All calcs complete, checked, cross-discipline coordinated, and ready for LANL acceptance</w:t>
            </w:r>
          </w:p>
        </w:tc>
        <w:tc>
          <w:tcPr>
            <w:tcW w:w="810" w:type="dxa"/>
            <w:tcBorders>
              <w:left w:val="single" w:sz="18" w:space="0" w:color="auto"/>
              <w:right w:val="single" w:sz="18" w:space="0" w:color="auto"/>
            </w:tcBorders>
            <w:vAlign w:val="center"/>
          </w:tcPr>
          <w:p w14:paraId="6A513D9C"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5F4E3CC5" w14:textId="5203794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577E475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2284363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3085C942" w14:textId="77777777" w:rsidTr="000319C4">
        <w:trPr>
          <w:cantSplit/>
          <w:trHeight w:val="20"/>
        </w:trPr>
        <w:tc>
          <w:tcPr>
            <w:tcW w:w="900" w:type="dxa"/>
            <w:tcBorders>
              <w:left w:val="single" w:sz="18" w:space="0" w:color="auto"/>
            </w:tcBorders>
            <w:vAlign w:val="center"/>
          </w:tcPr>
          <w:p w14:paraId="55EB6C7B"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right w:val="single" w:sz="18" w:space="0" w:color="auto"/>
            </w:tcBorders>
          </w:tcPr>
          <w:p w14:paraId="12763044" w14:textId="4174CA17" w:rsidR="00D5654F" w:rsidRPr="00F271DE" w:rsidRDefault="00D5654F" w:rsidP="00D5654F">
            <w:pPr>
              <w:keepNext/>
              <w:spacing w:before="100" w:beforeAutospacing="1" w:after="20"/>
              <w:rPr>
                <w:rFonts w:ascii="Arial" w:hAnsi="Arial" w:cs="Arial"/>
                <w:b/>
                <w:sz w:val="16"/>
                <w:szCs w:val="18"/>
              </w:rPr>
            </w:pPr>
            <w:r w:rsidRPr="00F271DE">
              <w:rPr>
                <w:rFonts w:ascii="Arial" w:hAnsi="Arial" w:cs="Arial"/>
                <w:b/>
                <w:sz w:val="16"/>
                <w:szCs w:val="18"/>
              </w:rPr>
              <w:t>Civil Drawings</w:t>
            </w:r>
            <w:r>
              <w:rPr>
                <w:rFonts w:ascii="Arial" w:hAnsi="Arial" w:cs="Arial"/>
                <w:b/>
                <w:sz w:val="16"/>
                <w:szCs w:val="18"/>
              </w:rPr>
              <w:t xml:space="preserve"> </w:t>
            </w:r>
            <w:r w:rsidRPr="00F271DE">
              <w:rPr>
                <w:rFonts w:ascii="Arial" w:hAnsi="Arial" w:cs="Arial"/>
                <w:bCs/>
                <w:sz w:val="16"/>
                <w:szCs w:val="18"/>
              </w:rPr>
              <w:t>(C sheets)</w:t>
            </w:r>
          </w:p>
        </w:tc>
        <w:tc>
          <w:tcPr>
            <w:tcW w:w="810" w:type="dxa"/>
            <w:tcBorders>
              <w:left w:val="single" w:sz="18" w:space="0" w:color="auto"/>
              <w:right w:val="single" w:sz="18" w:space="0" w:color="auto"/>
            </w:tcBorders>
            <w:shd w:val="clear" w:color="auto" w:fill="CDD1E2"/>
            <w:vAlign w:val="center"/>
          </w:tcPr>
          <w:p w14:paraId="43681D91"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5B26633D" w14:textId="3D60BE0F"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6ABA0063"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7CADBF03"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806168" w14:paraId="47C845EB"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72167BB" w14:textId="77777777" w:rsidR="00D5654F" w:rsidRPr="00806168"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17953712" w14:textId="4864FB41" w:rsidR="00D5654F" w:rsidRPr="00806168" w:rsidRDefault="00D5654F" w:rsidP="00D5654F">
            <w:pPr>
              <w:spacing w:beforeAutospacing="1" w:after="20" w:line="259" w:lineRule="auto"/>
              <w:rPr>
                <w:rFonts w:ascii="Arial" w:hAnsi="Arial" w:cs="Arial"/>
                <w:sz w:val="16"/>
                <w:szCs w:val="16"/>
              </w:rPr>
            </w:pPr>
            <w:r w:rsidRPr="4718A7FD">
              <w:rPr>
                <w:rFonts w:ascii="Arial" w:hAnsi="Arial" w:cs="Arial"/>
                <w:sz w:val="16"/>
                <w:szCs w:val="16"/>
              </w:rPr>
              <w:t>Existing Site Condition Plan: Show existing buildings, structures, contours, and drainage features, as applicable.</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72B9469F" w14:textId="306A6441"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FFFF00"/>
            <w:vAlign w:val="center"/>
          </w:tcPr>
          <w:p w14:paraId="526E619D" w14:textId="75CA7361"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806168">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A716" w14:textId="4F2CD384"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744DFC23" w14:textId="3C493C28"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CC6DEE" w:rsidRPr="00651E11" w14:paraId="15BBCA17"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40F8EA09"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1786A380" w14:textId="0F9F4932" w:rsidR="00D5654F" w:rsidRPr="00F271DE" w:rsidRDefault="00D5654F" w:rsidP="00D5654F">
            <w:pPr>
              <w:spacing w:beforeAutospacing="1" w:after="20" w:line="259" w:lineRule="auto"/>
              <w:rPr>
                <w:rFonts w:ascii="Arial" w:hAnsi="Arial" w:cs="Arial"/>
                <w:sz w:val="16"/>
                <w:szCs w:val="16"/>
                <w:u w:val="single"/>
              </w:rPr>
            </w:pPr>
            <w:r w:rsidRPr="00F271DE">
              <w:rPr>
                <w:rFonts w:ascii="Arial" w:hAnsi="Arial" w:cs="Arial"/>
                <w:sz w:val="16"/>
                <w:szCs w:val="16"/>
              </w:rPr>
              <w:t xml:space="preserve">Preliminary </w:t>
            </w:r>
            <w:r w:rsidRPr="4718A7FD">
              <w:rPr>
                <w:rFonts w:ascii="Arial" w:hAnsi="Arial" w:cs="Arial"/>
                <w:sz w:val="16"/>
                <w:szCs w:val="16"/>
              </w:rPr>
              <w:t>P</w:t>
            </w:r>
            <w:r w:rsidRPr="00F271DE">
              <w:rPr>
                <w:rFonts w:ascii="Arial" w:hAnsi="Arial" w:cs="Arial"/>
                <w:sz w:val="16"/>
                <w:szCs w:val="16"/>
              </w:rPr>
              <w:t xml:space="preserve">lan </w:t>
            </w:r>
            <w:r w:rsidRPr="4718A7FD">
              <w:rPr>
                <w:rFonts w:ascii="Arial" w:hAnsi="Arial" w:cs="Arial"/>
                <w:sz w:val="16"/>
                <w:szCs w:val="16"/>
              </w:rPr>
              <w:t>V</w:t>
            </w:r>
            <w:r w:rsidRPr="00F271DE">
              <w:rPr>
                <w:rFonts w:ascii="Arial" w:hAnsi="Arial" w:cs="Arial"/>
                <w:sz w:val="16"/>
                <w:szCs w:val="16"/>
              </w:rPr>
              <w:t>iew</w:t>
            </w:r>
            <w:r w:rsidRPr="4718A7FD">
              <w:rPr>
                <w:rFonts w:ascii="Arial" w:hAnsi="Arial" w:cs="Arial"/>
                <w:sz w:val="16"/>
                <w:szCs w:val="16"/>
              </w:rPr>
              <w:t>: Include</w:t>
            </w:r>
            <w:r w:rsidRPr="00F271DE">
              <w:rPr>
                <w:rFonts w:ascii="Arial" w:hAnsi="Arial" w:cs="Arial"/>
                <w:sz w:val="16"/>
                <w:szCs w:val="16"/>
              </w:rPr>
              <w:t xml:space="preserve"> proposed improvements including geometry, typical sections, pavement sections, site grading and drainage, utility locations with applicable clearance offsets. </w:t>
            </w:r>
            <w:r w:rsidRPr="4718A7FD">
              <w:rPr>
                <w:rFonts w:ascii="Arial" w:hAnsi="Arial" w:cs="Arial"/>
                <w:sz w:val="16"/>
                <w:szCs w:val="16"/>
              </w:rPr>
              <w:t>Indicate fire protection needs (size, type and location of underground water mains and location of hydrants, sprinkler system lead-ins, and sectional valves); and fire department access roadways</w:t>
            </w:r>
            <w:r w:rsidRPr="4718A7FD">
              <w:rPr>
                <w:rFonts w:ascii="Arial" w:hAnsi="Arial" w:cs="Arial"/>
                <w:b/>
                <w:bCs/>
                <w:sz w:val="16"/>
                <w:szCs w:val="16"/>
              </w:rPr>
              <w:t xml:space="preserve"> </w:t>
            </w:r>
            <w:r w:rsidR="00405130" w:rsidRPr="00E867F3">
              <w:rPr>
                <w:rFonts w:ascii="Arial" w:hAnsi="Arial" w:cs="Arial"/>
                <w:sz w:val="16"/>
                <w:szCs w:val="16"/>
              </w:rPr>
              <w:t>and markings</w:t>
            </w:r>
            <w:r w:rsidR="00405130">
              <w:rPr>
                <w:rFonts w:ascii="Arial" w:hAnsi="Arial" w:cs="Arial"/>
                <w:b/>
                <w:bCs/>
                <w:sz w:val="16"/>
                <w:szCs w:val="16"/>
              </w:rPr>
              <w:t xml:space="preserve"> </w:t>
            </w:r>
            <w:r w:rsidRPr="4718A7FD">
              <w:rPr>
                <w:rFonts w:ascii="Arial" w:hAnsi="Arial" w:cs="Arial"/>
                <w:sz w:val="16"/>
                <w:szCs w:val="16"/>
              </w:rPr>
              <w:t xml:space="preserve">[FP]. </w:t>
            </w:r>
            <w:r w:rsidRPr="00F271DE">
              <w:rPr>
                <w:rFonts w:ascii="Arial" w:hAnsi="Arial" w:cs="Arial"/>
                <w:sz w:val="16"/>
                <w:szCs w:val="16"/>
              </w:rPr>
              <w:t xml:space="preserve">For new construction/Guiding Principles-applicable facility, document the site is not in the floodplain and design is EISA 438 compliant.    </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4194A681" w14:textId="1AF46E2F"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FFFF00"/>
            <w:vAlign w:val="center"/>
          </w:tcPr>
          <w:p w14:paraId="233B13A8" w14:textId="43BCEB1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DE9A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0FAA5CE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806168" w14:paraId="0EA0A7B0"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A17CD39" w14:textId="77777777" w:rsidR="00D5654F" w:rsidRPr="00806168"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6E28DA9F" w14:textId="17A013CB" w:rsidR="00D5654F" w:rsidRPr="00806168" w:rsidRDefault="00D5654F" w:rsidP="00D5654F">
            <w:pPr>
              <w:spacing w:beforeAutospacing="1" w:after="20" w:line="259" w:lineRule="auto"/>
              <w:rPr>
                <w:rFonts w:ascii="Arial" w:hAnsi="Arial" w:cs="Arial"/>
                <w:sz w:val="16"/>
                <w:szCs w:val="16"/>
              </w:rPr>
            </w:pPr>
            <w:r w:rsidRPr="4718A7FD">
              <w:rPr>
                <w:rFonts w:ascii="Arial" w:hAnsi="Arial" w:cs="Arial"/>
                <w:sz w:val="16"/>
                <w:szCs w:val="16"/>
              </w:rPr>
              <w:t>Preliminary Site Grading and Drainage Plan: Show proposed building location and orientation, access roads, parking location, and ground floor elevations.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1A4CBC01" w14:textId="0848DC5A"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3057FA94" w14:textId="23D76BBB"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806168">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3A34BA23" w14:textId="77777777"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13D5974D" w14:textId="77777777" w:rsidR="00D5654F" w:rsidRPr="008061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266EAE02" w14:textId="77777777" w:rsidTr="000319C4">
        <w:trPr>
          <w:cantSplit/>
          <w:trHeight w:val="20"/>
        </w:trPr>
        <w:tc>
          <w:tcPr>
            <w:tcW w:w="900" w:type="dxa"/>
            <w:tcBorders>
              <w:left w:val="single" w:sz="18" w:space="0" w:color="auto"/>
            </w:tcBorders>
            <w:vAlign w:val="center"/>
          </w:tcPr>
          <w:p w14:paraId="2DFEF2E6" w14:textId="77777777" w:rsidR="00D5654F" w:rsidRPr="00F271DE" w:rsidRDefault="00D5654F" w:rsidP="00D5654F">
            <w:pPr>
              <w:pStyle w:val="BodyText2"/>
              <w:spacing w:before="100" w:beforeAutospacing="1" w:after="20"/>
              <w:jc w:val="center"/>
              <w:rPr>
                <w:rFonts w:ascii="Arial" w:hAnsi="Arial" w:cs="Arial"/>
                <w:sz w:val="16"/>
                <w:szCs w:val="18"/>
              </w:rPr>
            </w:pPr>
          </w:p>
        </w:tc>
        <w:tc>
          <w:tcPr>
            <w:tcW w:w="6030" w:type="dxa"/>
            <w:tcBorders>
              <w:right w:val="single" w:sz="18" w:space="0" w:color="auto"/>
            </w:tcBorders>
          </w:tcPr>
          <w:p w14:paraId="60448D99" w14:textId="1285B1B4" w:rsidR="00D5654F" w:rsidRPr="00F271DE" w:rsidRDefault="00D5654F" w:rsidP="00D5654F">
            <w:pPr>
              <w:pStyle w:val="BodyText2"/>
              <w:spacing w:before="100" w:beforeAutospacing="1" w:after="20"/>
              <w:rPr>
                <w:rFonts w:ascii="Arial" w:hAnsi="Arial" w:cs="Arial"/>
                <w:sz w:val="16"/>
                <w:szCs w:val="18"/>
              </w:rPr>
            </w:pPr>
            <w:r w:rsidRPr="00F271DE">
              <w:rPr>
                <w:rFonts w:ascii="Arial" w:hAnsi="Arial" w:cs="Arial"/>
                <w:sz w:val="16"/>
                <w:szCs w:val="18"/>
              </w:rPr>
              <w:t xml:space="preserve">Plan view of proposed site grading and drainage improvements identifying locations of roads, curb and gutter, parking areas, sidewalks, buildings and structures  </w:t>
            </w:r>
          </w:p>
        </w:tc>
        <w:tc>
          <w:tcPr>
            <w:tcW w:w="810" w:type="dxa"/>
            <w:tcBorders>
              <w:left w:val="single" w:sz="18" w:space="0" w:color="auto"/>
              <w:right w:val="single" w:sz="18" w:space="0" w:color="auto"/>
            </w:tcBorders>
            <w:vAlign w:val="center"/>
          </w:tcPr>
          <w:p w14:paraId="503E97B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40F91E18" w14:textId="59E20DF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30044DB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30256A60" w14:textId="49E504F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D5654F" w:rsidRPr="00651E11" w14:paraId="28CB7412" w14:textId="77777777" w:rsidTr="000319C4">
        <w:trPr>
          <w:cantSplit/>
          <w:trHeight w:val="20"/>
        </w:trPr>
        <w:tc>
          <w:tcPr>
            <w:tcW w:w="900" w:type="dxa"/>
            <w:tcBorders>
              <w:left w:val="single" w:sz="18" w:space="0" w:color="auto"/>
            </w:tcBorders>
            <w:vAlign w:val="center"/>
          </w:tcPr>
          <w:p w14:paraId="5658619F"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7F1640FD" w14:textId="169E6A15"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Roadway or drainage structure plan and profile sheets with appropriate horizontal and vertical design information</w:t>
            </w:r>
          </w:p>
        </w:tc>
        <w:tc>
          <w:tcPr>
            <w:tcW w:w="810" w:type="dxa"/>
            <w:tcBorders>
              <w:left w:val="single" w:sz="18" w:space="0" w:color="auto"/>
              <w:right w:val="single" w:sz="18" w:space="0" w:color="auto"/>
            </w:tcBorders>
            <w:vAlign w:val="center"/>
          </w:tcPr>
          <w:p w14:paraId="00AE986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13C827F1" w14:textId="70D6EF7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00B1101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23C3C78F" w14:textId="29BEA1E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D5654F" w:rsidRPr="00651E11" w14:paraId="36952DA0" w14:textId="77777777" w:rsidTr="000319C4">
        <w:trPr>
          <w:cantSplit/>
          <w:trHeight w:val="20"/>
        </w:trPr>
        <w:tc>
          <w:tcPr>
            <w:tcW w:w="900" w:type="dxa"/>
            <w:tcBorders>
              <w:left w:val="single" w:sz="18" w:space="0" w:color="auto"/>
            </w:tcBorders>
            <w:vAlign w:val="center"/>
          </w:tcPr>
          <w:p w14:paraId="64A7BDD7"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2030A195" w14:textId="07445CC6"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Utility plan sheets identifying the proposed improvements with existing utilities clearly identified in locations where conflicts could exist</w:t>
            </w:r>
          </w:p>
        </w:tc>
        <w:tc>
          <w:tcPr>
            <w:tcW w:w="810" w:type="dxa"/>
            <w:tcBorders>
              <w:left w:val="single" w:sz="18" w:space="0" w:color="auto"/>
              <w:right w:val="single" w:sz="18" w:space="0" w:color="auto"/>
            </w:tcBorders>
            <w:vAlign w:val="center"/>
          </w:tcPr>
          <w:p w14:paraId="30F689D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04B39475" w14:textId="2D01967A"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7852F4A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217F9573" w14:textId="3383299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CC6DEE" w:rsidRPr="00651E11" w14:paraId="47103081"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16FF0D2"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4042C98" w14:textId="1620BFEF"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Profile for (gravity) sanitary sewer or steam and condensate lines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0E85BB15" w14:textId="230289F1"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7F2F720C" w14:textId="73618E2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5A37245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107A836A" w14:textId="6DEB214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D5654F" w:rsidRPr="00651E11" w14:paraId="626CF2E7" w14:textId="77777777" w:rsidTr="000319C4">
        <w:trPr>
          <w:cantSplit/>
          <w:trHeight w:val="20"/>
        </w:trPr>
        <w:tc>
          <w:tcPr>
            <w:tcW w:w="900" w:type="dxa"/>
            <w:tcBorders>
              <w:left w:val="single" w:sz="18" w:space="0" w:color="auto"/>
            </w:tcBorders>
            <w:vAlign w:val="center"/>
          </w:tcPr>
          <w:p w14:paraId="6662C3A2"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5321AB24" w14:textId="2D63BD52"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Details if required</w:t>
            </w:r>
          </w:p>
        </w:tc>
        <w:tc>
          <w:tcPr>
            <w:tcW w:w="810" w:type="dxa"/>
            <w:tcBorders>
              <w:left w:val="single" w:sz="18" w:space="0" w:color="auto"/>
              <w:right w:val="single" w:sz="18" w:space="0" w:color="auto"/>
            </w:tcBorders>
            <w:vAlign w:val="center"/>
          </w:tcPr>
          <w:p w14:paraId="61CBD97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4DAF5B98" w14:textId="4579840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5B59B60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1BA9F6C7" w14:textId="585C832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D5654F" w:rsidRPr="00651E11" w14:paraId="6906497B" w14:textId="77777777" w:rsidTr="000319C4">
        <w:trPr>
          <w:cantSplit/>
          <w:trHeight w:val="20"/>
        </w:trPr>
        <w:tc>
          <w:tcPr>
            <w:tcW w:w="900" w:type="dxa"/>
            <w:tcBorders>
              <w:left w:val="single" w:sz="18" w:space="0" w:color="auto"/>
            </w:tcBorders>
            <w:vAlign w:val="center"/>
          </w:tcPr>
          <w:p w14:paraId="589010BB"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08AF741E" w14:textId="2EE66A7D"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Final</w:t>
            </w:r>
          </w:p>
        </w:tc>
        <w:tc>
          <w:tcPr>
            <w:tcW w:w="810" w:type="dxa"/>
            <w:tcBorders>
              <w:left w:val="single" w:sz="18" w:space="0" w:color="auto"/>
              <w:right w:val="single" w:sz="18" w:space="0" w:color="auto"/>
            </w:tcBorders>
            <w:vAlign w:val="center"/>
          </w:tcPr>
          <w:p w14:paraId="64BDC2C4"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4E066177" w14:textId="2B4081B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65D5DF6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58E8761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15FCF0E1" w14:textId="77777777" w:rsidTr="000319C4">
        <w:trPr>
          <w:cantSplit/>
          <w:trHeight w:val="20"/>
        </w:trPr>
        <w:tc>
          <w:tcPr>
            <w:tcW w:w="900" w:type="dxa"/>
            <w:tcBorders>
              <w:left w:val="single" w:sz="18" w:space="0" w:color="auto"/>
            </w:tcBorders>
            <w:vAlign w:val="center"/>
          </w:tcPr>
          <w:p w14:paraId="2EA8D8D9"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right w:val="single" w:sz="18" w:space="0" w:color="auto"/>
            </w:tcBorders>
          </w:tcPr>
          <w:p w14:paraId="313DF5AF" w14:textId="2DF86E36" w:rsidR="00D5654F" w:rsidRPr="00F271DE" w:rsidRDefault="00D5654F" w:rsidP="00D5654F">
            <w:pPr>
              <w:keepNext/>
              <w:spacing w:before="100" w:beforeAutospacing="1" w:after="20"/>
              <w:rPr>
                <w:rFonts w:ascii="Arial" w:hAnsi="Arial" w:cs="Arial"/>
                <w:b/>
                <w:sz w:val="16"/>
                <w:szCs w:val="18"/>
              </w:rPr>
            </w:pPr>
            <w:r w:rsidRPr="00F271DE">
              <w:rPr>
                <w:rFonts w:ascii="Arial" w:hAnsi="Arial" w:cs="Arial"/>
                <w:b/>
                <w:sz w:val="16"/>
                <w:szCs w:val="18"/>
              </w:rPr>
              <w:t>Civil Specs</w:t>
            </w:r>
          </w:p>
        </w:tc>
        <w:tc>
          <w:tcPr>
            <w:tcW w:w="810" w:type="dxa"/>
            <w:tcBorders>
              <w:left w:val="single" w:sz="18" w:space="0" w:color="auto"/>
              <w:right w:val="single" w:sz="18" w:space="0" w:color="auto"/>
            </w:tcBorders>
            <w:shd w:val="clear" w:color="auto" w:fill="CDD1E2"/>
            <w:vAlign w:val="center"/>
          </w:tcPr>
          <w:p w14:paraId="543263DD"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31071A09" w14:textId="7067ABB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787E8E7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2A2CDBE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4EC95DED" w14:textId="77777777" w:rsidTr="000319C4">
        <w:trPr>
          <w:cantSplit/>
          <w:trHeight w:val="20"/>
        </w:trPr>
        <w:tc>
          <w:tcPr>
            <w:tcW w:w="900" w:type="dxa"/>
            <w:tcBorders>
              <w:left w:val="single" w:sz="18" w:space="0" w:color="auto"/>
            </w:tcBorders>
            <w:vAlign w:val="center"/>
          </w:tcPr>
          <w:p w14:paraId="41F54B43" w14:textId="77777777" w:rsidR="00D5654F" w:rsidRPr="00F271DE" w:rsidRDefault="00D5654F" w:rsidP="00D5654F">
            <w:pPr>
              <w:jc w:val="center"/>
              <w:rPr>
                <w:rFonts w:ascii="Arial" w:hAnsi="Arial" w:cs="Arial"/>
                <w:sz w:val="16"/>
                <w:szCs w:val="18"/>
              </w:rPr>
            </w:pPr>
          </w:p>
        </w:tc>
        <w:tc>
          <w:tcPr>
            <w:tcW w:w="6030" w:type="dxa"/>
            <w:tcBorders>
              <w:right w:val="single" w:sz="18" w:space="0" w:color="auto"/>
            </w:tcBorders>
          </w:tcPr>
          <w:p w14:paraId="23B1B7EA" w14:textId="729B1158" w:rsidR="00D5654F" w:rsidRPr="00F271DE" w:rsidRDefault="00D5654F" w:rsidP="00D5654F">
            <w:pPr>
              <w:rPr>
                <w:rFonts w:ascii="Arial" w:hAnsi="Arial" w:cs="Arial"/>
                <w:sz w:val="16"/>
                <w:szCs w:val="18"/>
              </w:rPr>
            </w:pPr>
            <w:r w:rsidRPr="00F271DE">
              <w:rPr>
                <w:rFonts w:ascii="Arial" w:hAnsi="Arial" w:cs="Arial"/>
                <w:sz w:val="16"/>
                <w:szCs w:val="18"/>
              </w:rPr>
              <w:t>See General Requirements table above for spec maturity at 60% and 90%</w:t>
            </w:r>
          </w:p>
        </w:tc>
        <w:tc>
          <w:tcPr>
            <w:tcW w:w="810" w:type="dxa"/>
            <w:tcBorders>
              <w:left w:val="single" w:sz="18" w:space="0" w:color="auto"/>
              <w:right w:val="single" w:sz="18" w:space="0" w:color="auto"/>
            </w:tcBorders>
            <w:vAlign w:val="center"/>
          </w:tcPr>
          <w:p w14:paraId="1BCFAD0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73E94D1E" w14:textId="26EE376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5840722E" w14:textId="4A1A93B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3B693956" w14:textId="66F42F8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D5654F" w:rsidRPr="00651E11" w14:paraId="4441665C" w14:textId="77777777" w:rsidTr="000319C4">
        <w:trPr>
          <w:cantSplit/>
          <w:trHeight w:val="20"/>
        </w:trPr>
        <w:tc>
          <w:tcPr>
            <w:tcW w:w="900" w:type="dxa"/>
            <w:tcBorders>
              <w:left w:val="single" w:sz="18" w:space="0" w:color="auto"/>
              <w:bottom w:val="single" w:sz="18" w:space="0" w:color="auto"/>
            </w:tcBorders>
            <w:vAlign w:val="center"/>
          </w:tcPr>
          <w:p w14:paraId="5D7EC22B"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bottom w:val="single" w:sz="18" w:space="0" w:color="auto"/>
              <w:right w:val="single" w:sz="18" w:space="0" w:color="auto"/>
            </w:tcBorders>
          </w:tcPr>
          <w:p w14:paraId="5E295556" w14:textId="73240073"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sz w:val="16"/>
                <w:szCs w:val="18"/>
              </w:rPr>
              <w:t>Commissioning Plan for utilities</w:t>
            </w:r>
          </w:p>
        </w:tc>
        <w:tc>
          <w:tcPr>
            <w:tcW w:w="810" w:type="dxa"/>
            <w:tcBorders>
              <w:left w:val="single" w:sz="18" w:space="0" w:color="auto"/>
              <w:bottom w:val="single" w:sz="18" w:space="0" w:color="auto"/>
              <w:right w:val="single" w:sz="18" w:space="0" w:color="auto"/>
            </w:tcBorders>
            <w:vAlign w:val="center"/>
          </w:tcPr>
          <w:p w14:paraId="3A30DFF3"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18" w:space="0" w:color="auto"/>
            </w:tcBorders>
            <w:vAlign w:val="center"/>
          </w:tcPr>
          <w:p w14:paraId="72BBAE90" w14:textId="7167E7B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18" w:space="0" w:color="auto"/>
            </w:tcBorders>
            <w:vAlign w:val="center"/>
          </w:tcPr>
          <w:p w14:paraId="2524C0D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18" w:space="0" w:color="auto"/>
              <w:right w:val="single" w:sz="18" w:space="0" w:color="auto"/>
            </w:tcBorders>
            <w:vAlign w:val="center"/>
          </w:tcPr>
          <w:p w14:paraId="0E072C7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49B6E377" w14:textId="77777777" w:rsidTr="000319C4">
        <w:trPr>
          <w:cantSplit/>
          <w:trHeight w:val="20"/>
        </w:trPr>
        <w:tc>
          <w:tcPr>
            <w:tcW w:w="900" w:type="dxa"/>
            <w:tcBorders>
              <w:top w:val="single" w:sz="18" w:space="0" w:color="auto"/>
              <w:left w:val="single" w:sz="18" w:space="0" w:color="auto"/>
              <w:bottom w:val="single" w:sz="18" w:space="0" w:color="auto"/>
            </w:tcBorders>
            <w:shd w:val="clear" w:color="auto" w:fill="FFFFFF" w:themeFill="background1"/>
            <w:vAlign w:val="center"/>
          </w:tcPr>
          <w:p w14:paraId="7A55793A" w14:textId="77777777" w:rsidR="00D5654F" w:rsidRPr="00F271DE" w:rsidRDefault="00D5654F" w:rsidP="00D5654F">
            <w:pPr>
              <w:keepNext/>
              <w:spacing w:before="100" w:beforeAutospacing="1" w:after="20"/>
              <w:jc w:val="center"/>
              <w:rPr>
                <w:rFonts w:ascii="Arial" w:hAnsi="Arial" w:cs="Arial"/>
                <w:b/>
                <w:color w:val="000000"/>
                <w:sz w:val="16"/>
                <w:szCs w:val="18"/>
              </w:rPr>
            </w:pPr>
          </w:p>
        </w:tc>
        <w:tc>
          <w:tcPr>
            <w:tcW w:w="6030" w:type="dxa"/>
            <w:tcBorders>
              <w:top w:val="single" w:sz="18" w:space="0" w:color="auto"/>
              <w:bottom w:val="single" w:sz="18" w:space="0" w:color="auto"/>
              <w:right w:val="single" w:sz="18" w:space="0" w:color="auto"/>
            </w:tcBorders>
            <w:shd w:val="clear" w:color="auto" w:fill="CDD1E2"/>
          </w:tcPr>
          <w:p w14:paraId="1C00B9CE" w14:textId="11C86BAE" w:rsidR="00D5654F" w:rsidRPr="00F271DE" w:rsidRDefault="00D5654F" w:rsidP="00D5654F">
            <w:pPr>
              <w:keepNext/>
              <w:spacing w:before="120" w:after="120"/>
              <w:jc w:val="center"/>
              <w:rPr>
                <w:rFonts w:ascii="Arial" w:hAnsi="Arial" w:cs="Arial"/>
                <w:b/>
                <w:sz w:val="16"/>
                <w:szCs w:val="18"/>
              </w:rPr>
            </w:pPr>
            <w:r w:rsidRPr="00F271DE">
              <w:rPr>
                <w:rFonts w:ascii="Arial" w:hAnsi="Arial" w:cs="Arial"/>
                <w:b/>
                <w:color w:val="000000"/>
                <w:sz w:val="16"/>
                <w:szCs w:val="18"/>
              </w:rPr>
              <w:t>ARCHITECTURAL</w:t>
            </w:r>
            <w:r>
              <w:rPr>
                <w:rFonts w:ascii="Arial" w:hAnsi="Arial" w:cs="Arial"/>
                <w:b/>
                <w:color w:val="000000"/>
                <w:sz w:val="16"/>
                <w:szCs w:val="18"/>
              </w:rPr>
              <w:t xml:space="preserve"> (Ch. 4)</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55904BD4"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tcBorders>
            <w:shd w:val="clear" w:color="auto" w:fill="CDD1E2"/>
            <w:vAlign w:val="center"/>
          </w:tcPr>
          <w:p w14:paraId="62E4DA44" w14:textId="56CB6FE3"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bottom w:val="single" w:sz="18" w:space="0" w:color="auto"/>
            </w:tcBorders>
            <w:shd w:val="clear" w:color="auto" w:fill="CDD1E2"/>
            <w:vAlign w:val="center"/>
          </w:tcPr>
          <w:p w14:paraId="00965905"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bottom w:val="single" w:sz="18" w:space="0" w:color="auto"/>
              <w:right w:val="single" w:sz="18" w:space="0" w:color="auto"/>
            </w:tcBorders>
            <w:shd w:val="clear" w:color="auto" w:fill="CDD1E2"/>
            <w:vAlign w:val="center"/>
          </w:tcPr>
          <w:p w14:paraId="22E1C107"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6E81B3A0" w14:textId="77777777" w:rsidTr="000319C4">
        <w:trPr>
          <w:cantSplit/>
          <w:trHeight w:val="20"/>
        </w:trPr>
        <w:tc>
          <w:tcPr>
            <w:tcW w:w="900" w:type="dxa"/>
            <w:tcBorders>
              <w:top w:val="single" w:sz="18" w:space="0" w:color="auto"/>
              <w:left w:val="single" w:sz="18" w:space="0" w:color="auto"/>
            </w:tcBorders>
            <w:vAlign w:val="center"/>
          </w:tcPr>
          <w:p w14:paraId="535972C1" w14:textId="77777777" w:rsidR="00D5654F" w:rsidRPr="00F271DE" w:rsidRDefault="00D5654F" w:rsidP="00D5654F">
            <w:pPr>
              <w:keepNext/>
              <w:spacing w:before="100" w:beforeAutospacing="1" w:after="20"/>
              <w:jc w:val="center"/>
              <w:rPr>
                <w:rFonts w:ascii="Arial" w:hAnsi="Arial" w:cs="Arial"/>
                <w:b/>
                <w:color w:val="000000"/>
                <w:sz w:val="16"/>
                <w:szCs w:val="18"/>
              </w:rPr>
            </w:pPr>
          </w:p>
        </w:tc>
        <w:tc>
          <w:tcPr>
            <w:tcW w:w="6030" w:type="dxa"/>
            <w:tcBorders>
              <w:top w:val="single" w:sz="18" w:space="0" w:color="auto"/>
              <w:right w:val="single" w:sz="18" w:space="0" w:color="auto"/>
            </w:tcBorders>
          </w:tcPr>
          <w:p w14:paraId="08411ADF" w14:textId="116F87CB" w:rsidR="00D5654F" w:rsidRPr="00F271DE" w:rsidRDefault="00D5654F" w:rsidP="00D5654F">
            <w:pPr>
              <w:keepNext/>
              <w:spacing w:before="100" w:beforeAutospacing="1" w:after="20"/>
              <w:rPr>
                <w:rFonts w:ascii="Arial" w:hAnsi="Arial" w:cs="Arial"/>
                <w:b/>
                <w:color w:val="000000"/>
                <w:sz w:val="16"/>
                <w:szCs w:val="18"/>
              </w:rPr>
            </w:pPr>
            <w:r w:rsidRPr="00F271DE">
              <w:rPr>
                <w:rFonts w:ascii="Arial" w:hAnsi="Arial" w:cs="Arial"/>
                <w:b/>
                <w:color w:val="000000"/>
                <w:sz w:val="16"/>
                <w:szCs w:val="18"/>
              </w:rPr>
              <w:t xml:space="preserve">Architectural </w:t>
            </w:r>
            <w:r>
              <w:rPr>
                <w:rFonts w:ascii="Arial" w:hAnsi="Arial" w:cs="Arial"/>
                <w:b/>
                <w:color w:val="000000"/>
                <w:sz w:val="16"/>
                <w:szCs w:val="18"/>
              </w:rPr>
              <w:t xml:space="preserve">Decisions &amp; </w:t>
            </w:r>
            <w:r w:rsidRPr="00F271DE">
              <w:rPr>
                <w:rFonts w:ascii="Arial" w:hAnsi="Arial" w:cs="Arial"/>
                <w:b/>
                <w:sz w:val="16"/>
                <w:szCs w:val="18"/>
              </w:rPr>
              <w:t>Calculations</w:t>
            </w:r>
          </w:p>
        </w:tc>
        <w:tc>
          <w:tcPr>
            <w:tcW w:w="810" w:type="dxa"/>
            <w:tcBorders>
              <w:top w:val="single" w:sz="18" w:space="0" w:color="auto"/>
              <w:left w:val="single" w:sz="18" w:space="0" w:color="auto"/>
              <w:right w:val="single" w:sz="18" w:space="0" w:color="auto"/>
            </w:tcBorders>
            <w:shd w:val="clear" w:color="auto" w:fill="CDD1E2"/>
            <w:vAlign w:val="center"/>
          </w:tcPr>
          <w:p w14:paraId="4A0CC200"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tcBorders>
            <w:shd w:val="clear" w:color="auto" w:fill="CDD1E2"/>
            <w:vAlign w:val="center"/>
          </w:tcPr>
          <w:p w14:paraId="44B09582" w14:textId="035409E8"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tcBorders>
            <w:shd w:val="clear" w:color="auto" w:fill="CDD1E2"/>
            <w:vAlign w:val="center"/>
          </w:tcPr>
          <w:p w14:paraId="4564746B"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right w:val="single" w:sz="18" w:space="0" w:color="auto"/>
            </w:tcBorders>
            <w:shd w:val="clear" w:color="auto" w:fill="CDD1E2"/>
            <w:vAlign w:val="center"/>
          </w:tcPr>
          <w:p w14:paraId="39D2FEB2"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6215EE13" w14:textId="77777777" w:rsidTr="000319C4">
        <w:trPr>
          <w:cantSplit/>
          <w:trHeight w:val="1259"/>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0B24D8F" w14:textId="77777777" w:rsidR="00D5654F" w:rsidRPr="00F271DE" w:rsidRDefault="00D5654F" w:rsidP="00D5654F">
            <w:pPr>
              <w:spacing w:before="100" w:beforeAutospacing="1" w:after="20"/>
              <w:jc w:val="center"/>
              <w:rPr>
                <w:rFonts w:ascii="Arial" w:hAnsi="Arial" w:cs="Arial"/>
                <w:color w:val="000000"/>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00D4ED7A" w14:textId="74E767FE" w:rsidR="00D5654F" w:rsidRPr="00F271DE" w:rsidRDefault="00D5654F" w:rsidP="00D5654F">
            <w:pPr>
              <w:spacing w:before="100" w:beforeAutospacing="1" w:after="20"/>
              <w:rPr>
                <w:rFonts w:ascii="Arial" w:hAnsi="Arial" w:cs="Arial"/>
                <w:color w:val="000000"/>
                <w:sz w:val="16"/>
                <w:szCs w:val="16"/>
              </w:rPr>
            </w:pPr>
            <w:r w:rsidRPr="3A8978C5">
              <w:rPr>
                <w:rFonts w:ascii="Arial" w:eastAsia="Arial" w:hAnsi="Arial" w:cs="Arial"/>
                <w:sz w:val="16"/>
                <w:szCs w:val="16"/>
              </w:rPr>
              <w:t>Completed Building Code Analysis based on the project’s Design Criteria and Scope of Work. The analysis includes a Life Safety Plan (IEBC 2B or higher), IBC and IEBC Code Compliance Review, and evaluation of ABA accessibility requirements and Sustainable Design considerations. For projects involving modifications to existing buildings, LANL will provide the initial IEBC Alteration Level determination (if applicable), along with any required seismic risk analysis in accordance with ICSSC RP-8 guidelines.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6C585757" w14:textId="7DBFBE41"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FFFF00"/>
            <w:vAlign w:val="center"/>
          </w:tcPr>
          <w:p w14:paraId="03A7079D" w14:textId="521AE1E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BBE8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3E29BBC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5F689E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auto"/>
            <w:vAlign w:val="center"/>
          </w:tcPr>
          <w:p w14:paraId="6F10B986" w14:textId="77777777" w:rsidR="00D5654F" w:rsidRPr="003175C4"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6FAA2E3B" w14:textId="4EA13B73" w:rsidR="00D5654F" w:rsidRPr="003175C4" w:rsidRDefault="00D5654F" w:rsidP="00D5654F">
            <w:pPr>
              <w:spacing w:before="100" w:beforeAutospacing="1" w:after="20"/>
              <w:rPr>
                <w:rFonts w:ascii="Arial" w:hAnsi="Arial" w:cs="Arial"/>
                <w:color w:val="000000"/>
                <w:sz w:val="16"/>
                <w:szCs w:val="16"/>
              </w:rPr>
            </w:pPr>
            <w:r w:rsidRPr="3A8978C5">
              <w:rPr>
                <w:rFonts w:ascii="Arial" w:hAnsi="Arial" w:cs="Arial"/>
                <w:sz w:val="16"/>
                <w:szCs w:val="16"/>
              </w:rPr>
              <w:t>Fire Protection Analysis: including Means of Egress, Life Safety Plan, Occupant load, Egress Capacity, and related analysis and calculations outlined by Chapter 2, of the ESM/TSM.</w:t>
            </w:r>
            <w:r w:rsidRPr="3A8978C5">
              <w:rPr>
                <w:rFonts w:ascii="Arial" w:hAnsi="Arial" w:cs="Arial"/>
                <w:b/>
                <w:bCs/>
                <w:sz w:val="16"/>
                <w:szCs w:val="16"/>
              </w:rPr>
              <w:t xml:space="preserve"> </w:t>
            </w:r>
            <w:r w:rsidRPr="00F271DE">
              <w:rPr>
                <w:rFonts w:ascii="Arial" w:hAnsi="Arial" w:cs="Arial"/>
                <w:sz w:val="16"/>
                <w:szCs w:val="16"/>
              </w:rPr>
              <w:t>[F</w:t>
            </w:r>
            <w:r w:rsidRPr="3A8978C5">
              <w:rPr>
                <w:rFonts w:ascii="Arial" w:hAnsi="Arial" w:cs="Arial"/>
                <w:sz w:val="16"/>
                <w:szCs w:val="16"/>
              </w:rPr>
              <w:t>P</w:t>
            </w:r>
            <w:r w:rsidRPr="00F271DE">
              <w:rPr>
                <w:rFonts w:ascii="Arial" w:hAnsi="Arial" w:cs="Arial"/>
                <w:sz w:val="16"/>
                <w:szCs w:val="16"/>
              </w:rPr>
              <w:t>]</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0E52D998" w14:textId="0C323401"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6EBC84A4" w14:textId="2729EC16" w:rsidR="00D5654F" w:rsidRPr="003175C4"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5139877B" w14:textId="77777777" w:rsidR="00D5654F" w:rsidRPr="003175C4"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270F55EC" w14:textId="77777777" w:rsidR="00D5654F" w:rsidRPr="003175C4"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2E98DCEA" w14:textId="77777777" w:rsidTr="000319C4">
        <w:trPr>
          <w:cantSplit/>
          <w:trHeight w:val="20"/>
        </w:trPr>
        <w:tc>
          <w:tcPr>
            <w:tcW w:w="900" w:type="dxa"/>
            <w:tcBorders>
              <w:left w:val="single" w:sz="18" w:space="0" w:color="auto"/>
            </w:tcBorders>
            <w:vAlign w:val="center"/>
          </w:tcPr>
          <w:p w14:paraId="393D3828"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7E5B49DB" w14:textId="2B742207"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 xml:space="preserve">Updated </w:t>
            </w:r>
            <w:r>
              <w:rPr>
                <w:rFonts w:ascii="Arial" w:hAnsi="Arial" w:cs="Arial"/>
                <w:color w:val="000000"/>
                <w:sz w:val="16"/>
                <w:szCs w:val="18"/>
              </w:rPr>
              <w:t xml:space="preserve">calcs, and updated </w:t>
            </w:r>
            <w:r w:rsidRPr="00F271DE">
              <w:rPr>
                <w:rFonts w:ascii="Arial" w:hAnsi="Arial" w:cs="Arial"/>
                <w:color w:val="000000"/>
                <w:sz w:val="16"/>
                <w:szCs w:val="18"/>
              </w:rPr>
              <w:t>Design Criteria if required</w:t>
            </w:r>
          </w:p>
        </w:tc>
        <w:tc>
          <w:tcPr>
            <w:tcW w:w="810" w:type="dxa"/>
            <w:tcBorders>
              <w:left w:val="single" w:sz="18" w:space="0" w:color="auto"/>
              <w:right w:val="single" w:sz="18" w:space="0" w:color="auto"/>
            </w:tcBorders>
            <w:vAlign w:val="center"/>
          </w:tcPr>
          <w:p w14:paraId="6EDED60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0F2D5989" w14:textId="11FE967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59D0A3B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3425F0E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06FB1396" w14:textId="77777777" w:rsidTr="000319C4">
        <w:trPr>
          <w:cantSplit/>
          <w:trHeight w:val="20"/>
        </w:trPr>
        <w:tc>
          <w:tcPr>
            <w:tcW w:w="900" w:type="dxa"/>
            <w:tcBorders>
              <w:left w:val="single" w:sz="18" w:space="0" w:color="auto"/>
            </w:tcBorders>
            <w:vAlign w:val="center"/>
          </w:tcPr>
          <w:p w14:paraId="0EC6E33F"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395FB98D" w14:textId="7F417F8B"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sz w:val="16"/>
                <w:szCs w:val="18"/>
              </w:rPr>
              <w:t>All calcs complete, checked, cross-discipline coordinated, and ready for LANL acceptance</w:t>
            </w:r>
            <w:r w:rsidRPr="00F271DE">
              <w:rPr>
                <w:rFonts w:ascii="Arial" w:hAnsi="Arial" w:cs="Arial"/>
                <w:color w:val="000000"/>
                <w:sz w:val="16"/>
                <w:szCs w:val="18"/>
              </w:rPr>
              <w:t>.  See Fire section for code analysis.</w:t>
            </w:r>
          </w:p>
        </w:tc>
        <w:tc>
          <w:tcPr>
            <w:tcW w:w="810" w:type="dxa"/>
            <w:tcBorders>
              <w:left w:val="single" w:sz="18" w:space="0" w:color="auto"/>
              <w:right w:val="single" w:sz="18" w:space="0" w:color="auto"/>
            </w:tcBorders>
            <w:vAlign w:val="center"/>
          </w:tcPr>
          <w:p w14:paraId="34DBA57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285E2712" w14:textId="6131216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3F0DB70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0C32768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03D8C6C0" w14:textId="77777777" w:rsidTr="000319C4">
        <w:trPr>
          <w:cantSplit/>
          <w:trHeight w:val="20"/>
        </w:trPr>
        <w:tc>
          <w:tcPr>
            <w:tcW w:w="900" w:type="dxa"/>
            <w:tcBorders>
              <w:left w:val="single" w:sz="18" w:space="0" w:color="auto"/>
            </w:tcBorders>
            <w:vAlign w:val="center"/>
          </w:tcPr>
          <w:p w14:paraId="4B66413F" w14:textId="77777777" w:rsidR="00D5654F" w:rsidRPr="00F271DE" w:rsidRDefault="00D5654F" w:rsidP="00D5654F">
            <w:pPr>
              <w:spacing w:before="100" w:beforeAutospacing="1" w:after="20"/>
              <w:jc w:val="center"/>
              <w:rPr>
                <w:rFonts w:ascii="Arial" w:hAnsi="Arial" w:cs="Arial"/>
                <w:b/>
                <w:color w:val="000000"/>
                <w:sz w:val="16"/>
                <w:szCs w:val="18"/>
              </w:rPr>
            </w:pPr>
          </w:p>
        </w:tc>
        <w:tc>
          <w:tcPr>
            <w:tcW w:w="6030" w:type="dxa"/>
            <w:tcBorders>
              <w:right w:val="single" w:sz="18" w:space="0" w:color="auto"/>
            </w:tcBorders>
          </w:tcPr>
          <w:p w14:paraId="692B077B" w14:textId="254CAD1E" w:rsidR="00D5654F" w:rsidRPr="00F271DE" w:rsidRDefault="00D5654F" w:rsidP="00D5654F">
            <w:pPr>
              <w:spacing w:before="100" w:beforeAutospacing="1" w:after="20"/>
              <w:rPr>
                <w:rFonts w:ascii="Arial" w:hAnsi="Arial" w:cs="Arial"/>
                <w:b/>
                <w:color w:val="000000"/>
                <w:sz w:val="16"/>
                <w:szCs w:val="18"/>
              </w:rPr>
            </w:pPr>
            <w:r w:rsidRPr="00F271DE">
              <w:rPr>
                <w:rFonts w:ascii="Arial" w:hAnsi="Arial" w:cs="Arial"/>
                <w:b/>
                <w:color w:val="000000"/>
                <w:sz w:val="16"/>
                <w:szCs w:val="18"/>
              </w:rPr>
              <w:t>Architectural Drawings</w:t>
            </w:r>
            <w:r>
              <w:rPr>
                <w:rFonts w:ascii="Arial" w:hAnsi="Arial" w:cs="Arial"/>
                <w:b/>
                <w:color w:val="000000"/>
                <w:sz w:val="16"/>
                <w:szCs w:val="18"/>
              </w:rPr>
              <w:t xml:space="preserve"> </w:t>
            </w:r>
            <w:r w:rsidRPr="00F271DE">
              <w:rPr>
                <w:rFonts w:ascii="Arial" w:hAnsi="Arial" w:cs="Arial"/>
                <w:bCs/>
                <w:color w:val="000000"/>
                <w:sz w:val="16"/>
                <w:szCs w:val="18"/>
              </w:rPr>
              <w:t>(G</w:t>
            </w:r>
            <w:r>
              <w:rPr>
                <w:rFonts w:ascii="Arial" w:hAnsi="Arial" w:cs="Arial"/>
                <w:bCs/>
                <w:color w:val="000000"/>
                <w:sz w:val="16"/>
                <w:szCs w:val="18"/>
              </w:rPr>
              <w:t xml:space="preserve">, </w:t>
            </w:r>
            <w:r w:rsidRPr="00F271DE">
              <w:rPr>
                <w:rFonts w:ascii="Arial" w:hAnsi="Arial" w:cs="Arial"/>
                <w:bCs/>
                <w:color w:val="000000"/>
                <w:sz w:val="16"/>
                <w:szCs w:val="18"/>
              </w:rPr>
              <w:t>A</w:t>
            </w:r>
            <w:r>
              <w:rPr>
                <w:rFonts w:ascii="Arial" w:hAnsi="Arial" w:cs="Arial"/>
                <w:bCs/>
                <w:color w:val="000000"/>
                <w:sz w:val="16"/>
                <w:szCs w:val="18"/>
              </w:rPr>
              <w:t xml:space="preserve">, and I </w:t>
            </w:r>
            <w:proofErr w:type="gramStart"/>
            <w:r w:rsidRPr="00F271DE">
              <w:rPr>
                <w:rFonts w:ascii="Arial" w:hAnsi="Arial" w:cs="Arial"/>
                <w:bCs/>
                <w:color w:val="000000"/>
                <w:sz w:val="16"/>
                <w:szCs w:val="18"/>
              </w:rPr>
              <w:t>sheets</w:t>
            </w:r>
            <w:proofErr w:type="gramEnd"/>
            <w:r w:rsidRPr="00F271DE">
              <w:rPr>
                <w:rFonts w:ascii="Arial" w:hAnsi="Arial" w:cs="Arial"/>
                <w:bCs/>
                <w:color w:val="000000"/>
                <w:sz w:val="16"/>
                <w:szCs w:val="18"/>
              </w:rPr>
              <w:t>)</w:t>
            </w:r>
          </w:p>
        </w:tc>
        <w:tc>
          <w:tcPr>
            <w:tcW w:w="810" w:type="dxa"/>
            <w:tcBorders>
              <w:left w:val="single" w:sz="18" w:space="0" w:color="auto"/>
              <w:right w:val="single" w:sz="18" w:space="0" w:color="auto"/>
            </w:tcBorders>
            <w:shd w:val="clear" w:color="auto" w:fill="CDD1E2"/>
            <w:vAlign w:val="center"/>
          </w:tcPr>
          <w:p w14:paraId="026A7EA7"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32CAD70C" w14:textId="0DA15C9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2AA8A74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2325FFF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3EB70C3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16DA0555"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2E4D7371" w14:textId="1A7295ED" w:rsidR="00D5654F" w:rsidRPr="00F271DE" w:rsidRDefault="00D5654F" w:rsidP="00D5654F">
            <w:pPr>
              <w:spacing w:before="100" w:beforeAutospacing="1" w:after="20"/>
              <w:rPr>
                <w:rFonts w:ascii="Arial" w:hAnsi="Arial" w:cs="Arial"/>
                <w:color w:val="000000"/>
                <w:sz w:val="16"/>
                <w:szCs w:val="18"/>
              </w:rPr>
            </w:pPr>
            <w:r>
              <w:rPr>
                <w:rFonts w:ascii="Arial" w:hAnsi="Arial" w:cs="Arial"/>
                <w:color w:val="000000"/>
                <w:sz w:val="16"/>
                <w:szCs w:val="18"/>
              </w:rPr>
              <w:t>E</w:t>
            </w:r>
            <w:r w:rsidRPr="00F271DE">
              <w:rPr>
                <w:rFonts w:ascii="Arial" w:hAnsi="Arial" w:cs="Arial"/>
                <w:color w:val="000000"/>
                <w:sz w:val="16"/>
                <w:szCs w:val="18"/>
              </w:rPr>
              <w:t>xterior elevations—preliminary</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1977DCA4" w14:textId="031059E2"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FFFF00"/>
            <w:vAlign w:val="center"/>
          </w:tcPr>
          <w:p w14:paraId="6C5278A9" w14:textId="3BBB3F4A"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BD79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CBAA0C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64F3C57"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4E324507" w14:textId="77777777" w:rsidR="00D5654F" w:rsidRPr="00D41F9C"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798F08E9" w14:textId="693E6D6F" w:rsidR="00D5654F" w:rsidRPr="00D41F9C" w:rsidDel="00D41F9C" w:rsidRDefault="00D5654F" w:rsidP="00D5654F">
            <w:pPr>
              <w:spacing w:before="100" w:beforeAutospacing="1" w:after="20"/>
              <w:rPr>
                <w:rFonts w:ascii="Arial" w:hAnsi="Arial" w:cs="Arial"/>
                <w:color w:val="000000"/>
                <w:sz w:val="16"/>
                <w:szCs w:val="18"/>
              </w:rPr>
            </w:pPr>
            <w:r w:rsidRPr="004B412E">
              <w:rPr>
                <w:rFonts w:ascii="Arial" w:hAnsi="Arial" w:cs="Arial"/>
                <w:sz w:val="16"/>
                <w:szCs w:val="16"/>
              </w:rPr>
              <w:t xml:space="preserve">Building plans show building layout, </w:t>
            </w:r>
            <w:r>
              <w:rPr>
                <w:rFonts w:ascii="Arial" w:hAnsi="Arial" w:cs="Arial"/>
                <w:sz w:val="16"/>
                <w:szCs w:val="16"/>
              </w:rPr>
              <w:t xml:space="preserve">egress routes and exits, </w:t>
            </w:r>
            <w:r w:rsidRPr="004B412E">
              <w:rPr>
                <w:rFonts w:ascii="Arial" w:hAnsi="Arial" w:cs="Arial"/>
                <w:sz w:val="16"/>
                <w:szCs w:val="16"/>
              </w:rPr>
              <w:t>vertical openings, fire or smoke rated walls/barriers/partitions.</w:t>
            </w:r>
            <w:r w:rsidRPr="00781593">
              <w:rPr>
                <w:rFonts w:ascii="Arial" w:hAnsi="Arial" w:cs="Arial"/>
                <w:b/>
                <w:bCs/>
                <w:sz w:val="16"/>
                <w:szCs w:val="16"/>
              </w:rPr>
              <w:t xml:space="preserve"> </w:t>
            </w:r>
            <w:r w:rsidRPr="00F271DE">
              <w:rPr>
                <w:rFonts w:ascii="Arial" w:hAnsi="Arial" w:cs="Arial"/>
                <w:sz w:val="16"/>
                <w:szCs w:val="16"/>
              </w:rPr>
              <w:t>[FP]</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61BBB4A4" w14:textId="7334AF2E"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FFFF00"/>
            <w:vAlign w:val="center"/>
          </w:tcPr>
          <w:p w14:paraId="7F55DE02" w14:textId="28E12E58" w:rsidR="00D5654F" w:rsidRPr="00D41F9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2ED3D" w14:textId="6E34D953" w:rsidR="00D5654F" w:rsidRPr="00D41F9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68C3F009" w14:textId="283D47E7" w:rsidR="00D5654F" w:rsidRPr="00D41F9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CC6DEE" w:rsidRPr="00DF5B17" w14:paraId="7B95831E"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E79903E" w14:textId="77777777" w:rsidR="00D5654F" w:rsidRPr="00DF5B17"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289F6BF9" w14:textId="056ACCC0" w:rsidR="00D5654F" w:rsidRPr="00DF5B17" w:rsidRDefault="00D5654F" w:rsidP="00D5654F">
            <w:pPr>
              <w:spacing w:before="100" w:beforeAutospacing="1" w:after="20"/>
              <w:rPr>
                <w:rFonts w:ascii="Arial" w:hAnsi="Arial" w:cs="Arial"/>
                <w:color w:val="000000"/>
                <w:sz w:val="16"/>
                <w:szCs w:val="18"/>
              </w:rPr>
            </w:pPr>
            <w:r>
              <w:rPr>
                <w:rFonts w:ascii="Arial" w:hAnsi="Arial" w:cs="Arial"/>
                <w:sz w:val="16"/>
                <w:szCs w:val="16"/>
              </w:rPr>
              <w:t>C</w:t>
            </w:r>
            <w:r w:rsidRPr="004B412E">
              <w:rPr>
                <w:rFonts w:ascii="Arial" w:hAnsi="Arial" w:cs="Arial"/>
                <w:sz w:val="16"/>
                <w:szCs w:val="16"/>
              </w:rPr>
              <w:t xml:space="preserve">ode analysis with applicable codes of record, IBC construction type, IEBC Alteration Level and IBC and NFPA 101 occupancy classification, </w:t>
            </w:r>
            <w:r w:rsidR="00A867E4">
              <w:rPr>
                <w:rFonts w:ascii="Arial" w:hAnsi="Arial" w:cs="Arial"/>
                <w:sz w:val="16"/>
                <w:szCs w:val="16"/>
              </w:rPr>
              <w:t xml:space="preserve">hazardous materials </w:t>
            </w:r>
            <w:r w:rsidR="00F2649F">
              <w:rPr>
                <w:rFonts w:ascii="Arial" w:hAnsi="Arial" w:cs="Arial"/>
                <w:sz w:val="16"/>
                <w:szCs w:val="16"/>
              </w:rPr>
              <w:t xml:space="preserve">storage and use details, </w:t>
            </w:r>
            <w:r w:rsidRPr="004B412E">
              <w:rPr>
                <w:rFonts w:ascii="Arial" w:hAnsi="Arial" w:cs="Arial"/>
                <w:sz w:val="16"/>
                <w:szCs w:val="16"/>
              </w:rPr>
              <w:t>and additional code analysis as required to demonstrate design compliance. (The scope and scale of the project dictates the contents and level of detail of the code analysis</w:t>
            </w:r>
            <w:r>
              <w:rPr>
                <w:rFonts w:ascii="Arial" w:hAnsi="Arial" w:cs="Arial"/>
                <w:sz w:val="16"/>
                <w:szCs w:val="16"/>
              </w:rPr>
              <w:t>, may come from Fire Protection Design Analysis (FPDA)</w:t>
            </w:r>
            <w:r w:rsidRPr="004B412E">
              <w:rPr>
                <w:rFonts w:ascii="Arial" w:hAnsi="Arial" w:cs="Arial"/>
                <w:sz w:val="16"/>
                <w:szCs w:val="16"/>
              </w:rPr>
              <w:t>. See Ch. 2 of the TSM/ESM)</w:t>
            </w:r>
            <w:r>
              <w:rPr>
                <w:rFonts w:ascii="Arial" w:hAnsi="Arial" w:cs="Arial"/>
                <w:sz w:val="16"/>
                <w:szCs w:val="16"/>
              </w:rPr>
              <w:t xml:space="preserve"> </w:t>
            </w:r>
            <w:r w:rsidRPr="004B412E">
              <w:rPr>
                <w:rFonts w:ascii="Arial" w:hAnsi="Arial" w:cs="Arial"/>
                <w:sz w:val="16"/>
                <w:szCs w:val="16"/>
              </w:rPr>
              <w:t>[FP]</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628AD5B6" w14:textId="6196FC54"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01FF0D"/>
            <w:vAlign w:val="center"/>
          </w:tcPr>
          <w:p w14:paraId="06FDF3F2" w14:textId="4CE4046E" w:rsidR="00D5654F" w:rsidRPr="00DF5B17"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57843F23" w14:textId="58343230" w:rsidR="00D5654F" w:rsidRPr="00DF5B17"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077712B6" w14:textId="16D78049" w:rsidR="00D5654F" w:rsidRPr="00DF5B17"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D5654F" w:rsidRPr="00651E11" w14:paraId="59255D7D" w14:textId="77777777" w:rsidTr="000319C4">
        <w:trPr>
          <w:cantSplit/>
          <w:trHeight w:val="20"/>
        </w:trPr>
        <w:tc>
          <w:tcPr>
            <w:tcW w:w="900" w:type="dxa"/>
            <w:tcBorders>
              <w:left w:val="single" w:sz="18" w:space="0" w:color="auto"/>
            </w:tcBorders>
            <w:vAlign w:val="center"/>
          </w:tcPr>
          <w:p w14:paraId="28B031F5"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0F5BB774" w14:textId="2F12DFAC"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Updated version of 30% plan layouts and exterior elevations; preliminary wall sections and details</w:t>
            </w:r>
            <w:r>
              <w:rPr>
                <w:rFonts w:ascii="Arial" w:hAnsi="Arial" w:cs="Arial"/>
                <w:color w:val="000000"/>
                <w:sz w:val="16"/>
                <w:szCs w:val="18"/>
              </w:rPr>
              <w:t>,</w:t>
            </w:r>
            <w:r w:rsidRPr="00F271DE">
              <w:rPr>
                <w:rFonts w:ascii="Arial" w:hAnsi="Arial" w:cs="Arial"/>
                <w:color w:val="000000"/>
                <w:sz w:val="16"/>
                <w:szCs w:val="18"/>
              </w:rPr>
              <w:t xml:space="preserve"> ABA requirements finalized</w:t>
            </w:r>
            <w:r>
              <w:rPr>
                <w:rFonts w:ascii="Arial" w:hAnsi="Arial" w:cs="Arial"/>
                <w:color w:val="000000"/>
                <w:sz w:val="16"/>
                <w:szCs w:val="18"/>
              </w:rPr>
              <w:t xml:space="preserve">, </w:t>
            </w:r>
            <w:r>
              <w:rPr>
                <w:rFonts w:ascii="Arial" w:hAnsi="Arial" w:cs="Arial"/>
                <w:sz w:val="16"/>
                <w:szCs w:val="16"/>
              </w:rPr>
              <w:t>l</w:t>
            </w:r>
            <w:r w:rsidRPr="004B412E">
              <w:rPr>
                <w:rFonts w:ascii="Arial" w:hAnsi="Arial" w:cs="Arial"/>
                <w:sz w:val="16"/>
                <w:szCs w:val="16"/>
              </w:rPr>
              <w:t>ife safety plans (as necessary for scope and scale of project).</w:t>
            </w:r>
            <w:r w:rsidRPr="00781593">
              <w:rPr>
                <w:rFonts w:ascii="Arial" w:hAnsi="Arial" w:cs="Arial"/>
                <w:b/>
                <w:bCs/>
                <w:sz w:val="16"/>
                <w:szCs w:val="16"/>
              </w:rPr>
              <w:t xml:space="preserve"> </w:t>
            </w:r>
            <w:r w:rsidRPr="00F271DE">
              <w:rPr>
                <w:rFonts w:ascii="Arial" w:hAnsi="Arial" w:cs="Arial"/>
                <w:sz w:val="16"/>
                <w:szCs w:val="16"/>
              </w:rPr>
              <w:t>[FP]</w:t>
            </w:r>
          </w:p>
        </w:tc>
        <w:tc>
          <w:tcPr>
            <w:tcW w:w="810" w:type="dxa"/>
            <w:tcBorders>
              <w:left w:val="single" w:sz="18" w:space="0" w:color="auto"/>
              <w:right w:val="single" w:sz="18" w:space="0" w:color="auto"/>
            </w:tcBorders>
            <w:vAlign w:val="center"/>
          </w:tcPr>
          <w:p w14:paraId="60DA64BC"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4C999616" w14:textId="2CE824D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3B1FA5A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4821F0F2" w14:textId="467A77F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58868448"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CA1CC52" w14:textId="77777777" w:rsidR="00D5654F" w:rsidRPr="009B4AAC"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062826FB" w14:textId="72864265" w:rsidR="00D5654F" w:rsidRPr="009B4AAC" w:rsidRDefault="00D5654F" w:rsidP="00D5654F">
            <w:pPr>
              <w:spacing w:before="100" w:beforeAutospacing="1" w:after="20"/>
              <w:rPr>
                <w:rFonts w:ascii="Arial" w:hAnsi="Arial" w:cs="Arial"/>
                <w:color w:val="000000"/>
                <w:sz w:val="16"/>
                <w:szCs w:val="18"/>
              </w:rPr>
            </w:pPr>
            <w:r w:rsidRPr="004B412E">
              <w:rPr>
                <w:rFonts w:ascii="Arial" w:hAnsi="Arial" w:cs="Arial"/>
                <w:sz w:val="16"/>
                <w:szCs w:val="16"/>
              </w:rPr>
              <w:t>Further detailing of information in life safety plans or other coordinating with other discipline drawings, including details, system numbers, locations of all components and access panels.</w:t>
            </w:r>
            <w:r w:rsidRPr="00781593">
              <w:rPr>
                <w:rFonts w:ascii="Arial" w:hAnsi="Arial" w:cs="Arial"/>
                <w:b/>
                <w:bCs/>
                <w:sz w:val="16"/>
                <w:szCs w:val="16"/>
              </w:rPr>
              <w:t xml:space="preserve"> </w:t>
            </w:r>
            <w:r w:rsidRPr="00F271DE">
              <w:rPr>
                <w:rFonts w:ascii="Arial" w:hAnsi="Arial" w:cs="Arial"/>
                <w:sz w:val="16"/>
                <w:szCs w:val="16"/>
              </w:rPr>
              <w:t>[FP]</w:t>
            </w:r>
          </w:p>
        </w:tc>
        <w:tc>
          <w:tcPr>
            <w:tcW w:w="810" w:type="dxa"/>
            <w:tcBorders>
              <w:top w:val="single" w:sz="4" w:space="0" w:color="auto"/>
              <w:left w:val="single" w:sz="18" w:space="0" w:color="auto"/>
              <w:bottom w:val="single" w:sz="4" w:space="0" w:color="auto"/>
              <w:right w:val="single" w:sz="18" w:space="0" w:color="auto"/>
            </w:tcBorders>
            <w:vAlign w:val="center"/>
          </w:tcPr>
          <w:p w14:paraId="1172A6A4" w14:textId="77777777" w:rsidR="00D5654F" w:rsidRPr="009B4AA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D6C1FB5" w14:textId="12599340" w:rsidR="00D5654F" w:rsidRPr="009B4AA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48094941" w14:textId="41972283" w:rsidR="00D5654F" w:rsidRPr="009B4AA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274C2F09" w14:textId="1C9FB3A2" w:rsidR="00D5654F" w:rsidRPr="009B4AA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080F8F09"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17160EE"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09805BA1" w14:textId="2D30BA8C"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 landscaping plans and schedules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33BF9ACF" w14:textId="0B9AC861"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1C47F373" w14:textId="1473A64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F5352F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0AA21BC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1E0A0EA4"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302B42C"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9C6CB69" w14:textId="77777777"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All plans, elevations, sections, details, interior elevations, and schedules completed, authorized, and ready to issue for approval</w:t>
            </w:r>
          </w:p>
        </w:tc>
        <w:tc>
          <w:tcPr>
            <w:tcW w:w="810" w:type="dxa"/>
            <w:tcBorders>
              <w:top w:val="single" w:sz="4" w:space="0" w:color="auto"/>
              <w:left w:val="single" w:sz="18" w:space="0" w:color="auto"/>
              <w:bottom w:val="single" w:sz="4" w:space="0" w:color="auto"/>
              <w:right w:val="single" w:sz="18" w:space="0" w:color="auto"/>
            </w:tcBorders>
            <w:vAlign w:val="center"/>
          </w:tcPr>
          <w:p w14:paraId="2F7CE34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1A76434E" w14:textId="75C2066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4600B7B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2495B48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D5654F" w:rsidRPr="00651E11" w14:paraId="1F75654A" w14:textId="77777777" w:rsidTr="000319C4">
        <w:trPr>
          <w:cantSplit/>
          <w:trHeight w:val="20"/>
        </w:trPr>
        <w:tc>
          <w:tcPr>
            <w:tcW w:w="900" w:type="dxa"/>
            <w:tcBorders>
              <w:left w:val="single" w:sz="18" w:space="0" w:color="auto"/>
            </w:tcBorders>
            <w:vAlign w:val="center"/>
          </w:tcPr>
          <w:p w14:paraId="27BA646C"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57EF1087" w14:textId="021BA187"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sz w:val="16"/>
                <w:szCs w:val="18"/>
              </w:rPr>
              <w:t>For new facilities and existing ones requiring (re)configuration of floor plan(s), updated Record Floor Plan; notify the ES project engineer to initiate Emergency Evacuation Diagram updating</w:t>
            </w:r>
          </w:p>
        </w:tc>
        <w:tc>
          <w:tcPr>
            <w:tcW w:w="810" w:type="dxa"/>
            <w:tcBorders>
              <w:left w:val="single" w:sz="18" w:space="0" w:color="auto"/>
              <w:right w:val="single" w:sz="18" w:space="0" w:color="auto"/>
            </w:tcBorders>
            <w:vAlign w:val="center"/>
          </w:tcPr>
          <w:p w14:paraId="0B76ABF4"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0959F718" w14:textId="664F4E2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5B69045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66D89FC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27B8F152" w14:textId="77777777" w:rsidTr="000319C4">
        <w:trPr>
          <w:cantSplit/>
          <w:trHeight w:val="20"/>
        </w:trPr>
        <w:tc>
          <w:tcPr>
            <w:tcW w:w="900" w:type="dxa"/>
            <w:tcBorders>
              <w:left w:val="single" w:sz="18" w:space="0" w:color="auto"/>
            </w:tcBorders>
            <w:vAlign w:val="center"/>
          </w:tcPr>
          <w:p w14:paraId="524D4491" w14:textId="77777777" w:rsidR="00D5654F" w:rsidRPr="00F271DE" w:rsidRDefault="00D5654F" w:rsidP="00D5654F">
            <w:pPr>
              <w:spacing w:before="100" w:beforeAutospacing="1" w:after="20"/>
              <w:jc w:val="center"/>
              <w:rPr>
                <w:rFonts w:ascii="Arial" w:hAnsi="Arial" w:cs="Arial"/>
                <w:b/>
                <w:color w:val="000000"/>
                <w:sz w:val="16"/>
                <w:szCs w:val="18"/>
              </w:rPr>
            </w:pPr>
          </w:p>
        </w:tc>
        <w:tc>
          <w:tcPr>
            <w:tcW w:w="6030" w:type="dxa"/>
            <w:tcBorders>
              <w:right w:val="single" w:sz="18" w:space="0" w:color="auto"/>
            </w:tcBorders>
          </w:tcPr>
          <w:p w14:paraId="75BB87DE" w14:textId="27B7D403" w:rsidR="00D5654F" w:rsidRPr="00F271DE" w:rsidRDefault="00D5654F" w:rsidP="00D5654F">
            <w:pPr>
              <w:spacing w:before="100" w:beforeAutospacing="1" w:after="20"/>
              <w:rPr>
                <w:rFonts w:ascii="Arial" w:hAnsi="Arial" w:cs="Arial"/>
                <w:b/>
                <w:color w:val="000000"/>
                <w:sz w:val="16"/>
                <w:szCs w:val="18"/>
              </w:rPr>
            </w:pPr>
            <w:r w:rsidRPr="00F271DE">
              <w:rPr>
                <w:rFonts w:ascii="Arial" w:hAnsi="Arial" w:cs="Arial"/>
                <w:b/>
                <w:color w:val="000000"/>
                <w:sz w:val="16"/>
                <w:szCs w:val="18"/>
              </w:rPr>
              <w:t>Architectural Specs</w:t>
            </w:r>
          </w:p>
        </w:tc>
        <w:tc>
          <w:tcPr>
            <w:tcW w:w="810" w:type="dxa"/>
            <w:tcBorders>
              <w:left w:val="single" w:sz="18" w:space="0" w:color="auto"/>
              <w:right w:val="single" w:sz="18" w:space="0" w:color="auto"/>
            </w:tcBorders>
            <w:shd w:val="clear" w:color="auto" w:fill="CDD1E2"/>
            <w:vAlign w:val="center"/>
          </w:tcPr>
          <w:p w14:paraId="50DA61B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3658547F" w14:textId="27A06F4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75AE67E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3ED5B62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794AACE" w14:textId="77777777" w:rsidTr="000319C4">
        <w:trPr>
          <w:cantSplit/>
          <w:trHeight w:val="20"/>
        </w:trPr>
        <w:tc>
          <w:tcPr>
            <w:tcW w:w="900" w:type="dxa"/>
            <w:tcBorders>
              <w:left w:val="single" w:sz="18" w:space="0" w:color="auto"/>
            </w:tcBorders>
            <w:vAlign w:val="center"/>
          </w:tcPr>
          <w:p w14:paraId="0C185332" w14:textId="77777777" w:rsidR="00D5654F" w:rsidRPr="00F271DE" w:rsidRDefault="00D5654F" w:rsidP="00D5654F">
            <w:pPr>
              <w:jc w:val="center"/>
              <w:rPr>
                <w:rFonts w:ascii="Arial" w:hAnsi="Arial" w:cs="Arial"/>
                <w:sz w:val="16"/>
                <w:szCs w:val="18"/>
              </w:rPr>
            </w:pPr>
          </w:p>
        </w:tc>
        <w:tc>
          <w:tcPr>
            <w:tcW w:w="6030" w:type="dxa"/>
            <w:tcBorders>
              <w:right w:val="single" w:sz="18" w:space="0" w:color="auto"/>
            </w:tcBorders>
          </w:tcPr>
          <w:p w14:paraId="30B2EBCA" w14:textId="77777777" w:rsidR="00D5654F" w:rsidRDefault="00D5654F" w:rsidP="00D5654F">
            <w:pPr>
              <w:rPr>
                <w:rFonts w:ascii="Arial" w:hAnsi="Arial" w:cs="Arial"/>
                <w:sz w:val="16"/>
                <w:szCs w:val="18"/>
              </w:rPr>
            </w:pPr>
            <w:r w:rsidRPr="00F271DE">
              <w:rPr>
                <w:rFonts w:ascii="Arial" w:hAnsi="Arial" w:cs="Arial"/>
                <w:sz w:val="16"/>
                <w:szCs w:val="18"/>
              </w:rPr>
              <w:t>See General Requirements table above for spec maturity at 60% and 90%</w:t>
            </w:r>
          </w:p>
          <w:p w14:paraId="7D0EAEC0" w14:textId="356E9E69" w:rsidR="00D5654F" w:rsidRPr="00F271DE" w:rsidRDefault="00D5654F" w:rsidP="00D5654F">
            <w:pPr>
              <w:ind w:left="250"/>
              <w:rPr>
                <w:rFonts w:ascii="Arial" w:hAnsi="Arial" w:cs="Arial"/>
                <w:sz w:val="16"/>
                <w:szCs w:val="18"/>
              </w:rPr>
            </w:pPr>
            <w:r>
              <w:rPr>
                <w:rFonts w:ascii="Arial" w:hAnsi="Arial" w:cs="Arial"/>
                <w:sz w:val="16"/>
                <w:szCs w:val="16"/>
              </w:rPr>
              <w:t>Include s</w:t>
            </w:r>
            <w:r w:rsidRPr="004B412E">
              <w:rPr>
                <w:rFonts w:ascii="Arial" w:hAnsi="Arial" w:cs="Arial"/>
                <w:sz w:val="16"/>
                <w:szCs w:val="16"/>
              </w:rPr>
              <w:t>pecs for fire</w:t>
            </w:r>
            <w:r>
              <w:rPr>
                <w:rFonts w:ascii="Arial" w:hAnsi="Arial" w:cs="Arial"/>
                <w:sz w:val="16"/>
                <w:szCs w:val="16"/>
              </w:rPr>
              <w:t>-</w:t>
            </w:r>
            <w:r w:rsidRPr="004B412E">
              <w:rPr>
                <w:rFonts w:ascii="Arial" w:hAnsi="Arial" w:cs="Arial"/>
                <w:sz w:val="16"/>
                <w:szCs w:val="16"/>
              </w:rPr>
              <w:t>related construction features including rated walls</w:t>
            </w:r>
            <w:r>
              <w:rPr>
                <w:rFonts w:ascii="Arial" w:hAnsi="Arial" w:cs="Arial"/>
                <w:sz w:val="16"/>
                <w:szCs w:val="16"/>
              </w:rPr>
              <w:t xml:space="preserve"> and</w:t>
            </w:r>
            <w:r w:rsidRPr="004B412E">
              <w:rPr>
                <w:rFonts w:ascii="Arial" w:hAnsi="Arial" w:cs="Arial"/>
                <w:sz w:val="16"/>
                <w:szCs w:val="16"/>
              </w:rPr>
              <w:t xml:space="preserve"> door</w:t>
            </w:r>
            <w:r>
              <w:rPr>
                <w:rFonts w:ascii="Arial" w:hAnsi="Arial" w:cs="Arial"/>
                <w:sz w:val="16"/>
                <w:szCs w:val="16"/>
              </w:rPr>
              <w:t>s, and</w:t>
            </w:r>
            <w:r w:rsidRPr="004B412E">
              <w:rPr>
                <w:rFonts w:ascii="Arial" w:hAnsi="Arial" w:cs="Arial"/>
                <w:sz w:val="16"/>
                <w:szCs w:val="16"/>
              </w:rPr>
              <w:t xml:space="preserve"> built-up roof construction, where used</w:t>
            </w:r>
            <w:r w:rsidRPr="00781593">
              <w:rPr>
                <w:rFonts w:ascii="Arial" w:hAnsi="Arial" w:cs="Arial"/>
                <w:b/>
                <w:bCs/>
                <w:sz w:val="16"/>
                <w:szCs w:val="16"/>
              </w:rPr>
              <w:t xml:space="preserve"> </w:t>
            </w:r>
            <w:r w:rsidRPr="00806168">
              <w:rPr>
                <w:rFonts w:ascii="Arial" w:hAnsi="Arial" w:cs="Arial"/>
                <w:sz w:val="16"/>
                <w:szCs w:val="16"/>
              </w:rPr>
              <w:t>[FP</w:t>
            </w:r>
            <w:r>
              <w:rPr>
                <w:rFonts w:ascii="Arial" w:hAnsi="Arial" w:cs="Arial"/>
                <w:sz w:val="16"/>
                <w:szCs w:val="16"/>
              </w:rPr>
              <w:t xml:space="preserve">] with </w:t>
            </w:r>
            <w:r>
              <w:rPr>
                <w:rFonts w:ascii="Arial" w:hAnsi="Arial" w:cs="Arial"/>
                <w:color w:val="000000"/>
                <w:sz w:val="16"/>
                <w:szCs w:val="18"/>
              </w:rPr>
              <w:t>t</w:t>
            </w:r>
            <w:r w:rsidRPr="00806168">
              <w:rPr>
                <w:rFonts w:ascii="Arial" w:hAnsi="Arial" w:cs="Arial"/>
                <w:color w:val="000000"/>
                <w:sz w:val="16"/>
                <w:szCs w:val="18"/>
              </w:rPr>
              <w:t>est and inspection requirements for systems including roofing</w:t>
            </w:r>
          </w:p>
        </w:tc>
        <w:tc>
          <w:tcPr>
            <w:tcW w:w="810" w:type="dxa"/>
            <w:tcBorders>
              <w:left w:val="single" w:sz="18" w:space="0" w:color="auto"/>
              <w:right w:val="single" w:sz="18" w:space="0" w:color="auto"/>
            </w:tcBorders>
            <w:vAlign w:val="center"/>
          </w:tcPr>
          <w:p w14:paraId="7AB58B54"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37530565" w14:textId="1411675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0702C119" w14:textId="5C17D62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0FB6818D" w14:textId="680E944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22827889" w14:textId="77777777" w:rsidTr="000319C4">
        <w:trPr>
          <w:cantSplit/>
          <w:trHeight w:val="20"/>
        </w:trPr>
        <w:tc>
          <w:tcPr>
            <w:tcW w:w="900" w:type="dxa"/>
            <w:tcBorders>
              <w:top w:val="single" w:sz="18" w:space="0" w:color="auto"/>
              <w:left w:val="single" w:sz="18" w:space="0" w:color="auto"/>
              <w:bottom w:val="single" w:sz="18" w:space="0" w:color="auto"/>
            </w:tcBorders>
            <w:vAlign w:val="center"/>
          </w:tcPr>
          <w:p w14:paraId="6F246467"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top w:val="single" w:sz="18" w:space="0" w:color="auto"/>
              <w:bottom w:val="single" w:sz="18" w:space="0" w:color="auto"/>
              <w:right w:val="single" w:sz="18" w:space="0" w:color="auto"/>
            </w:tcBorders>
            <w:shd w:val="clear" w:color="auto" w:fill="CDD1E2"/>
          </w:tcPr>
          <w:p w14:paraId="79FEFE7A" w14:textId="0043925F" w:rsidR="00D5654F" w:rsidRPr="00F271DE" w:rsidRDefault="00D5654F" w:rsidP="00D5654F">
            <w:pPr>
              <w:keepNext/>
              <w:spacing w:before="120" w:after="120"/>
              <w:jc w:val="center"/>
              <w:rPr>
                <w:rFonts w:ascii="Arial" w:hAnsi="Arial" w:cs="Arial"/>
                <w:b/>
                <w:sz w:val="16"/>
                <w:szCs w:val="18"/>
              </w:rPr>
            </w:pPr>
            <w:r w:rsidRPr="00F271DE">
              <w:rPr>
                <w:rFonts w:ascii="Arial" w:hAnsi="Arial" w:cs="Arial"/>
                <w:b/>
                <w:sz w:val="16"/>
                <w:szCs w:val="18"/>
              </w:rPr>
              <w:t>STRUCTURAL</w:t>
            </w:r>
            <w:r>
              <w:rPr>
                <w:rFonts w:ascii="Arial" w:hAnsi="Arial" w:cs="Arial"/>
                <w:b/>
                <w:sz w:val="16"/>
                <w:szCs w:val="18"/>
              </w:rPr>
              <w:t xml:space="preserve"> (Ch. 5)</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101B9EC9"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tcBorders>
            <w:shd w:val="clear" w:color="auto" w:fill="CDD1E2"/>
            <w:vAlign w:val="center"/>
          </w:tcPr>
          <w:p w14:paraId="46757712" w14:textId="5D5B3C0D"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bottom w:val="single" w:sz="18" w:space="0" w:color="auto"/>
            </w:tcBorders>
            <w:shd w:val="clear" w:color="auto" w:fill="CDD1E2"/>
            <w:vAlign w:val="center"/>
          </w:tcPr>
          <w:p w14:paraId="2365C4FC"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bottom w:val="single" w:sz="18" w:space="0" w:color="auto"/>
              <w:right w:val="single" w:sz="18" w:space="0" w:color="auto"/>
            </w:tcBorders>
            <w:shd w:val="clear" w:color="auto" w:fill="CDD1E2"/>
            <w:vAlign w:val="center"/>
          </w:tcPr>
          <w:p w14:paraId="1242AA0D"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04CD5220" w14:textId="77777777" w:rsidTr="000319C4">
        <w:trPr>
          <w:cantSplit/>
          <w:trHeight w:val="20"/>
        </w:trPr>
        <w:tc>
          <w:tcPr>
            <w:tcW w:w="900" w:type="dxa"/>
            <w:tcBorders>
              <w:top w:val="single" w:sz="18" w:space="0" w:color="auto"/>
              <w:left w:val="single" w:sz="18" w:space="0" w:color="auto"/>
            </w:tcBorders>
            <w:vAlign w:val="center"/>
          </w:tcPr>
          <w:p w14:paraId="784A3DDA" w14:textId="4177F607" w:rsidR="00D5654F" w:rsidRPr="00F271DE" w:rsidRDefault="00D5654F" w:rsidP="00D5654F">
            <w:pPr>
              <w:keepNext/>
              <w:spacing w:before="100" w:beforeAutospacing="1" w:after="20"/>
              <w:jc w:val="center"/>
              <w:rPr>
                <w:rFonts w:ascii="Arial" w:hAnsi="Arial" w:cs="Arial"/>
                <w:b/>
                <w:sz w:val="16"/>
                <w:szCs w:val="18"/>
              </w:rPr>
            </w:pPr>
            <w:r w:rsidRPr="00F271DE">
              <w:rPr>
                <w:rFonts w:ascii="Arial" w:hAnsi="Arial" w:cs="Arial"/>
                <w:b/>
                <w:sz w:val="16"/>
                <w:szCs w:val="18"/>
              </w:rPr>
              <w:t>X</w:t>
            </w:r>
          </w:p>
        </w:tc>
        <w:tc>
          <w:tcPr>
            <w:tcW w:w="6030" w:type="dxa"/>
            <w:tcBorders>
              <w:top w:val="single" w:sz="18" w:space="0" w:color="auto"/>
              <w:right w:val="single" w:sz="18" w:space="0" w:color="auto"/>
            </w:tcBorders>
          </w:tcPr>
          <w:p w14:paraId="0256E203" w14:textId="5974FE3D" w:rsidR="00D5654F" w:rsidRPr="00F271DE" w:rsidRDefault="00D5654F" w:rsidP="00D5654F">
            <w:pPr>
              <w:keepNext/>
              <w:spacing w:before="100" w:beforeAutospacing="1" w:after="20"/>
              <w:rPr>
                <w:rFonts w:ascii="Arial" w:hAnsi="Arial" w:cs="Arial"/>
                <w:sz w:val="16"/>
                <w:szCs w:val="18"/>
              </w:rPr>
            </w:pPr>
            <w:r w:rsidRPr="00F271DE">
              <w:rPr>
                <w:rFonts w:ascii="Arial" w:hAnsi="Arial" w:cs="Arial"/>
                <w:b/>
                <w:sz w:val="16"/>
                <w:szCs w:val="18"/>
              </w:rPr>
              <w:t>Design Basis Document</w:t>
            </w:r>
            <w:r w:rsidRPr="00F271DE">
              <w:rPr>
                <w:rFonts w:ascii="Arial" w:hAnsi="Arial" w:cs="Arial"/>
                <w:sz w:val="16"/>
                <w:szCs w:val="18"/>
              </w:rPr>
              <w:t xml:space="preserve"> (ref LANL ESM Chapter 5, Sect III for nuclear only)</w:t>
            </w:r>
          </w:p>
        </w:tc>
        <w:tc>
          <w:tcPr>
            <w:tcW w:w="810" w:type="dxa"/>
            <w:tcBorders>
              <w:top w:val="single" w:sz="18" w:space="0" w:color="auto"/>
              <w:left w:val="single" w:sz="18" w:space="0" w:color="auto"/>
              <w:right w:val="single" w:sz="18" w:space="0" w:color="auto"/>
            </w:tcBorders>
            <w:shd w:val="clear" w:color="auto" w:fill="CDD1E2"/>
            <w:vAlign w:val="center"/>
          </w:tcPr>
          <w:p w14:paraId="61639FE3"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tcBorders>
            <w:shd w:val="clear" w:color="auto" w:fill="CDD1E2"/>
            <w:vAlign w:val="center"/>
          </w:tcPr>
          <w:p w14:paraId="5A293015" w14:textId="4655B73E"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tcBorders>
            <w:shd w:val="clear" w:color="auto" w:fill="CDD1E2"/>
            <w:vAlign w:val="center"/>
          </w:tcPr>
          <w:p w14:paraId="792668CC"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right w:val="single" w:sz="18" w:space="0" w:color="auto"/>
            </w:tcBorders>
            <w:shd w:val="clear" w:color="auto" w:fill="CDD1E2"/>
            <w:vAlign w:val="center"/>
          </w:tcPr>
          <w:p w14:paraId="518F62C7"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1BECAB84" w14:textId="77777777" w:rsidTr="000319C4">
        <w:trPr>
          <w:cantSplit/>
          <w:trHeight w:val="20"/>
        </w:trPr>
        <w:tc>
          <w:tcPr>
            <w:tcW w:w="900" w:type="dxa"/>
            <w:tcBorders>
              <w:left w:val="single" w:sz="18" w:space="0" w:color="auto"/>
            </w:tcBorders>
            <w:vAlign w:val="center"/>
          </w:tcPr>
          <w:p w14:paraId="16CCD671" w14:textId="1B733DCD" w:rsidR="00D5654F" w:rsidRPr="00F271DE" w:rsidRDefault="00D5654F" w:rsidP="00D5654F">
            <w:pPr>
              <w:spacing w:before="100" w:beforeAutospacing="1" w:after="20"/>
              <w:jc w:val="center"/>
              <w:rPr>
                <w:rFonts w:ascii="Arial" w:hAnsi="Arial" w:cs="Arial"/>
                <w:sz w:val="16"/>
                <w:szCs w:val="18"/>
              </w:rPr>
            </w:pPr>
            <w:r w:rsidRPr="00F271DE">
              <w:rPr>
                <w:rFonts w:ascii="Arial" w:hAnsi="Arial" w:cs="Arial"/>
                <w:sz w:val="16"/>
                <w:szCs w:val="18"/>
              </w:rPr>
              <w:t>X</w:t>
            </w:r>
          </w:p>
        </w:tc>
        <w:tc>
          <w:tcPr>
            <w:tcW w:w="6030" w:type="dxa"/>
            <w:tcBorders>
              <w:right w:val="single" w:sz="18" w:space="0" w:color="auto"/>
            </w:tcBorders>
          </w:tcPr>
          <w:p w14:paraId="53D44355" w14:textId="324EDEF9" w:rsidR="00D5654F" w:rsidRPr="00F271DE" w:rsidRDefault="00D5654F" w:rsidP="00D5654F">
            <w:pPr>
              <w:spacing w:before="100" w:beforeAutospacing="1" w:after="20"/>
              <w:rPr>
                <w:rFonts w:ascii="Arial" w:hAnsi="Arial" w:cs="Arial"/>
                <w:sz w:val="16"/>
                <w:szCs w:val="18"/>
                <w:u w:val="single"/>
              </w:rPr>
            </w:pPr>
            <w:r w:rsidRPr="00F271DE">
              <w:rPr>
                <w:rFonts w:ascii="Arial" w:hAnsi="Arial" w:cs="Arial"/>
                <w:sz w:val="16"/>
                <w:szCs w:val="18"/>
              </w:rPr>
              <w:t>Draft with building function, design methodology, performance category, hazard category, acceptance criteria, etc.</w:t>
            </w:r>
          </w:p>
        </w:tc>
        <w:tc>
          <w:tcPr>
            <w:tcW w:w="810" w:type="dxa"/>
            <w:tcBorders>
              <w:left w:val="single" w:sz="18" w:space="0" w:color="auto"/>
              <w:right w:val="single" w:sz="18" w:space="0" w:color="auto"/>
            </w:tcBorders>
            <w:vAlign w:val="center"/>
          </w:tcPr>
          <w:p w14:paraId="384DB83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1127E614" w14:textId="5E5D31D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42B24AB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4CE8D97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151F446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auto"/>
            <w:vAlign w:val="center"/>
          </w:tcPr>
          <w:p w14:paraId="145DED01" w14:textId="27C45638" w:rsidR="00D5654F" w:rsidRPr="00F271DE" w:rsidRDefault="00D5654F" w:rsidP="00D5654F">
            <w:pPr>
              <w:spacing w:before="100" w:beforeAutospacing="1" w:after="20"/>
              <w:jc w:val="center"/>
              <w:rPr>
                <w:rFonts w:ascii="Arial" w:hAnsi="Arial" w:cs="Arial"/>
                <w:sz w:val="16"/>
                <w:szCs w:val="18"/>
              </w:rPr>
            </w:pPr>
            <w:r w:rsidRPr="00F271DE">
              <w:rPr>
                <w:rFonts w:ascii="Arial" w:hAnsi="Arial" w:cs="Arial"/>
                <w:sz w:val="16"/>
                <w:szCs w:val="18"/>
              </w:rPr>
              <w:t>X</w:t>
            </w:r>
          </w:p>
        </w:tc>
        <w:tc>
          <w:tcPr>
            <w:tcW w:w="6030" w:type="dxa"/>
            <w:tcBorders>
              <w:top w:val="single" w:sz="4" w:space="0" w:color="auto"/>
              <w:left w:val="single" w:sz="4" w:space="0" w:color="auto"/>
              <w:bottom w:val="single" w:sz="4" w:space="0" w:color="auto"/>
              <w:right w:val="single" w:sz="18" w:space="0" w:color="auto"/>
            </w:tcBorders>
          </w:tcPr>
          <w:p w14:paraId="6B970B5C" w14:textId="17FE5DB7"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30% review comments addressed</w:t>
            </w:r>
          </w:p>
        </w:tc>
        <w:tc>
          <w:tcPr>
            <w:tcW w:w="810" w:type="dxa"/>
            <w:tcBorders>
              <w:top w:val="single" w:sz="4" w:space="0" w:color="auto"/>
              <w:left w:val="single" w:sz="18" w:space="0" w:color="auto"/>
              <w:bottom w:val="single" w:sz="4" w:space="0" w:color="auto"/>
              <w:right w:val="single" w:sz="18" w:space="0" w:color="auto"/>
            </w:tcBorders>
            <w:vAlign w:val="center"/>
          </w:tcPr>
          <w:p w14:paraId="1107BE8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1C9BB84B" w14:textId="3637AD7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1CF9D01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36AFE63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772557EF" w14:textId="77777777" w:rsidTr="000319C4">
        <w:trPr>
          <w:cantSplit/>
          <w:trHeight w:val="20"/>
        </w:trPr>
        <w:tc>
          <w:tcPr>
            <w:tcW w:w="900" w:type="dxa"/>
            <w:tcBorders>
              <w:left w:val="single" w:sz="18" w:space="0" w:color="auto"/>
            </w:tcBorders>
            <w:vAlign w:val="center"/>
          </w:tcPr>
          <w:p w14:paraId="00CA5F85" w14:textId="0789DEB9" w:rsidR="00D5654F" w:rsidRPr="00F271DE" w:rsidRDefault="00D5654F" w:rsidP="00D5654F">
            <w:pPr>
              <w:spacing w:before="100" w:beforeAutospacing="1" w:after="20"/>
              <w:jc w:val="center"/>
              <w:rPr>
                <w:rFonts w:ascii="Arial" w:hAnsi="Arial" w:cs="Arial"/>
                <w:sz w:val="16"/>
                <w:szCs w:val="18"/>
              </w:rPr>
            </w:pPr>
            <w:r w:rsidRPr="00F271DE">
              <w:rPr>
                <w:rFonts w:ascii="Arial" w:hAnsi="Arial" w:cs="Arial"/>
                <w:sz w:val="16"/>
                <w:szCs w:val="18"/>
              </w:rPr>
              <w:t>X</w:t>
            </w:r>
          </w:p>
        </w:tc>
        <w:tc>
          <w:tcPr>
            <w:tcW w:w="6030" w:type="dxa"/>
            <w:tcBorders>
              <w:right w:val="single" w:sz="18" w:space="0" w:color="auto"/>
            </w:tcBorders>
          </w:tcPr>
          <w:p w14:paraId="6B906315" w14:textId="4A0A1B69"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60% review comments addressed, complete</w:t>
            </w:r>
          </w:p>
        </w:tc>
        <w:tc>
          <w:tcPr>
            <w:tcW w:w="810" w:type="dxa"/>
            <w:tcBorders>
              <w:left w:val="single" w:sz="18" w:space="0" w:color="auto"/>
              <w:right w:val="single" w:sz="18" w:space="0" w:color="auto"/>
            </w:tcBorders>
            <w:vAlign w:val="center"/>
          </w:tcPr>
          <w:p w14:paraId="27A6152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1D360EE6" w14:textId="2477EC0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3DE6412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455F615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1E2AD045" w14:textId="77777777" w:rsidTr="000319C4">
        <w:trPr>
          <w:cantSplit/>
          <w:trHeight w:val="20"/>
        </w:trPr>
        <w:tc>
          <w:tcPr>
            <w:tcW w:w="900" w:type="dxa"/>
            <w:tcBorders>
              <w:left w:val="single" w:sz="18" w:space="0" w:color="auto"/>
            </w:tcBorders>
            <w:vAlign w:val="center"/>
          </w:tcPr>
          <w:p w14:paraId="041674B4" w14:textId="60687CA5" w:rsidR="00D5654F" w:rsidRPr="00F271DE" w:rsidRDefault="00D5654F" w:rsidP="00D5654F">
            <w:pPr>
              <w:spacing w:before="100" w:beforeAutospacing="1" w:after="20"/>
              <w:jc w:val="center"/>
              <w:rPr>
                <w:rFonts w:ascii="Arial" w:hAnsi="Arial" w:cs="Arial"/>
                <w:b/>
                <w:sz w:val="16"/>
                <w:szCs w:val="18"/>
              </w:rPr>
            </w:pPr>
            <w:r w:rsidRPr="00F271DE">
              <w:rPr>
                <w:rFonts w:ascii="Arial" w:hAnsi="Arial" w:cs="Arial"/>
                <w:b/>
                <w:sz w:val="16"/>
                <w:szCs w:val="18"/>
              </w:rPr>
              <w:t>X</w:t>
            </w:r>
          </w:p>
        </w:tc>
        <w:tc>
          <w:tcPr>
            <w:tcW w:w="6030" w:type="dxa"/>
            <w:tcBorders>
              <w:right w:val="single" w:sz="18" w:space="0" w:color="auto"/>
            </w:tcBorders>
          </w:tcPr>
          <w:p w14:paraId="202C30FE" w14:textId="52683DC4" w:rsidR="00D5654F" w:rsidRPr="00F271DE" w:rsidRDefault="00D5654F" w:rsidP="00D5654F">
            <w:pPr>
              <w:spacing w:before="100" w:beforeAutospacing="1" w:after="20"/>
              <w:rPr>
                <w:rFonts w:ascii="Arial" w:hAnsi="Arial" w:cs="Arial"/>
                <w:b/>
                <w:sz w:val="16"/>
                <w:szCs w:val="18"/>
              </w:rPr>
            </w:pPr>
            <w:r w:rsidRPr="00F271DE">
              <w:rPr>
                <w:rFonts w:ascii="Arial" w:hAnsi="Arial" w:cs="Arial"/>
                <w:b/>
                <w:sz w:val="16"/>
                <w:szCs w:val="18"/>
              </w:rPr>
              <w:t xml:space="preserve">QA Plan for Structural Design </w:t>
            </w:r>
            <w:r w:rsidRPr="00F271DE">
              <w:rPr>
                <w:rFonts w:ascii="Arial" w:hAnsi="Arial" w:cs="Arial"/>
                <w:sz w:val="16"/>
                <w:szCs w:val="18"/>
              </w:rPr>
              <w:t>(ref LANL ESM Chapter 5, Sect I)</w:t>
            </w:r>
          </w:p>
        </w:tc>
        <w:tc>
          <w:tcPr>
            <w:tcW w:w="810" w:type="dxa"/>
            <w:tcBorders>
              <w:left w:val="single" w:sz="18" w:space="0" w:color="auto"/>
              <w:right w:val="single" w:sz="18" w:space="0" w:color="auto"/>
            </w:tcBorders>
            <w:shd w:val="clear" w:color="auto" w:fill="CDD1E2"/>
            <w:vAlign w:val="center"/>
          </w:tcPr>
          <w:p w14:paraId="69A27C26"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shd w:val="clear" w:color="auto" w:fill="CDD1E2"/>
            <w:vAlign w:val="center"/>
          </w:tcPr>
          <w:p w14:paraId="5A605205" w14:textId="7126694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shd w:val="clear" w:color="auto" w:fill="CDD1E2"/>
            <w:vAlign w:val="center"/>
          </w:tcPr>
          <w:p w14:paraId="3C376A2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shd w:val="clear" w:color="auto" w:fill="CDD1E2"/>
            <w:vAlign w:val="center"/>
          </w:tcPr>
          <w:p w14:paraId="34F10A7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7D1CCA46" w14:textId="77777777" w:rsidTr="000319C4">
        <w:trPr>
          <w:cantSplit/>
          <w:trHeight w:val="20"/>
        </w:trPr>
        <w:tc>
          <w:tcPr>
            <w:tcW w:w="900" w:type="dxa"/>
            <w:tcBorders>
              <w:left w:val="single" w:sz="18" w:space="0" w:color="auto"/>
            </w:tcBorders>
            <w:vAlign w:val="center"/>
          </w:tcPr>
          <w:p w14:paraId="3964014D" w14:textId="31CB7407" w:rsidR="00D5654F" w:rsidRPr="00F271DE" w:rsidRDefault="00D5654F" w:rsidP="00D5654F">
            <w:pPr>
              <w:spacing w:before="100" w:beforeAutospacing="1" w:after="20"/>
              <w:jc w:val="center"/>
              <w:rPr>
                <w:rFonts w:ascii="Arial" w:hAnsi="Arial" w:cs="Arial"/>
                <w:sz w:val="16"/>
                <w:szCs w:val="18"/>
              </w:rPr>
            </w:pPr>
            <w:r w:rsidRPr="00F271DE">
              <w:rPr>
                <w:rFonts w:ascii="Arial" w:hAnsi="Arial" w:cs="Arial"/>
                <w:sz w:val="16"/>
                <w:szCs w:val="18"/>
              </w:rPr>
              <w:t>X</w:t>
            </w:r>
          </w:p>
        </w:tc>
        <w:tc>
          <w:tcPr>
            <w:tcW w:w="6030" w:type="dxa"/>
            <w:tcBorders>
              <w:right w:val="single" w:sz="18" w:space="0" w:color="auto"/>
            </w:tcBorders>
          </w:tcPr>
          <w:p w14:paraId="6B84AF85" w14:textId="6F80C073"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Final</w:t>
            </w:r>
          </w:p>
        </w:tc>
        <w:tc>
          <w:tcPr>
            <w:tcW w:w="810" w:type="dxa"/>
            <w:tcBorders>
              <w:left w:val="single" w:sz="18" w:space="0" w:color="auto"/>
              <w:right w:val="single" w:sz="18" w:space="0" w:color="auto"/>
            </w:tcBorders>
            <w:vAlign w:val="center"/>
          </w:tcPr>
          <w:p w14:paraId="6B7C238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5C4E73F5" w14:textId="13D8492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bottom w:val="single" w:sz="4" w:space="0" w:color="auto"/>
            </w:tcBorders>
            <w:vAlign w:val="center"/>
          </w:tcPr>
          <w:p w14:paraId="48C3548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088F50D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37605182" w14:textId="77777777" w:rsidTr="000319C4">
        <w:trPr>
          <w:cantSplit/>
          <w:trHeight w:val="20"/>
        </w:trPr>
        <w:tc>
          <w:tcPr>
            <w:tcW w:w="900" w:type="dxa"/>
            <w:tcBorders>
              <w:left w:val="single" w:sz="18" w:space="0" w:color="auto"/>
            </w:tcBorders>
            <w:vAlign w:val="center"/>
          </w:tcPr>
          <w:p w14:paraId="176B5F39"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5488E9E5" w14:textId="4C9551AE"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Statement of Special Inspections (see GENERAL above)</w:t>
            </w:r>
          </w:p>
        </w:tc>
        <w:tc>
          <w:tcPr>
            <w:tcW w:w="810" w:type="dxa"/>
            <w:tcBorders>
              <w:left w:val="single" w:sz="18" w:space="0" w:color="auto"/>
              <w:right w:val="single" w:sz="18" w:space="0" w:color="auto"/>
            </w:tcBorders>
            <w:vAlign w:val="center"/>
          </w:tcPr>
          <w:p w14:paraId="30145F24"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2381E9CF" w14:textId="4D50CEA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49F3681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19ED158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51D223E8" w14:textId="77777777" w:rsidTr="000319C4">
        <w:trPr>
          <w:cantSplit/>
          <w:trHeight w:val="20"/>
        </w:trPr>
        <w:tc>
          <w:tcPr>
            <w:tcW w:w="900" w:type="dxa"/>
            <w:tcBorders>
              <w:left w:val="single" w:sz="18" w:space="0" w:color="auto"/>
            </w:tcBorders>
            <w:vAlign w:val="center"/>
          </w:tcPr>
          <w:p w14:paraId="39AE1AC6"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0523C42B" w14:textId="61E8C3D8"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Statement identifying the frequency and extent of the structural observation per IBC 1704.6</w:t>
            </w:r>
          </w:p>
        </w:tc>
        <w:tc>
          <w:tcPr>
            <w:tcW w:w="810" w:type="dxa"/>
            <w:tcBorders>
              <w:left w:val="single" w:sz="18" w:space="0" w:color="auto"/>
              <w:right w:val="single" w:sz="18" w:space="0" w:color="auto"/>
            </w:tcBorders>
            <w:vAlign w:val="center"/>
          </w:tcPr>
          <w:p w14:paraId="4756AC9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4829543A" w14:textId="74BB0FB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74910E2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bottom w:val="single" w:sz="4" w:space="0" w:color="auto"/>
              <w:right w:val="single" w:sz="18" w:space="0" w:color="auto"/>
            </w:tcBorders>
            <w:vAlign w:val="center"/>
          </w:tcPr>
          <w:p w14:paraId="7BD9139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0AF463A9" w14:textId="77777777" w:rsidTr="000319C4">
        <w:trPr>
          <w:cantSplit/>
          <w:trHeight w:val="20"/>
        </w:trPr>
        <w:tc>
          <w:tcPr>
            <w:tcW w:w="900" w:type="dxa"/>
            <w:tcBorders>
              <w:left w:val="single" w:sz="18" w:space="0" w:color="auto"/>
            </w:tcBorders>
            <w:vAlign w:val="center"/>
          </w:tcPr>
          <w:p w14:paraId="2F184EBA" w14:textId="77777777" w:rsidR="00D5654F" w:rsidRPr="00F271DE" w:rsidRDefault="00D5654F" w:rsidP="00D5654F">
            <w:pPr>
              <w:spacing w:before="100" w:beforeAutospacing="1" w:after="20"/>
              <w:jc w:val="center"/>
              <w:rPr>
                <w:rFonts w:ascii="Arial" w:hAnsi="Arial" w:cs="Arial"/>
                <w:b/>
                <w:sz w:val="16"/>
                <w:szCs w:val="18"/>
              </w:rPr>
            </w:pPr>
          </w:p>
        </w:tc>
        <w:tc>
          <w:tcPr>
            <w:tcW w:w="6030" w:type="dxa"/>
            <w:tcBorders>
              <w:right w:val="single" w:sz="18" w:space="0" w:color="auto"/>
            </w:tcBorders>
          </w:tcPr>
          <w:p w14:paraId="05B86C34" w14:textId="51C21035" w:rsidR="00D5654F" w:rsidRPr="00F271DE" w:rsidRDefault="00D5654F" w:rsidP="00D5654F">
            <w:pPr>
              <w:keepNext/>
              <w:spacing w:before="100" w:beforeAutospacing="1" w:after="20"/>
              <w:rPr>
                <w:rFonts w:ascii="Arial" w:hAnsi="Arial" w:cs="Arial"/>
                <w:sz w:val="16"/>
                <w:szCs w:val="18"/>
              </w:rPr>
            </w:pPr>
            <w:r w:rsidRPr="00F271DE">
              <w:rPr>
                <w:rFonts w:ascii="Arial" w:hAnsi="Arial" w:cs="Arial"/>
                <w:b/>
                <w:sz w:val="16"/>
                <w:szCs w:val="18"/>
              </w:rPr>
              <w:t>Structural Calculations</w:t>
            </w:r>
            <w:r w:rsidRPr="00F271DE">
              <w:rPr>
                <w:rFonts w:ascii="Arial" w:hAnsi="Arial" w:cs="Arial"/>
                <w:sz w:val="16"/>
                <w:szCs w:val="18"/>
              </w:rPr>
              <w:t xml:space="preserve"> (ref Chapter 5 of the TSM/ESM)</w:t>
            </w:r>
          </w:p>
        </w:tc>
        <w:tc>
          <w:tcPr>
            <w:tcW w:w="810" w:type="dxa"/>
            <w:tcBorders>
              <w:left w:val="single" w:sz="18" w:space="0" w:color="auto"/>
              <w:right w:val="single" w:sz="18" w:space="0" w:color="auto"/>
            </w:tcBorders>
            <w:shd w:val="clear" w:color="auto" w:fill="CDD1E2"/>
            <w:vAlign w:val="center"/>
          </w:tcPr>
          <w:p w14:paraId="626EE41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0F1BB01B" w14:textId="4FD6119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343FAB8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09A49BA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6B1663B"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B0A3B8C"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5CA005E3" w14:textId="7A1B7952"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Foundation description and preliminary sizing (e.g., footings, mats, slabs, piles, tie-beams, etc.)</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6557C289" w14:textId="33DCBF7A"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020EB7DA" w14:textId="235A96C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9AFC645" w14:textId="7383914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3755EEA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61CC0C5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42F8B4B"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0EABD3BB" w14:textId="3880E720"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Superstructure description and preliminary sizing (e.g., concrete or steel, cast-in-place vs pre-stress, lateral force resisting system, demonstration of complete load path, etc.)</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1DA36EDE" w14:textId="184208BF"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70E66ECB" w14:textId="7026DAC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533554FC" w14:textId="4560D0D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400A2F7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5E67ADD7" w14:textId="77777777" w:rsidTr="000319C4">
        <w:trPr>
          <w:cantSplit/>
          <w:trHeight w:val="20"/>
        </w:trPr>
        <w:tc>
          <w:tcPr>
            <w:tcW w:w="900" w:type="dxa"/>
            <w:tcBorders>
              <w:left w:val="single" w:sz="18" w:space="0" w:color="auto"/>
            </w:tcBorders>
            <w:vAlign w:val="center"/>
          </w:tcPr>
          <w:p w14:paraId="174F1464"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2E793F7A" w14:textId="167B67F0"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Structural anchorage design (see also topic under Drawings below)</w:t>
            </w:r>
          </w:p>
        </w:tc>
        <w:tc>
          <w:tcPr>
            <w:tcW w:w="810" w:type="dxa"/>
            <w:tcBorders>
              <w:left w:val="single" w:sz="18" w:space="0" w:color="auto"/>
              <w:right w:val="single" w:sz="18" w:space="0" w:color="auto"/>
            </w:tcBorders>
            <w:vAlign w:val="center"/>
          </w:tcPr>
          <w:p w14:paraId="5A53A7E7" w14:textId="77777777" w:rsidR="00D5654F" w:rsidRPr="00A4591D" w:rsidDel="00A247F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7C84F98B" w14:textId="58D0B8F0" w:rsidR="00D5654F" w:rsidRPr="00F271DE" w:rsidDel="00A247F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14663B9D" w14:textId="4E419BB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3109C21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479CD7F4" w14:textId="77777777" w:rsidTr="000319C4">
        <w:trPr>
          <w:cantSplit/>
          <w:trHeight w:val="20"/>
        </w:trPr>
        <w:tc>
          <w:tcPr>
            <w:tcW w:w="900" w:type="dxa"/>
            <w:tcBorders>
              <w:left w:val="single" w:sz="18" w:space="0" w:color="auto"/>
            </w:tcBorders>
            <w:vAlign w:val="center"/>
          </w:tcPr>
          <w:p w14:paraId="032E1738"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6C019E0C" w14:textId="2EB2247A"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Descriptions of special structural considerations</w:t>
            </w:r>
          </w:p>
        </w:tc>
        <w:tc>
          <w:tcPr>
            <w:tcW w:w="810" w:type="dxa"/>
            <w:tcBorders>
              <w:left w:val="single" w:sz="18" w:space="0" w:color="auto"/>
              <w:right w:val="single" w:sz="18" w:space="0" w:color="auto"/>
            </w:tcBorders>
            <w:vAlign w:val="center"/>
          </w:tcPr>
          <w:p w14:paraId="70967FE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151920A8" w14:textId="69294DB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00068EE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16A4B41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1210C642" w14:textId="77777777" w:rsidTr="000319C4">
        <w:trPr>
          <w:cantSplit/>
          <w:trHeight w:val="20"/>
        </w:trPr>
        <w:tc>
          <w:tcPr>
            <w:tcW w:w="900" w:type="dxa"/>
            <w:tcBorders>
              <w:left w:val="single" w:sz="18" w:space="0" w:color="auto"/>
            </w:tcBorders>
            <w:vAlign w:val="center"/>
          </w:tcPr>
          <w:p w14:paraId="54700A12"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671582B9" w14:textId="3E1205A9"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Completed structural scheme with all members sized</w:t>
            </w:r>
          </w:p>
        </w:tc>
        <w:tc>
          <w:tcPr>
            <w:tcW w:w="810" w:type="dxa"/>
            <w:tcBorders>
              <w:left w:val="single" w:sz="18" w:space="0" w:color="auto"/>
              <w:right w:val="single" w:sz="18" w:space="0" w:color="auto"/>
            </w:tcBorders>
            <w:vAlign w:val="center"/>
          </w:tcPr>
          <w:p w14:paraId="7089ECB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3F44EE17" w14:textId="508DF20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526EBDF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7D7BD11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01268D30" w14:textId="77777777" w:rsidTr="000319C4">
        <w:trPr>
          <w:cantSplit/>
          <w:trHeight w:val="20"/>
        </w:trPr>
        <w:tc>
          <w:tcPr>
            <w:tcW w:w="900" w:type="dxa"/>
            <w:tcBorders>
              <w:left w:val="single" w:sz="18" w:space="0" w:color="auto"/>
            </w:tcBorders>
            <w:vAlign w:val="center"/>
          </w:tcPr>
          <w:p w14:paraId="3BD1EDFC"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28928B4C" w14:textId="5F8992CF"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Calcs or manufacturer’s catalog data validating sizing and selection of all components</w:t>
            </w:r>
          </w:p>
        </w:tc>
        <w:tc>
          <w:tcPr>
            <w:tcW w:w="810" w:type="dxa"/>
            <w:tcBorders>
              <w:left w:val="single" w:sz="18" w:space="0" w:color="auto"/>
              <w:right w:val="single" w:sz="18" w:space="0" w:color="auto"/>
            </w:tcBorders>
            <w:vAlign w:val="center"/>
          </w:tcPr>
          <w:p w14:paraId="2006E992"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18F6BABA" w14:textId="30D6159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4C663C6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0928E6A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78F2D48A" w14:textId="77777777" w:rsidTr="000319C4">
        <w:trPr>
          <w:cantSplit/>
          <w:trHeight w:val="20"/>
        </w:trPr>
        <w:tc>
          <w:tcPr>
            <w:tcW w:w="900" w:type="dxa"/>
            <w:tcBorders>
              <w:left w:val="single" w:sz="18" w:space="0" w:color="auto"/>
            </w:tcBorders>
            <w:vAlign w:val="center"/>
          </w:tcPr>
          <w:p w14:paraId="3730FC16"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3F031419" w14:textId="1CF4B492"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Secondary component designs (e.g., baseplates, seismic bracing, support stands, etc.) </w:t>
            </w:r>
          </w:p>
        </w:tc>
        <w:tc>
          <w:tcPr>
            <w:tcW w:w="810" w:type="dxa"/>
            <w:tcBorders>
              <w:left w:val="single" w:sz="18" w:space="0" w:color="auto"/>
              <w:right w:val="single" w:sz="18" w:space="0" w:color="auto"/>
            </w:tcBorders>
            <w:vAlign w:val="center"/>
          </w:tcPr>
          <w:p w14:paraId="4F33B729"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7426DC9F" w14:textId="113C3E6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11EAA76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722462E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2D7C55FD" w14:textId="77777777" w:rsidTr="000319C4">
        <w:trPr>
          <w:cantSplit/>
          <w:trHeight w:val="20"/>
        </w:trPr>
        <w:tc>
          <w:tcPr>
            <w:tcW w:w="900" w:type="dxa"/>
            <w:tcBorders>
              <w:left w:val="single" w:sz="18" w:space="0" w:color="auto"/>
            </w:tcBorders>
            <w:vAlign w:val="center"/>
          </w:tcPr>
          <w:p w14:paraId="74824546"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16D09AF6" w14:textId="08BDCD86"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Foundation design(s) </w:t>
            </w:r>
          </w:p>
        </w:tc>
        <w:tc>
          <w:tcPr>
            <w:tcW w:w="810" w:type="dxa"/>
            <w:tcBorders>
              <w:left w:val="single" w:sz="18" w:space="0" w:color="auto"/>
              <w:right w:val="single" w:sz="18" w:space="0" w:color="auto"/>
            </w:tcBorders>
            <w:vAlign w:val="center"/>
          </w:tcPr>
          <w:p w14:paraId="15FED8A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5BD58756" w14:textId="5F1A7B7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29B5E26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41BA91E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4F0E653F" w14:textId="77777777" w:rsidTr="000319C4">
        <w:trPr>
          <w:cantSplit/>
          <w:trHeight w:val="20"/>
        </w:trPr>
        <w:tc>
          <w:tcPr>
            <w:tcW w:w="900" w:type="dxa"/>
            <w:tcBorders>
              <w:left w:val="single" w:sz="18" w:space="0" w:color="auto"/>
            </w:tcBorders>
            <w:vAlign w:val="center"/>
          </w:tcPr>
          <w:p w14:paraId="7AB74789"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7A21CE8E" w14:textId="28FFDC68"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All calcs complete, checked, cross-discipline coordinated, and ready for LANL acceptance</w:t>
            </w:r>
          </w:p>
        </w:tc>
        <w:tc>
          <w:tcPr>
            <w:tcW w:w="810" w:type="dxa"/>
            <w:tcBorders>
              <w:left w:val="single" w:sz="18" w:space="0" w:color="auto"/>
              <w:right w:val="single" w:sz="18" w:space="0" w:color="auto"/>
            </w:tcBorders>
            <w:vAlign w:val="center"/>
          </w:tcPr>
          <w:p w14:paraId="32EF054A"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7DFE2A00" w14:textId="349428D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1A9E2B2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40E93E7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79925B82" w14:textId="77777777" w:rsidTr="000319C4">
        <w:trPr>
          <w:cantSplit/>
          <w:trHeight w:val="20"/>
        </w:trPr>
        <w:tc>
          <w:tcPr>
            <w:tcW w:w="900" w:type="dxa"/>
            <w:tcBorders>
              <w:left w:val="single" w:sz="18" w:space="0" w:color="auto"/>
            </w:tcBorders>
            <w:vAlign w:val="center"/>
          </w:tcPr>
          <w:p w14:paraId="2D6E7166" w14:textId="77777777" w:rsidR="00D5654F" w:rsidRPr="00F271DE" w:rsidRDefault="00D5654F" w:rsidP="00D5654F">
            <w:pPr>
              <w:spacing w:before="100" w:beforeAutospacing="1" w:after="20"/>
              <w:jc w:val="center"/>
              <w:rPr>
                <w:rFonts w:ascii="Arial" w:hAnsi="Arial" w:cs="Arial"/>
                <w:b/>
                <w:sz w:val="16"/>
                <w:szCs w:val="18"/>
              </w:rPr>
            </w:pPr>
          </w:p>
        </w:tc>
        <w:tc>
          <w:tcPr>
            <w:tcW w:w="6030" w:type="dxa"/>
            <w:tcBorders>
              <w:right w:val="single" w:sz="18" w:space="0" w:color="auto"/>
            </w:tcBorders>
          </w:tcPr>
          <w:p w14:paraId="764F120D" w14:textId="56418815" w:rsidR="00D5654F" w:rsidRPr="00F271DE" w:rsidRDefault="00D5654F" w:rsidP="00D5654F">
            <w:pPr>
              <w:spacing w:before="100" w:beforeAutospacing="1" w:after="20"/>
              <w:rPr>
                <w:rFonts w:ascii="Arial" w:hAnsi="Arial" w:cs="Arial"/>
                <w:sz w:val="16"/>
                <w:szCs w:val="18"/>
              </w:rPr>
            </w:pPr>
            <w:r w:rsidRPr="00F271DE">
              <w:rPr>
                <w:rFonts w:ascii="Arial" w:hAnsi="Arial" w:cs="Arial"/>
                <w:b/>
                <w:sz w:val="16"/>
                <w:szCs w:val="18"/>
              </w:rPr>
              <w:t>Structural Drawings</w:t>
            </w:r>
            <w:r w:rsidRPr="00F271DE">
              <w:rPr>
                <w:rFonts w:ascii="Arial" w:hAnsi="Arial" w:cs="Arial"/>
                <w:sz w:val="16"/>
                <w:szCs w:val="18"/>
              </w:rPr>
              <w:t xml:space="preserve"> (</w:t>
            </w:r>
            <w:r>
              <w:rPr>
                <w:rFonts w:ascii="Arial" w:hAnsi="Arial" w:cs="Arial"/>
                <w:sz w:val="16"/>
                <w:szCs w:val="18"/>
              </w:rPr>
              <w:t>S sheets</w:t>
            </w:r>
            <w:r w:rsidRPr="00F271DE">
              <w:rPr>
                <w:rFonts w:ascii="Arial" w:hAnsi="Arial" w:cs="Arial"/>
                <w:sz w:val="16"/>
                <w:szCs w:val="18"/>
              </w:rPr>
              <w:t>)</w:t>
            </w:r>
          </w:p>
        </w:tc>
        <w:tc>
          <w:tcPr>
            <w:tcW w:w="810" w:type="dxa"/>
            <w:tcBorders>
              <w:left w:val="single" w:sz="18" w:space="0" w:color="auto"/>
              <w:right w:val="single" w:sz="18" w:space="0" w:color="auto"/>
            </w:tcBorders>
            <w:shd w:val="clear" w:color="auto" w:fill="CDD1E2"/>
            <w:vAlign w:val="center"/>
          </w:tcPr>
          <w:p w14:paraId="259C3F2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527479B4" w14:textId="3028BB0A"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596DC75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6384D2A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0AC61E36" w14:textId="77777777" w:rsidTr="000319C4">
        <w:trPr>
          <w:cantSplit/>
          <w:trHeight w:val="20"/>
        </w:trPr>
        <w:tc>
          <w:tcPr>
            <w:tcW w:w="900" w:type="dxa"/>
            <w:tcBorders>
              <w:left w:val="single" w:sz="18" w:space="0" w:color="auto"/>
            </w:tcBorders>
            <w:vAlign w:val="center"/>
          </w:tcPr>
          <w:p w14:paraId="6425D59D"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7ECD7A51" w14:textId="316AAAC3"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Preliminary floor plans and cross-sections</w:t>
            </w:r>
          </w:p>
        </w:tc>
        <w:tc>
          <w:tcPr>
            <w:tcW w:w="810" w:type="dxa"/>
            <w:tcBorders>
              <w:left w:val="single" w:sz="18" w:space="0" w:color="auto"/>
              <w:right w:val="single" w:sz="18" w:space="0" w:color="auto"/>
            </w:tcBorders>
            <w:shd w:val="clear" w:color="auto" w:fill="auto"/>
            <w:vAlign w:val="center"/>
          </w:tcPr>
          <w:p w14:paraId="23CEB69A" w14:textId="79889FC5"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left w:val="single" w:sz="18" w:space="0" w:color="auto"/>
            </w:tcBorders>
            <w:shd w:val="clear" w:color="auto" w:fill="auto"/>
            <w:vAlign w:val="center"/>
          </w:tcPr>
          <w:p w14:paraId="2BDA6B70" w14:textId="799D54E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755884D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5FEC640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12701ECE" w14:textId="77777777" w:rsidTr="000319C4">
        <w:trPr>
          <w:cantSplit/>
          <w:trHeight w:val="20"/>
        </w:trPr>
        <w:tc>
          <w:tcPr>
            <w:tcW w:w="900" w:type="dxa"/>
            <w:tcBorders>
              <w:left w:val="single" w:sz="18" w:space="0" w:color="auto"/>
            </w:tcBorders>
            <w:vAlign w:val="center"/>
          </w:tcPr>
          <w:p w14:paraId="6286ABCF"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6D81C3E6" w14:textId="12C9897C"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Complete and accurate with correct dimensions, tolerances, detail references, general and keyed notes</w:t>
            </w:r>
            <w:r>
              <w:rPr>
                <w:rFonts w:ascii="Arial" w:hAnsi="Arial" w:cs="Arial"/>
                <w:sz w:val="16"/>
                <w:szCs w:val="18"/>
              </w:rPr>
              <w:t>,</w:t>
            </w:r>
            <w:r w:rsidRPr="00F271DE">
              <w:rPr>
                <w:rFonts w:ascii="Arial" w:hAnsi="Arial" w:cs="Arial"/>
                <w:sz w:val="16"/>
                <w:szCs w:val="18"/>
              </w:rPr>
              <w:t xml:space="preserve"> and compatibility with other disciplines</w:t>
            </w:r>
          </w:p>
        </w:tc>
        <w:tc>
          <w:tcPr>
            <w:tcW w:w="810" w:type="dxa"/>
            <w:tcBorders>
              <w:left w:val="single" w:sz="18" w:space="0" w:color="auto"/>
              <w:right w:val="single" w:sz="18" w:space="0" w:color="auto"/>
            </w:tcBorders>
            <w:vAlign w:val="center"/>
          </w:tcPr>
          <w:p w14:paraId="46F2647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264536EF" w14:textId="72A88B3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4859235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1EADF3D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4F779F89" w14:textId="77777777" w:rsidTr="000319C4">
        <w:trPr>
          <w:cantSplit/>
          <w:trHeight w:val="20"/>
        </w:trPr>
        <w:tc>
          <w:tcPr>
            <w:tcW w:w="900" w:type="dxa"/>
            <w:tcBorders>
              <w:left w:val="single" w:sz="18" w:space="0" w:color="auto"/>
            </w:tcBorders>
            <w:vAlign w:val="center"/>
          </w:tcPr>
          <w:p w14:paraId="45D9EE67"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725A71F1" w14:textId="012364AD"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Beam, column and footing schedules as applicable</w:t>
            </w:r>
          </w:p>
        </w:tc>
        <w:tc>
          <w:tcPr>
            <w:tcW w:w="810" w:type="dxa"/>
            <w:tcBorders>
              <w:left w:val="single" w:sz="18" w:space="0" w:color="auto"/>
              <w:right w:val="single" w:sz="18" w:space="0" w:color="auto"/>
            </w:tcBorders>
            <w:vAlign w:val="center"/>
          </w:tcPr>
          <w:p w14:paraId="4524421C"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12D211BB" w14:textId="7B173A4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1FFEEB0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118C53C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563F5C53" w14:textId="77777777" w:rsidTr="000319C4">
        <w:trPr>
          <w:cantSplit/>
          <w:trHeight w:val="20"/>
        </w:trPr>
        <w:tc>
          <w:tcPr>
            <w:tcW w:w="900" w:type="dxa"/>
            <w:tcBorders>
              <w:left w:val="single" w:sz="18" w:space="0" w:color="auto"/>
            </w:tcBorders>
            <w:vAlign w:val="center"/>
          </w:tcPr>
          <w:p w14:paraId="30E4FEBB"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3B303039" w14:textId="3BE3E56B"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Secondary component details </w:t>
            </w:r>
          </w:p>
        </w:tc>
        <w:tc>
          <w:tcPr>
            <w:tcW w:w="810" w:type="dxa"/>
            <w:tcBorders>
              <w:left w:val="single" w:sz="18" w:space="0" w:color="auto"/>
              <w:right w:val="single" w:sz="18" w:space="0" w:color="auto"/>
            </w:tcBorders>
            <w:vAlign w:val="center"/>
          </w:tcPr>
          <w:p w14:paraId="0647011C"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42B6D24C" w14:textId="10F446A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7AAE946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1680621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C8BE571" w14:textId="77777777" w:rsidTr="000319C4">
        <w:trPr>
          <w:cantSplit/>
          <w:trHeight w:val="20"/>
        </w:trPr>
        <w:tc>
          <w:tcPr>
            <w:tcW w:w="900" w:type="dxa"/>
            <w:tcBorders>
              <w:left w:val="single" w:sz="18" w:space="0" w:color="auto"/>
            </w:tcBorders>
            <w:vAlign w:val="center"/>
          </w:tcPr>
          <w:p w14:paraId="581C10F7"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57C5CBCB" w14:textId="6D971561"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Foundation details</w:t>
            </w:r>
          </w:p>
        </w:tc>
        <w:tc>
          <w:tcPr>
            <w:tcW w:w="810" w:type="dxa"/>
            <w:tcBorders>
              <w:left w:val="single" w:sz="18" w:space="0" w:color="auto"/>
              <w:right w:val="single" w:sz="18" w:space="0" w:color="auto"/>
            </w:tcBorders>
            <w:vAlign w:val="center"/>
          </w:tcPr>
          <w:p w14:paraId="735CA8A8"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5A281D4F" w14:textId="291DB2A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4FF9557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2B51649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1246C040" w14:textId="77777777" w:rsidTr="000319C4">
        <w:trPr>
          <w:cantSplit/>
          <w:trHeight w:val="20"/>
        </w:trPr>
        <w:tc>
          <w:tcPr>
            <w:tcW w:w="900" w:type="dxa"/>
            <w:tcBorders>
              <w:left w:val="single" w:sz="18" w:space="0" w:color="auto"/>
            </w:tcBorders>
            <w:vAlign w:val="center"/>
          </w:tcPr>
          <w:p w14:paraId="38B4B2B2"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38237F81" w14:textId="63F13CC1"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Anchorage details, including main structural framing and non-structural components (including, for existing concrete: strength, thickness, and min. embedment depth as required by ICC-ESR).  </w:t>
            </w:r>
          </w:p>
          <w:p w14:paraId="4DEE06ED" w14:textId="7DDC04C2" w:rsidR="00D5654F" w:rsidRPr="000147C7" w:rsidRDefault="00D5654F" w:rsidP="00D5654F">
            <w:pPr>
              <w:spacing w:after="20"/>
              <w:rPr>
                <w:rFonts w:ascii="Arial" w:hAnsi="Arial" w:cs="Arial"/>
                <w:i/>
                <w:iCs/>
                <w:sz w:val="16"/>
                <w:szCs w:val="18"/>
              </w:rPr>
            </w:pPr>
            <w:r w:rsidRPr="000147C7">
              <w:rPr>
                <w:rFonts w:ascii="Arial" w:hAnsi="Arial" w:cs="Arial"/>
                <w:b/>
                <w:bCs/>
                <w:i/>
                <w:iCs/>
                <w:sz w:val="16"/>
                <w:szCs w:val="18"/>
              </w:rPr>
              <w:t>NOTE</w:t>
            </w:r>
            <w:r w:rsidRPr="000147C7">
              <w:rPr>
                <w:rFonts w:ascii="Arial" w:hAnsi="Arial" w:cs="Arial"/>
                <w:i/>
                <w:iCs/>
                <w:sz w:val="16"/>
                <w:szCs w:val="18"/>
              </w:rPr>
              <w:t>: Non-structural component anchorage design of major equipment may be deferred to after procurement; distribution system supports (e.g., HVAC duct, conduit) may be deferred to shop drawings submitted prior to installation.  In either case, deferment shall be noted in EOR’s design.</w:t>
            </w:r>
          </w:p>
        </w:tc>
        <w:tc>
          <w:tcPr>
            <w:tcW w:w="810" w:type="dxa"/>
            <w:tcBorders>
              <w:left w:val="single" w:sz="18" w:space="0" w:color="auto"/>
              <w:right w:val="single" w:sz="18" w:space="0" w:color="auto"/>
            </w:tcBorders>
            <w:vAlign w:val="center"/>
          </w:tcPr>
          <w:p w14:paraId="33BDF8EB"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3F8C9B13" w14:textId="0FC5D66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1025EDB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1A1E2A3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B3E9985" w14:textId="77777777" w:rsidTr="000319C4">
        <w:trPr>
          <w:cantSplit/>
          <w:trHeight w:val="20"/>
        </w:trPr>
        <w:tc>
          <w:tcPr>
            <w:tcW w:w="900" w:type="dxa"/>
            <w:tcBorders>
              <w:left w:val="single" w:sz="18" w:space="0" w:color="auto"/>
            </w:tcBorders>
            <w:vAlign w:val="center"/>
          </w:tcPr>
          <w:p w14:paraId="7B884726"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3F4A0E2C" w14:textId="611B9DF9"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Reinforcement and connection details, including bolt and weld sizes</w:t>
            </w:r>
          </w:p>
        </w:tc>
        <w:tc>
          <w:tcPr>
            <w:tcW w:w="810" w:type="dxa"/>
            <w:tcBorders>
              <w:left w:val="single" w:sz="18" w:space="0" w:color="auto"/>
              <w:right w:val="single" w:sz="18" w:space="0" w:color="auto"/>
            </w:tcBorders>
            <w:vAlign w:val="center"/>
          </w:tcPr>
          <w:p w14:paraId="09996E4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170E8D4C" w14:textId="2E6F944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244F51E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12052A9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8A67F1B" w14:textId="77777777" w:rsidTr="000319C4">
        <w:trPr>
          <w:cantSplit/>
          <w:trHeight w:val="20"/>
        </w:trPr>
        <w:tc>
          <w:tcPr>
            <w:tcW w:w="900" w:type="dxa"/>
            <w:tcBorders>
              <w:left w:val="single" w:sz="18" w:space="0" w:color="auto"/>
            </w:tcBorders>
            <w:vAlign w:val="center"/>
          </w:tcPr>
          <w:p w14:paraId="416F1E6B"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5B9480E5" w14:textId="698F81B0"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Final (ensure notes give accurate instructions including SFRS indicated, AWS D1.8 welds, NDE, pointer to SSI document—and/or requirement that shop </w:t>
            </w:r>
            <w:proofErr w:type="spellStart"/>
            <w:r w:rsidRPr="00F271DE">
              <w:rPr>
                <w:rFonts w:ascii="Arial" w:hAnsi="Arial" w:cs="Arial"/>
                <w:sz w:val="16"/>
                <w:szCs w:val="18"/>
              </w:rPr>
              <w:t>dwgs</w:t>
            </w:r>
            <w:proofErr w:type="spellEnd"/>
            <w:r w:rsidRPr="00F271DE">
              <w:rPr>
                <w:rFonts w:ascii="Arial" w:hAnsi="Arial" w:cs="Arial"/>
                <w:sz w:val="16"/>
                <w:szCs w:val="18"/>
              </w:rPr>
              <w:t xml:space="preserve"> contain this)</w:t>
            </w:r>
          </w:p>
        </w:tc>
        <w:tc>
          <w:tcPr>
            <w:tcW w:w="810" w:type="dxa"/>
            <w:tcBorders>
              <w:left w:val="single" w:sz="18" w:space="0" w:color="auto"/>
              <w:right w:val="single" w:sz="18" w:space="0" w:color="auto"/>
            </w:tcBorders>
            <w:vAlign w:val="center"/>
          </w:tcPr>
          <w:p w14:paraId="427D7C9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6B21BB83" w14:textId="185CFDB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0823872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5603BE4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0A4D104A" w14:textId="77777777" w:rsidTr="000319C4">
        <w:trPr>
          <w:cantSplit/>
          <w:trHeight w:val="20"/>
        </w:trPr>
        <w:tc>
          <w:tcPr>
            <w:tcW w:w="900" w:type="dxa"/>
            <w:tcBorders>
              <w:left w:val="single" w:sz="18" w:space="0" w:color="auto"/>
            </w:tcBorders>
            <w:vAlign w:val="center"/>
          </w:tcPr>
          <w:p w14:paraId="46A5C7CD"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right w:val="single" w:sz="18" w:space="0" w:color="auto"/>
            </w:tcBorders>
          </w:tcPr>
          <w:p w14:paraId="56671130" w14:textId="73F6FC94" w:rsidR="00D5654F" w:rsidRPr="00F271DE" w:rsidRDefault="00D5654F" w:rsidP="00D5654F">
            <w:pPr>
              <w:keepNext/>
              <w:spacing w:before="100" w:beforeAutospacing="1" w:after="20"/>
              <w:rPr>
                <w:rFonts w:ascii="Arial" w:hAnsi="Arial" w:cs="Arial"/>
                <w:sz w:val="16"/>
                <w:szCs w:val="18"/>
              </w:rPr>
            </w:pPr>
            <w:r w:rsidRPr="00F271DE">
              <w:rPr>
                <w:rFonts w:ascii="Arial" w:hAnsi="Arial" w:cs="Arial"/>
                <w:b/>
                <w:sz w:val="16"/>
                <w:szCs w:val="18"/>
              </w:rPr>
              <w:t xml:space="preserve">Structural Specs </w:t>
            </w:r>
            <w:r w:rsidRPr="00F271DE">
              <w:rPr>
                <w:rFonts w:ascii="Arial" w:hAnsi="Arial" w:cs="Arial"/>
                <w:sz w:val="16"/>
                <w:szCs w:val="18"/>
              </w:rPr>
              <w:t>(ref Chapter 5 of the TSM/ESM)</w:t>
            </w:r>
          </w:p>
        </w:tc>
        <w:tc>
          <w:tcPr>
            <w:tcW w:w="810" w:type="dxa"/>
            <w:tcBorders>
              <w:left w:val="single" w:sz="18" w:space="0" w:color="auto"/>
              <w:right w:val="single" w:sz="18" w:space="0" w:color="auto"/>
            </w:tcBorders>
            <w:shd w:val="clear" w:color="auto" w:fill="CDD1E2"/>
            <w:vAlign w:val="center"/>
          </w:tcPr>
          <w:p w14:paraId="312C7797"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4B0B4B3C" w14:textId="563B049A"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0B520CC0"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65BFCDF5"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55132BED" w14:textId="77777777" w:rsidTr="000319C4">
        <w:trPr>
          <w:cantSplit/>
          <w:trHeight w:val="20"/>
        </w:trPr>
        <w:tc>
          <w:tcPr>
            <w:tcW w:w="900" w:type="dxa"/>
            <w:tcBorders>
              <w:left w:val="single" w:sz="18" w:space="0" w:color="auto"/>
              <w:bottom w:val="single" w:sz="18" w:space="0" w:color="auto"/>
            </w:tcBorders>
            <w:vAlign w:val="center"/>
          </w:tcPr>
          <w:p w14:paraId="09528EF5" w14:textId="77777777" w:rsidR="00D5654F" w:rsidRPr="00F271DE" w:rsidRDefault="00D5654F" w:rsidP="00D5654F">
            <w:pPr>
              <w:jc w:val="center"/>
              <w:rPr>
                <w:rFonts w:ascii="Arial" w:hAnsi="Arial" w:cs="Arial"/>
                <w:sz w:val="16"/>
                <w:szCs w:val="18"/>
              </w:rPr>
            </w:pPr>
          </w:p>
        </w:tc>
        <w:tc>
          <w:tcPr>
            <w:tcW w:w="6030" w:type="dxa"/>
            <w:tcBorders>
              <w:bottom w:val="single" w:sz="18" w:space="0" w:color="auto"/>
              <w:right w:val="single" w:sz="18" w:space="0" w:color="auto"/>
            </w:tcBorders>
          </w:tcPr>
          <w:p w14:paraId="4976AA05" w14:textId="2AD35AE3" w:rsidR="00D5654F" w:rsidRPr="00F271DE" w:rsidRDefault="00D5654F" w:rsidP="00D5654F">
            <w:pPr>
              <w:rPr>
                <w:rFonts w:ascii="Arial" w:hAnsi="Arial" w:cs="Arial"/>
                <w:sz w:val="16"/>
                <w:szCs w:val="18"/>
              </w:rPr>
            </w:pPr>
            <w:r w:rsidRPr="00F271DE">
              <w:rPr>
                <w:rFonts w:ascii="Arial" w:hAnsi="Arial" w:cs="Arial"/>
                <w:sz w:val="16"/>
                <w:szCs w:val="18"/>
              </w:rPr>
              <w:t>See General Requirements table above for spec maturity at 60% and 90%</w:t>
            </w:r>
          </w:p>
        </w:tc>
        <w:tc>
          <w:tcPr>
            <w:tcW w:w="810" w:type="dxa"/>
            <w:tcBorders>
              <w:left w:val="single" w:sz="18" w:space="0" w:color="auto"/>
              <w:bottom w:val="single" w:sz="18" w:space="0" w:color="auto"/>
              <w:right w:val="single" w:sz="18" w:space="0" w:color="auto"/>
            </w:tcBorders>
            <w:vAlign w:val="center"/>
          </w:tcPr>
          <w:p w14:paraId="1F5CD34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18" w:space="0" w:color="auto"/>
            </w:tcBorders>
            <w:vAlign w:val="center"/>
          </w:tcPr>
          <w:p w14:paraId="68655210" w14:textId="3CDA578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18" w:space="0" w:color="auto"/>
            </w:tcBorders>
            <w:vAlign w:val="center"/>
          </w:tcPr>
          <w:p w14:paraId="120A1E43" w14:textId="354377EA"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bottom w:val="single" w:sz="18" w:space="0" w:color="auto"/>
              <w:right w:val="single" w:sz="18" w:space="0" w:color="auto"/>
            </w:tcBorders>
            <w:vAlign w:val="center"/>
          </w:tcPr>
          <w:p w14:paraId="293799C7" w14:textId="7E67440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2B129020" w14:textId="77777777" w:rsidTr="000319C4">
        <w:trPr>
          <w:cantSplit/>
          <w:trHeight w:val="20"/>
        </w:trPr>
        <w:tc>
          <w:tcPr>
            <w:tcW w:w="900" w:type="dxa"/>
            <w:tcBorders>
              <w:top w:val="single" w:sz="18" w:space="0" w:color="auto"/>
              <w:left w:val="single" w:sz="18" w:space="0" w:color="auto"/>
              <w:bottom w:val="single" w:sz="18" w:space="0" w:color="auto"/>
            </w:tcBorders>
            <w:vAlign w:val="center"/>
          </w:tcPr>
          <w:p w14:paraId="7E3C5BBB" w14:textId="77777777" w:rsidR="00D5654F" w:rsidRPr="00F271DE" w:rsidRDefault="00D5654F" w:rsidP="00D5654F">
            <w:pPr>
              <w:keepNext/>
              <w:spacing w:before="100" w:beforeAutospacing="1" w:after="20"/>
              <w:jc w:val="center"/>
              <w:rPr>
                <w:rFonts w:ascii="Arial" w:hAnsi="Arial" w:cs="Arial"/>
                <w:b/>
                <w:sz w:val="16"/>
                <w:szCs w:val="18"/>
                <w:lang w:val="fr-FR"/>
              </w:rPr>
            </w:pPr>
          </w:p>
        </w:tc>
        <w:tc>
          <w:tcPr>
            <w:tcW w:w="6030" w:type="dxa"/>
            <w:tcBorders>
              <w:top w:val="single" w:sz="18" w:space="0" w:color="auto"/>
              <w:bottom w:val="single" w:sz="18" w:space="0" w:color="auto"/>
              <w:right w:val="single" w:sz="18" w:space="0" w:color="auto"/>
            </w:tcBorders>
            <w:shd w:val="clear" w:color="auto" w:fill="CDD1E2"/>
          </w:tcPr>
          <w:p w14:paraId="350765AF" w14:textId="4B7691FC" w:rsidR="00D5654F" w:rsidRPr="00F271DE" w:rsidRDefault="00D5654F" w:rsidP="00D5654F">
            <w:pPr>
              <w:keepNext/>
              <w:spacing w:before="120" w:after="120"/>
              <w:jc w:val="center"/>
              <w:rPr>
                <w:rFonts w:ascii="Arial" w:hAnsi="Arial" w:cs="Arial"/>
                <w:b/>
                <w:sz w:val="16"/>
                <w:szCs w:val="18"/>
                <w:lang w:val="fr-FR"/>
              </w:rPr>
            </w:pPr>
            <w:r w:rsidRPr="00F271DE">
              <w:rPr>
                <w:rFonts w:ascii="Arial" w:hAnsi="Arial" w:cs="Arial"/>
                <w:b/>
                <w:sz w:val="16"/>
                <w:szCs w:val="18"/>
                <w:lang w:val="fr-FR"/>
              </w:rPr>
              <w:t>HVAC</w:t>
            </w:r>
            <w:r>
              <w:rPr>
                <w:rFonts w:ascii="Arial" w:hAnsi="Arial" w:cs="Arial"/>
                <w:b/>
                <w:sz w:val="16"/>
                <w:szCs w:val="18"/>
                <w:lang w:val="fr-FR"/>
              </w:rPr>
              <w:t xml:space="preserve"> (Ch. 6)</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5B90EA5F"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tcBorders>
            <w:shd w:val="clear" w:color="auto" w:fill="CDD1E2"/>
            <w:vAlign w:val="center"/>
          </w:tcPr>
          <w:p w14:paraId="77D4C3E3" w14:textId="005F1AB9"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bottom w:val="single" w:sz="18" w:space="0" w:color="auto"/>
            </w:tcBorders>
            <w:shd w:val="clear" w:color="auto" w:fill="CDD1E2"/>
            <w:vAlign w:val="center"/>
          </w:tcPr>
          <w:p w14:paraId="386BC916"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bottom w:val="single" w:sz="18" w:space="0" w:color="auto"/>
              <w:right w:val="single" w:sz="18" w:space="0" w:color="auto"/>
            </w:tcBorders>
            <w:shd w:val="clear" w:color="auto" w:fill="CDD1E2"/>
            <w:vAlign w:val="center"/>
          </w:tcPr>
          <w:p w14:paraId="1A0E20F1"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36A747B" w14:textId="77777777" w:rsidTr="000319C4">
        <w:trPr>
          <w:cantSplit/>
          <w:trHeight w:val="20"/>
        </w:trPr>
        <w:tc>
          <w:tcPr>
            <w:tcW w:w="900" w:type="dxa"/>
            <w:tcBorders>
              <w:top w:val="single" w:sz="18" w:space="0" w:color="auto"/>
              <w:left w:val="single" w:sz="18" w:space="0" w:color="auto"/>
            </w:tcBorders>
            <w:vAlign w:val="center"/>
          </w:tcPr>
          <w:p w14:paraId="5B520CFD" w14:textId="77777777" w:rsidR="00D5654F" w:rsidRPr="00F271DE" w:rsidRDefault="00D5654F" w:rsidP="00D5654F">
            <w:pPr>
              <w:keepNext/>
              <w:spacing w:before="100" w:beforeAutospacing="1" w:after="20"/>
              <w:jc w:val="center"/>
              <w:rPr>
                <w:rFonts w:ascii="Arial" w:hAnsi="Arial" w:cs="Arial"/>
                <w:b/>
                <w:color w:val="000000"/>
                <w:sz w:val="16"/>
                <w:szCs w:val="18"/>
              </w:rPr>
            </w:pPr>
          </w:p>
        </w:tc>
        <w:tc>
          <w:tcPr>
            <w:tcW w:w="6030" w:type="dxa"/>
            <w:tcBorders>
              <w:top w:val="single" w:sz="18" w:space="0" w:color="auto"/>
              <w:right w:val="single" w:sz="18" w:space="0" w:color="auto"/>
            </w:tcBorders>
          </w:tcPr>
          <w:p w14:paraId="022FD58C" w14:textId="7623ED43" w:rsidR="00D5654F" w:rsidRPr="00F271DE" w:rsidRDefault="00D5654F" w:rsidP="00D5654F">
            <w:pPr>
              <w:keepNext/>
              <w:spacing w:before="100" w:beforeAutospacing="1" w:after="20"/>
              <w:rPr>
                <w:rFonts w:ascii="Arial" w:hAnsi="Arial" w:cs="Arial"/>
                <w:b/>
                <w:color w:val="000000"/>
                <w:sz w:val="16"/>
                <w:szCs w:val="18"/>
              </w:rPr>
            </w:pPr>
            <w:r w:rsidRPr="00F271DE">
              <w:rPr>
                <w:rFonts w:ascii="Arial" w:hAnsi="Arial" w:cs="Arial"/>
                <w:b/>
                <w:color w:val="000000"/>
                <w:sz w:val="16"/>
                <w:szCs w:val="18"/>
              </w:rPr>
              <w:t xml:space="preserve">HVAC </w:t>
            </w:r>
            <w:r w:rsidRPr="00F271DE">
              <w:rPr>
                <w:rFonts w:ascii="Arial" w:hAnsi="Arial" w:cs="Arial"/>
                <w:b/>
                <w:sz w:val="16"/>
                <w:szCs w:val="18"/>
              </w:rPr>
              <w:t>Calculations</w:t>
            </w:r>
          </w:p>
        </w:tc>
        <w:tc>
          <w:tcPr>
            <w:tcW w:w="810" w:type="dxa"/>
            <w:tcBorders>
              <w:top w:val="single" w:sz="18" w:space="0" w:color="auto"/>
              <w:left w:val="single" w:sz="18" w:space="0" w:color="auto"/>
              <w:right w:val="single" w:sz="18" w:space="0" w:color="auto"/>
            </w:tcBorders>
            <w:shd w:val="clear" w:color="auto" w:fill="CDD1E2"/>
            <w:vAlign w:val="center"/>
          </w:tcPr>
          <w:p w14:paraId="7F652D23"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tcBorders>
            <w:shd w:val="clear" w:color="auto" w:fill="CDD1E2"/>
            <w:vAlign w:val="center"/>
          </w:tcPr>
          <w:p w14:paraId="00201F00" w14:textId="10E013D3"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tcBorders>
            <w:shd w:val="clear" w:color="auto" w:fill="CDD1E2"/>
            <w:vAlign w:val="center"/>
          </w:tcPr>
          <w:p w14:paraId="6B51ECE3"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right w:val="single" w:sz="18" w:space="0" w:color="auto"/>
            </w:tcBorders>
            <w:shd w:val="clear" w:color="auto" w:fill="CDD1E2"/>
            <w:vAlign w:val="center"/>
          </w:tcPr>
          <w:p w14:paraId="40F99F8B"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315D03B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5116642" w14:textId="77777777" w:rsidR="00D5654F" w:rsidRPr="00F271DE" w:rsidRDefault="00D5654F" w:rsidP="00D5654F">
            <w:pPr>
              <w:pStyle w:val="BodyText"/>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66037C7B" w14:textId="7664D4DB" w:rsidR="00D5654F" w:rsidRPr="00F271DE" w:rsidRDefault="00D5654F" w:rsidP="00D5654F">
            <w:pPr>
              <w:pStyle w:val="BodyText"/>
              <w:spacing w:before="100" w:beforeAutospacing="1" w:after="20"/>
              <w:rPr>
                <w:rFonts w:ascii="Arial" w:hAnsi="Arial" w:cs="Arial"/>
                <w:sz w:val="16"/>
                <w:szCs w:val="18"/>
              </w:rPr>
            </w:pPr>
            <w:r w:rsidRPr="00F271DE">
              <w:rPr>
                <w:rFonts w:ascii="Arial" w:hAnsi="Arial" w:cs="Arial"/>
                <w:sz w:val="16"/>
                <w:szCs w:val="18"/>
              </w:rPr>
              <w:t>Preliminary</w:t>
            </w:r>
            <w:r w:rsidRPr="00F271DE">
              <w:rPr>
                <w:rFonts w:ascii="Arial" w:hAnsi="Arial" w:cs="Arial"/>
                <w:color w:val="0000FF"/>
                <w:sz w:val="16"/>
                <w:szCs w:val="18"/>
              </w:rPr>
              <w:t xml:space="preserve"> </w:t>
            </w:r>
            <w:r w:rsidRPr="00F271DE">
              <w:rPr>
                <w:rFonts w:ascii="Arial" w:hAnsi="Arial" w:cs="Arial"/>
                <w:sz w:val="16"/>
                <w:szCs w:val="18"/>
              </w:rPr>
              <w:t>HVAC heating and cooling loads, and meeting ASHRAE 55.</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609A7288" w14:textId="0D1C31CA"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01FF0D"/>
            <w:vAlign w:val="center"/>
          </w:tcPr>
          <w:p w14:paraId="2ECB66CE" w14:textId="7A4FC08A"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CAC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79F7C56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05FE350"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5CB5156E"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58638021" w14:textId="45F952DB"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 xml:space="preserve">Preliminary ASHRAE 62.1 ventilation calcs </w:t>
            </w:r>
            <w:r w:rsidRPr="00F271DE">
              <w:rPr>
                <w:rFonts w:ascii="Arial" w:hAnsi="Arial" w:cs="Arial"/>
                <w:sz w:val="16"/>
                <w:szCs w:val="18"/>
              </w:rPr>
              <w:t xml:space="preserve">corrected for </w:t>
            </w:r>
            <w:r>
              <w:rPr>
                <w:rFonts w:ascii="Arial" w:hAnsi="Arial" w:cs="Arial"/>
                <w:sz w:val="16"/>
                <w:szCs w:val="18"/>
              </w:rPr>
              <w:t>elevation</w:t>
            </w:r>
            <w:r w:rsidRPr="00651E11">
              <w:rPr>
                <w:rFonts w:ascii="Arial" w:hAnsi="Arial" w:cs="Arial"/>
                <w:color w:val="000000"/>
                <w:sz w:val="16"/>
                <w:szCs w:val="18"/>
              </w:rPr>
              <w:t xml:space="preserve"> </w:t>
            </w:r>
            <w:r w:rsidRPr="00F271DE">
              <w:rPr>
                <w:rFonts w:ascii="Arial" w:hAnsi="Arial" w:cs="Arial"/>
                <w:color w:val="000000"/>
                <w:sz w:val="16"/>
                <w:szCs w:val="18"/>
              </w:rPr>
              <w:t>with exhaust, outside air and building pressurization requirements</w:t>
            </w:r>
          </w:p>
        </w:tc>
        <w:tc>
          <w:tcPr>
            <w:tcW w:w="810"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D0869C7"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01FF0D"/>
            <w:vAlign w:val="center"/>
          </w:tcPr>
          <w:p w14:paraId="7C37623A" w14:textId="7F3E888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04F0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33A447B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57BBD5C"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9FE79BD"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39A057DE" w14:textId="0199F2A6"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 duct sizing calcs including system pressure drops</w:t>
            </w:r>
          </w:p>
        </w:tc>
        <w:tc>
          <w:tcPr>
            <w:tcW w:w="810" w:type="dxa"/>
            <w:tcBorders>
              <w:top w:val="single" w:sz="4" w:space="0" w:color="auto"/>
              <w:left w:val="single" w:sz="18" w:space="0" w:color="auto"/>
              <w:bottom w:val="single" w:sz="4" w:space="0" w:color="auto"/>
              <w:right w:val="single" w:sz="18" w:space="0" w:color="auto"/>
            </w:tcBorders>
            <w:vAlign w:val="center"/>
          </w:tcPr>
          <w:p w14:paraId="618AAA1C"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757B763" w14:textId="462A584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5B2345B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7335E41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595011F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3FF9E46"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271C7A6B" w14:textId="6544BBC4"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Energy conservation analysis (see Ch 14 Sust. Design deliverables)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5DC9181C" w14:textId="4DD3AEFB"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0A91286D" w14:textId="388EEA8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7DC890F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126F77B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2DB05DB"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AACF5DA"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67F8133E" w14:textId="1794CC23" w:rsidR="00D5654F" w:rsidRPr="00F271DE" w:rsidRDefault="00D5654F" w:rsidP="00D5654F">
            <w:pPr>
              <w:spacing w:before="100" w:beforeAutospacing="1" w:after="20"/>
              <w:rPr>
                <w:rFonts w:ascii="Arial" w:hAnsi="Arial" w:cs="Arial"/>
                <w:color w:val="000000"/>
                <w:sz w:val="16"/>
                <w:szCs w:val="18"/>
              </w:rPr>
            </w:pPr>
            <w:r>
              <w:rPr>
                <w:rFonts w:ascii="Arial" w:hAnsi="Arial" w:cs="Arial"/>
                <w:color w:val="000000"/>
                <w:sz w:val="16"/>
                <w:szCs w:val="18"/>
              </w:rPr>
              <w:t>Calcs u</w:t>
            </w:r>
            <w:r w:rsidRPr="00F271DE">
              <w:rPr>
                <w:rFonts w:ascii="Arial" w:hAnsi="Arial" w:cs="Arial"/>
                <w:color w:val="000000"/>
                <w:sz w:val="16"/>
                <w:szCs w:val="18"/>
              </w:rPr>
              <w:t>pdated and resolving/addressing comments from the 30% design</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52D369E8"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33073254" w14:textId="4B2B2FB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6227D3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642A390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15BB08A3"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B51F0FA"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66353401" w14:textId="6CE86AB1" w:rsidR="00D5654F" w:rsidRPr="00F271DE" w:rsidRDefault="00D5654F" w:rsidP="00D5654F">
            <w:pPr>
              <w:spacing w:before="100" w:beforeAutospacing="1" w:after="20"/>
              <w:rPr>
                <w:rFonts w:ascii="Arial" w:hAnsi="Arial" w:cs="Arial"/>
                <w:color w:val="0000FF"/>
                <w:sz w:val="16"/>
                <w:szCs w:val="18"/>
                <w:u w:val="single"/>
              </w:rPr>
            </w:pPr>
            <w:r w:rsidRPr="00F271DE">
              <w:rPr>
                <w:rFonts w:ascii="Arial" w:hAnsi="Arial" w:cs="Arial"/>
                <w:sz w:val="16"/>
                <w:szCs w:val="18"/>
              </w:rPr>
              <w:t>All calcs complete, checked, cross-discipline coordinated, and ready for LANL acceptance</w:t>
            </w:r>
          </w:p>
        </w:tc>
        <w:tc>
          <w:tcPr>
            <w:tcW w:w="810" w:type="dxa"/>
            <w:tcBorders>
              <w:top w:val="single" w:sz="4" w:space="0" w:color="auto"/>
              <w:left w:val="single" w:sz="18" w:space="0" w:color="auto"/>
              <w:bottom w:val="single" w:sz="4" w:space="0" w:color="auto"/>
              <w:right w:val="single" w:sz="18" w:space="0" w:color="auto"/>
            </w:tcBorders>
            <w:vAlign w:val="center"/>
          </w:tcPr>
          <w:p w14:paraId="14F3D10D"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22190AA5" w14:textId="1F22CBD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5BA0E3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3DC04F9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547AA76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A5D58D9" w14:textId="77777777" w:rsidR="00D5654F" w:rsidRPr="00F271DE" w:rsidRDefault="00D5654F" w:rsidP="00D5654F">
            <w:pPr>
              <w:keepNext/>
              <w:spacing w:before="100" w:beforeAutospacing="1" w:after="20"/>
              <w:jc w:val="center"/>
              <w:rPr>
                <w:rFonts w:ascii="Arial" w:hAnsi="Arial" w:cs="Arial"/>
                <w:b/>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43471D72" w14:textId="4B20F5C8" w:rsidR="00D5654F" w:rsidRPr="00F271DE" w:rsidRDefault="00D5654F" w:rsidP="00D5654F">
            <w:pPr>
              <w:keepNext/>
              <w:spacing w:before="100" w:beforeAutospacing="1" w:after="20"/>
              <w:rPr>
                <w:rFonts w:ascii="Arial" w:hAnsi="Arial" w:cs="Arial"/>
                <w:b/>
                <w:color w:val="000000"/>
                <w:sz w:val="16"/>
                <w:szCs w:val="18"/>
              </w:rPr>
            </w:pPr>
            <w:r w:rsidRPr="00F271DE">
              <w:rPr>
                <w:rFonts w:ascii="Arial" w:hAnsi="Arial" w:cs="Arial"/>
                <w:b/>
                <w:color w:val="000000"/>
                <w:sz w:val="16"/>
                <w:szCs w:val="18"/>
              </w:rPr>
              <w:t>HVAC Drawings</w:t>
            </w:r>
            <w:r>
              <w:rPr>
                <w:rFonts w:ascii="Arial" w:hAnsi="Arial" w:cs="Arial"/>
                <w:b/>
                <w:color w:val="000000"/>
                <w:sz w:val="16"/>
                <w:szCs w:val="18"/>
              </w:rPr>
              <w:t xml:space="preserve"> </w:t>
            </w:r>
            <w:r w:rsidRPr="00F271DE">
              <w:rPr>
                <w:rFonts w:ascii="Arial" w:hAnsi="Arial" w:cs="Arial"/>
                <w:bCs/>
                <w:color w:val="000000"/>
                <w:sz w:val="16"/>
                <w:szCs w:val="18"/>
              </w:rPr>
              <w:t>(M sheets)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335DC57F"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1A417C27" w14:textId="0A853563"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5D44A08F"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2CD0773A"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50DF26F0"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2DA7472"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007561F5" w14:textId="0028A8A5"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 mechanical symbols and legend</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35828599" w14:textId="0E6759D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323B9C51" w14:textId="6AA0CA6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33E89EA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7E1A453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22729BAB"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370CA44"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1BE5AB78" w14:textId="22A5F33A"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 HVAC floor plans showing major equipment, duct runs, and VAVs/heating coils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272F0EB5" w14:textId="0F1D9474"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54EFCBBF" w14:textId="799012D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0E683E3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5027D06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0DC279C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96E9D49"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21CAB4F5" w14:textId="7549097A"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 HVAC plans showing office</w:t>
            </w:r>
            <w:r>
              <w:rPr>
                <w:rFonts w:ascii="Arial" w:hAnsi="Arial" w:cs="Arial"/>
                <w:color w:val="000000"/>
                <w:sz w:val="16"/>
                <w:szCs w:val="18"/>
              </w:rPr>
              <w:t>s</w:t>
            </w:r>
            <w:r w:rsidRPr="00F271DE">
              <w:rPr>
                <w:rFonts w:ascii="Arial" w:hAnsi="Arial" w:cs="Arial"/>
                <w:color w:val="000000"/>
                <w:sz w:val="16"/>
                <w:szCs w:val="18"/>
              </w:rPr>
              <w:t xml:space="preserve"> and equipment room</w:t>
            </w:r>
            <w:r>
              <w:rPr>
                <w:rFonts w:ascii="Arial" w:hAnsi="Arial" w:cs="Arial"/>
                <w:color w:val="000000"/>
                <w:sz w:val="16"/>
                <w:szCs w:val="18"/>
              </w:rPr>
              <w:t>s</w:t>
            </w:r>
            <w:r w:rsidRPr="00F271DE">
              <w:rPr>
                <w:rFonts w:ascii="Arial" w:hAnsi="Arial" w:cs="Arial"/>
                <w:color w:val="000000"/>
                <w:sz w:val="16"/>
                <w:szCs w:val="18"/>
              </w:rPr>
              <w:t>, major equipment, penetrations, and pipe/duct runs</w:t>
            </w:r>
            <w:r>
              <w:rPr>
                <w:rFonts w:ascii="Arial" w:hAnsi="Arial" w:cs="Arial"/>
                <w:color w:val="000000"/>
                <w:sz w:val="16"/>
                <w:szCs w:val="18"/>
              </w:rPr>
              <w:t xml:space="preserve">.  </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2577CB1E" w14:textId="47E03EF3"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788CD991" w14:textId="40089CE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4E83833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264DB26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671C22B"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151BB074"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78C5B481" w14:textId="60396670"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 xml:space="preserve">Preliminary PFDs/airflow diagrams including major equipment, supply &amp; return diffusers, transfer grills, dampers, VAV/reheat coils, airflow rates, and facility/room pressurization requirements </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75CF104C" w14:textId="1206CA56"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01FF0D"/>
            <w:vAlign w:val="center"/>
          </w:tcPr>
          <w:p w14:paraId="53AABF6F" w14:textId="40B4DEA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EE7D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79190E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1550CCEF" w14:textId="77777777" w:rsidTr="000319C4">
        <w:trPr>
          <w:cantSplit/>
          <w:trHeight w:val="20"/>
        </w:trPr>
        <w:tc>
          <w:tcPr>
            <w:tcW w:w="900" w:type="dxa"/>
            <w:tcBorders>
              <w:left w:val="single" w:sz="18" w:space="0" w:color="auto"/>
            </w:tcBorders>
            <w:vAlign w:val="center"/>
          </w:tcPr>
          <w:p w14:paraId="75B4E68A"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1532BEF2" w14:textId="3199D609"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 P&amp;IDs including major system equipment, control devices, control wiring &amp; logic, and sequence of operation – and revisions under change control.</w:t>
            </w:r>
          </w:p>
        </w:tc>
        <w:tc>
          <w:tcPr>
            <w:tcW w:w="810" w:type="dxa"/>
            <w:tcBorders>
              <w:left w:val="single" w:sz="18" w:space="0" w:color="auto"/>
              <w:right w:val="single" w:sz="18" w:space="0" w:color="auto"/>
            </w:tcBorders>
            <w:vAlign w:val="center"/>
          </w:tcPr>
          <w:p w14:paraId="32FFF64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56D3FCCA" w14:textId="22A870E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1D95B80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13C2054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580651EE" w14:textId="77777777" w:rsidTr="000319C4">
        <w:trPr>
          <w:cantSplit/>
          <w:trHeight w:val="20"/>
        </w:trPr>
        <w:tc>
          <w:tcPr>
            <w:tcW w:w="900" w:type="dxa"/>
            <w:tcBorders>
              <w:left w:val="single" w:sz="18" w:space="0" w:color="auto"/>
            </w:tcBorders>
            <w:vAlign w:val="center"/>
          </w:tcPr>
          <w:p w14:paraId="1F3F356C"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57D2AE63" w14:textId="3822846E"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 equipment schedule including all major equipment with significant operating parameters and equipment specs</w:t>
            </w:r>
          </w:p>
        </w:tc>
        <w:tc>
          <w:tcPr>
            <w:tcW w:w="810" w:type="dxa"/>
            <w:tcBorders>
              <w:left w:val="single" w:sz="18" w:space="0" w:color="auto"/>
              <w:right w:val="single" w:sz="18" w:space="0" w:color="auto"/>
            </w:tcBorders>
            <w:vAlign w:val="center"/>
          </w:tcPr>
          <w:p w14:paraId="4608928B"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4878E355" w14:textId="5064CC9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60B605C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42086B3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369D7BA7" w14:textId="77777777" w:rsidTr="000319C4">
        <w:trPr>
          <w:cantSplit/>
          <w:trHeight w:val="20"/>
        </w:trPr>
        <w:tc>
          <w:tcPr>
            <w:tcW w:w="900" w:type="dxa"/>
            <w:tcBorders>
              <w:left w:val="single" w:sz="18" w:space="0" w:color="auto"/>
            </w:tcBorders>
            <w:vAlign w:val="center"/>
          </w:tcPr>
          <w:p w14:paraId="66EC35B1"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05820AB4" w14:textId="52F39D73"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Drawings updated and that resolve/address</w:t>
            </w:r>
            <w:r w:rsidRPr="00F271DE">
              <w:rPr>
                <w:rFonts w:ascii="Arial" w:hAnsi="Arial" w:cs="Arial"/>
                <w:color w:val="0000FF"/>
                <w:sz w:val="16"/>
                <w:szCs w:val="18"/>
              </w:rPr>
              <w:t xml:space="preserve"> </w:t>
            </w:r>
            <w:r w:rsidRPr="00F271DE">
              <w:rPr>
                <w:rFonts w:ascii="Arial" w:hAnsi="Arial" w:cs="Arial"/>
                <w:color w:val="000000"/>
                <w:sz w:val="16"/>
                <w:szCs w:val="18"/>
              </w:rPr>
              <w:t>comments from the 30% design</w:t>
            </w:r>
          </w:p>
        </w:tc>
        <w:tc>
          <w:tcPr>
            <w:tcW w:w="810" w:type="dxa"/>
            <w:tcBorders>
              <w:left w:val="single" w:sz="18" w:space="0" w:color="auto"/>
              <w:right w:val="single" w:sz="18" w:space="0" w:color="auto"/>
            </w:tcBorders>
            <w:vAlign w:val="center"/>
          </w:tcPr>
          <w:p w14:paraId="23A102D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68E15CCD" w14:textId="03CE7D1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28B2144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52C04ED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7EF8844E" w14:textId="77777777" w:rsidTr="000319C4">
        <w:trPr>
          <w:cantSplit/>
          <w:trHeight w:val="20"/>
        </w:trPr>
        <w:tc>
          <w:tcPr>
            <w:tcW w:w="900" w:type="dxa"/>
            <w:tcBorders>
              <w:left w:val="single" w:sz="18" w:space="0" w:color="auto"/>
            </w:tcBorders>
            <w:vAlign w:val="center"/>
          </w:tcPr>
          <w:p w14:paraId="13ADFD58"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529D7E93" w14:textId="3F962ED9"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 mechanical sections, elevations, and details</w:t>
            </w:r>
            <w:r>
              <w:rPr>
                <w:rFonts w:ascii="Arial" w:hAnsi="Arial" w:cs="Arial"/>
                <w:color w:val="000000"/>
                <w:sz w:val="16"/>
                <w:szCs w:val="18"/>
              </w:rPr>
              <w:t xml:space="preserve">.  </w:t>
            </w:r>
            <w:r w:rsidRPr="004B412E">
              <w:rPr>
                <w:rFonts w:ascii="Arial" w:hAnsi="Arial" w:cs="Arial"/>
                <w:sz w:val="16"/>
                <w:szCs w:val="16"/>
              </w:rPr>
              <w:t>Fire protection requirements shown</w:t>
            </w:r>
            <w:r>
              <w:rPr>
                <w:rFonts w:ascii="Arial" w:hAnsi="Arial" w:cs="Arial"/>
                <w:sz w:val="16"/>
                <w:szCs w:val="16"/>
              </w:rPr>
              <w:t xml:space="preserve"> (e.g., dampers, access panels)</w:t>
            </w:r>
            <w:r w:rsidRPr="004B412E">
              <w:rPr>
                <w:rFonts w:ascii="Arial" w:hAnsi="Arial" w:cs="Arial"/>
                <w:sz w:val="16"/>
                <w:szCs w:val="16"/>
              </w:rPr>
              <w:t>.</w:t>
            </w:r>
            <w:r w:rsidRPr="00A72BB0">
              <w:rPr>
                <w:rFonts w:ascii="Arial" w:hAnsi="Arial" w:cs="Arial"/>
                <w:sz w:val="16"/>
                <w:szCs w:val="16"/>
              </w:rPr>
              <w:t xml:space="preserve"> </w:t>
            </w:r>
            <w:r w:rsidRPr="00F271DE">
              <w:rPr>
                <w:rFonts w:ascii="Arial" w:hAnsi="Arial" w:cs="Arial"/>
                <w:sz w:val="16"/>
                <w:szCs w:val="16"/>
              </w:rPr>
              <w:t>[FP]</w:t>
            </w:r>
          </w:p>
        </w:tc>
        <w:tc>
          <w:tcPr>
            <w:tcW w:w="810" w:type="dxa"/>
            <w:tcBorders>
              <w:left w:val="single" w:sz="18" w:space="0" w:color="auto"/>
              <w:right w:val="single" w:sz="18" w:space="0" w:color="auto"/>
            </w:tcBorders>
            <w:vAlign w:val="center"/>
          </w:tcPr>
          <w:p w14:paraId="1730F82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7F0D9D1F" w14:textId="64A1331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4851B8A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0225CB6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17E7021E" w14:textId="77777777" w:rsidTr="000319C4">
        <w:trPr>
          <w:cantSplit/>
          <w:trHeight w:val="20"/>
        </w:trPr>
        <w:tc>
          <w:tcPr>
            <w:tcW w:w="900" w:type="dxa"/>
            <w:tcBorders>
              <w:left w:val="single" w:sz="18" w:space="0" w:color="auto"/>
            </w:tcBorders>
            <w:vAlign w:val="center"/>
          </w:tcPr>
          <w:p w14:paraId="7C5E1FCC"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1EF8A165" w14:textId="02E3E894"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Complete P&amp;IDs and PFDs, revisions under change control.</w:t>
            </w:r>
          </w:p>
        </w:tc>
        <w:tc>
          <w:tcPr>
            <w:tcW w:w="810" w:type="dxa"/>
            <w:tcBorders>
              <w:left w:val="single" w:sz="18" w:space="0" w:color="auto"/>
              <w:right w:val="single" w:sz="18" w:space="0" w:color="auto"/>
            </w:tcBorders>
            <w:vAlign w:val="center"/>
          </w:tcPr>
          <w:p w14:paraId="1CBFC4F2"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4354703D" w14:textId="7903AAE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1962B81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7B3E163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77FEA406" w14:textId="77777777" w:rsidTr="000319C4">
        <w:trPr>
          <w:cantSplit/>
          <w:trHeight w:val="20"/>
        </w:trPr>
        <w:tc>
          <w:tcPr>
            <w:tcW w:w="900" w:type="dxa"/>
            <w:tcBorders>
              <w:left w:val="single" w:sz="18" w:space="0" w:color="auto"/>
            </w:tcBorders>
            <w:vAlign w:val="center"/>
          </w:tcPr>
          <w:p w14:paraId="0C195226"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1448ECFA" w14:textId="1E3C586F"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 xml:space="preserve">All other drawings complete, authorized, and ready to issue for approval </w:t>
            </w:r>
          </w:p>
        </w:tc>
        <w:tc>
          <w:tcPr>
            <w:tcW w:w="810" w:type="dxa"/>
            <w:tcBorders>
              <w:left w:val="single" w:sz="18" w:space="0" w:color="auto"/>
              <w:right w:val="single" w:sz="18" w:space="0" w:color="auto"/>
            </w:tcBorders>
            <w:vAlign w:val="center"/>
          </w:tcPr>
          <w:p w14:paraId="5C40F3D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4CB7EF83" w14:textId="3037804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476C536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21C75B1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45F02DCD" w14:textId="77777777" w:rsidTr="000319C4">
        <w:trPr>
          <w:cantSplit/>
          <w:trHeight w:val="20"/>
        </w:trPr>
        <w:tc>
          <w:tcPr>
            <w:tcW w:w="900" w:type="dxa"/>
            <w:tcBorders>
              <w:left w:val="single" w:sz="18" w:space="0" w:color="auto"/>
            </w:tcBorders>
            <w:vAlign w:val="center"/>
          </w:tcPr>
          <w:p w14:paraId="07DB1977" w14:textId="77777777" w:rsidR="00D5654F" w:rsidRPr="00F271DE" w:rsidRDefault="00D5654F" w:rsidP="00D5654F">
            <w:pPr>
              <w:spacing w:before="100" w:beforeAutospacing="1" w:after="20"/>
              <w:jc w:val="center"/>
              <w:rPr>
                <w:rFonts w:ascii="Arial" w:hAnsi="Arial" w:cs="Arial"/>
                <w:b/>
                <w:color w:val="000000"/>
                <w:sz w:val="16"/>
                <w:szCs w:val="18"/>
              </w:rPr>
            </w:pPr>
          </w:p>
        </w:tc>
        <w:tc>
          <w:tcPr>
            <w:tcW w:w="6030" w:type="dxa"/>
            <w:tcBorders>
              <w:right w:val="single" w:sz="18" w:space="0" w:color="auto"/>
            </w:tcBorders>
          </w:tcPr>
          <w:p w14:paraId="7EE76121" w14:textId="52B5145D" w:rsidR="00D5654F" w:rsidRPr="00F271DE" w:rsidRDefault="00D5654F" w:rsidP="00D5654F">
            <w:pPr>
              <w:spacing w:before="100" w:beforeAutospacing="1" w:after="20"/>
              <w:rPr>
                <w:rFonts w:ascii="Arial" w:hAnsi="Arial" w:cs="Arial"/>
                <w:b/>
                <w:color w:val="000000"/>
                <w:sz w:val="16"/>
                <w:szCs w:val="18"/>
              </w:rPr>
            </w:pPr>
            <w:r w:rsidRPr="00F271DE">
              <w:rPr>
                <w:rFonts w:ascii="Arial" w:hAnsi="Arial" w:cs="Arial"/>
                <w:b/>
                <w:color w:val="000000"/>
                <w:sz w:val="16"/>
                <w:szCs w:val="18"/>
              </w:rPr>
              <w:t>HVAC Specs</w:t>
            </w:r>
          </w:p>
        </w:tc>
        <w:tc>
          <w:tcPr>
            <w:tcW w:w="810" w:type="dxa"/>
            <w:tcBorders>
              <w:left w:val="single" w:sz="18" w:space="0" w:color="auto"/>
              <w:right w:val="single" w:sz="18" w:space="0" w:color="auto"/>
            </w:tcBorders>
            <w:shd w:val="clear" w:color="auto" w:fill="CDD1E2"/>
            <w:vAlign w:val="center"/>
          </w:tcPr>
          <w:p w14:paraId="6861589D"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0D861F02" w14:textId="5E11B53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6D60587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242F4ED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4BC318A5" w14:textId="77777777" w:rsidTr="000319C4">
        <w:trPr>
          <w:cantSplit/>
          <w:trHeight w:val="20"/>
        </w:trPr>
        <w:tc>
          <w:tcPr>
            <w:tcW w:w="900" w:type="dxa"/>
            <w:tcBorders>
              <w:left w:val="single" w:sz="18" w:space="0" w:color="auto"/>
              <w:bottom w:val="single" w:sz="18" w:space="0" w:color="auto"/>
            </w:tcBorders>
            <w:vAlign w:val="center"/>
          </w:tcPr>
          <w:p w14:paraId="47ED9A7F" w14:textId="77777777" w:rsidR="00D5654F" w:rsidRPr="00F271DE" w:rsidRDefault="00D5654F" w:rsidP="00D5654F">
            <w:pPr>
              <w:jc w:val="center"/>
              <w:rPr>
                <w:rFonts w:ascii="Arial" w:hAnsi="Arial" w:cs="Arial"/>
                <w:sz w:val="16"/>
                <w:szCs w:val="18"/>
              </w:rPr>
            </w:pPr>
          </w:p>
        </w:tc>
        <w:tc>
          <w:tcPr>
            <w:tcW w:w="6030" w:type="dxa"/>
            <w:tcBorders>
              <w:bottom w:val="single" w:sz="18" w:space="0" w:color="auto"/>
              <w:right w:val="single" w:sz="18" w:space="0" w:color="auto"/>
            </w:tcBorders>
          </w:tcPr>
          <w:p w14:paraId="75252C85" w14:textId="732809F0" w:rsidR="00D5654F" w:rsidRDefault="00D5654F" w:rsidP="00D5654F">
            <w:pPr>
              <w:rPr>
                <w:rFonts w:ascii="Arial" w:hAnsi="Arial" w:cs="Arial"/>
                <w:sz w:val="16"/>
                <w:szCs w:val="18"/>
              </w:rPr>
            </w:pPr>
            <w:r w:rsidRPr="00F271DE">
              <w:rPr>
                <w:rFonts w:ascii="Arial" w:hAnsi="Arial" w:cs="Arial"/>
                <w:sz w:val="16"/>
                <w:szCs w:val="18"/>
              </w:rPr>
              <w:t>See General Requirements table above for spec maturity at 60% and 90%</w:t>
            </w:r>
            <w:r>
              <w:rPr>
                <w:rFonts w:ascii="Arial" w:hAnsi="Arial" w:cs="Arial"/>
                <w:sz w:val="16"/>
                <w:szCs w:val="18"/>
              </w:rPr>
              <w:t>.</w:t>
            </w:r>
          </w:p>
          <w:p w14:paraId="2A19E4F2" w14:textId="7C80FC33" w:rsidR="00D5654F" w:rsidRPr="00F271DE" w:rsidRDefault="00D5654F" w:rsidP="00D5654F">
            <w:pPr>
              <w:rPr>
                <w:rFonts w:ascii="Arial" w:hAnsi="Arial" w:cs="Arial"/>
                <w:sz w:val="16"/>
                <w:szCs w:val="18"/>
              </w:rPr>
            </w:pPr>
            <w:r>
              <w:rPr>
                <w:rFonts w:ascii="Arial" w:hAnsi="Arial" w:cs="Arial"/>
                <w:sz w:val="16"/>
                <w:szCs w:val="18"/>
              </w:rPr>
              <w:t xml:space="preserve">Include </w:t>
            </w:r>
            <w:r>
              <w:rPr>
                <w:rFonts w:ascii="Arial" w:hAnsi="Arial" w:cs="Arial"/>
                <w:sz w:val="16"/>
                <w:szCs w:val="16"/>
              </w:rPr>
              <w:t>s</w:t>
            </w:r>
            <w:r w:rsidRPr="004B412E">
              <w:rPr>
                <w:rFonts w:ascii="Arial" w:hAnsi="Arial" w:cs="Arial"/>
                <w:sz w:val="16"/>
                <w:szCs w:val="16"/>
              </w:rPr>
              <w:t>pecs for fire</w:t>
            </w:r>
            <w:r>
              <w:rPr>
                <w:rFonts w:ascii="Arial" w:hAnsi="Arial" w:cs="Arial"/>
                <w:sz w:val="16"/>
                <w:szCs w:val="16"/>
              </w:rPr>
              <w:t>-</w:t>
            </w:r>
            <w:r w:rsidRPr="004B412E">
              <w:rPr>
                <w:rFonts w:ascii="Arial" w:hAnsi="Arial" w:cs="Arial"/>
                <w:sz w:val="16"/>
                <w:szCs w:val="16"/>
              </w:rPr>
              <w:t>related construction features including dampers</w:t>
            </w:r>
            <w:r w:rsidRPr="00781593">
              <w:rPr>
                <w:rFonts w:ascii="Arial" w:hAnsi="Arial" w:cs="Arial"/>
                <w:b/>
                <w:bCs/>
                <w:sz w:val="16"/>
                <w:szCs w:val="16"/>
              </w:rPr>
              <w:t xml:space="preserve"> </w:t>
            </w:r>
            <w:r w:rsidRPr="00806168">
              <w:rPr>
                <w:rFonts w:ascii="Arial" w:hAnsi="Arial" w:cs="Arial"/>
                <w:sz w:val="16"/>
                <w:szCs w:val="16"/>
              </w:rPr>
              <w:t>[FP]</w:t>
            </w:r>
          </w:p>
        </w:tc>
        <w:tc>
          <w:tcPr>
            <w:tcW w:w="810" w:type="dxa"/>
            <w:tcBorders>
              <w:left w:val="single" w:sz="18" w:space="0" w:color="auto"/>
              <w:bottom w:val="single" w:sz="18" w:space="0" w:color="auto"/>
              <w:right w:val="single" w:sz="18" w:space="0" w:color="auto"/>
            </w:tcBorders>
            <w:vAlign w:val="center"/>
          </w:tcPr>
          <w:p w14:paraId="1CB91F89"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18" w:space="0" w:color="auto"/>
            </w:tcBorders>
            <w:vAlign w:val="center"/>
          </w:tcPr>
          <w:p w14:paraId="3E70D8BA" w14:textId="53847CE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18" w:space="0" w:color="auto"/>
            </w:tcBorders>
            <w:vAlign w:val="center"/>
          </w:tcPr>
          <w:p w14:paraId="0A3735FC" w14:textId="32A8009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bottom w:val="single" w:sz="18" w:space="0" w:color="auto"/>
              <w:right w:val="single" w:sz="18" w:space="0" w:color="auto"/>
            </w:tcBorders>
            <w:vAlign w:val="center"/>
          </w:tcPr>
          <w:p w14:paraId="031EB2EE" w14:textId="472112C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1A067C10" w14:textId="77777777" w:rsidTr="000319C4">
        <w:trPr>
          <w:cantSplit/>
          <w:trHeight w:val="20"/>
        </w:trPr>
        <w:tc>
          <w:tcPr>
            <w:tcW w:w="900" w:type="dxa"/>
            <w:tcBorders>
              <w:top w:val="single" w:sz="18" w:space="0" w:color="auto"/>
              <w:left w:val="single" w:sz="18" w:space="0" w:color="auto"/>
              <w:bottom w:val="single" w:sz="18" w:space="0" w:color="auto"/>
            </w:tcBorders>
            <w:vAlign w:val="center"/>
          </w:tcPr>
          <w:p w14:paraId="20A978A1"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top w:val="single" w:sz="18" w:space="0" w:color="auto"/>
              <w:bottom w:val="single" w:sz="18" w:space="0" w:color="auto"/>
              <w:right w:val="single" w:sz="18" w:space="0" w:color="auto"/>
            </w:tcBorders>
            <w:shd w:val="clear" w:color="auto" w:fill="CDD1E2"/>
          </w:tcPr>
          <w:p w14:paraId="6B11DAA7" w14:textId="42682B43" w:rsidR="00D5654F" w:rsidRDefault="00D5654F" w:rsidP="00D5654F">
            <w:pPr>
              <w:keepNext/>
              <w:spacing w:before="120" w:after="40"/>
              <w:jc w:val="center"/>
              <w:rPr>
                <w:rFonts w:ascii="Arial" w:hAnsi="Arial" w:cs="Arial"/>
                <w:b/>
                <w:sz w:val="16"/>
                <w:szCs w:val="18"/>
                <w:lang w:val="fr-FR"/>
              </w:rPr>
            </w:pPr>
            <w:r w:rsidRPr="00F271DE">
              <w:rPr>
                <w:rFonts w:ascii="Arial" w:hAnsi="Arial" w:cs="Arial"/>
                <w:b/>
                <w:sz w:val="16"/>
                <w:szCs w:val="18"/>
              </w:rPr>
              <w:t>PLUMBING</w:t>
            </w:r>
            <w:r w:rsidRPr="004B412E">
              <w:rPr>
                <w:rFonts w:ascii="Arial" w:hAnsi="Arial" w:cs="Arial"/>
                <w:b/>
                <w:sz w:val="16"/>
                <w:szCs w:val="18"/>
              </w:rPr>
              <w:t xml:space="preserve"> </w:t>
            </w:r>
            <w:r>
              <w:rPr>
                <w:rFonts w:ascii="Arial" w:hAnsi="Arial" w:cs="Arial"/>
                <w:b/>
                <w:sz w:val="16"/>
                <w:szCs w:val="18"/>
              </w:rPr>
              <w:t xml:space="preserve">AND </w:t>
            </w:r>
            <w:r w:rsidRPr="004B412E">
              <w:rPr>
                <w:rFonts w:ascii="Arial" w:hAnsi="Arial" w:cs="Arial"/>
                <w:b/>
                <w:sz w:val="16"/>
                <w:szCs w:val="18"/>
              </w:rPr>
              <w:t>PIPING</w:t>
            </w:r>
            <w:r w:rsidRPr="00F271DE">
              <w:rPr>
                <w:rFonts w:ascii="Arial" w:hAnsi="Arial" w:cs="Arial"/>
                <w:b/>
                <w:sz w:val="16"/>
                <w:szCs w:val="18"/>
              </w:rPr>
              <w:t xml:space="preserve"> (</w:t>
            </w:r>
            <w:r>
              <w:rPr>
                <w:rFonts w:ascii="Arial" w:hAnsi="Arial" w:cs="Arial"/>
                <w:b/>
                <w:sz w:val="16"/>
                <w:szCs w:val="18"/>
                <w:lang w:val="fr-FR"/>
              </w:rPr>
              <w:t>Ch. 6</w:t>
            </w:r>
            <w:proofErr w:type="gramStart"/>
            <w:r>
              <w:rPr>
                <w:rFonts w:ascii="Arial" w:hAnsi="Arial" w:cs="Arial"/>
                <w:b/>
                <w:sz w:val="16"/>
                <w:szCs w:val="18"/>
                <w:lang w:val="fr-FR"/>
              </w:rPr>
              <w:t>);</w:t>
            </w:r>
            <w:proofErr w:type="gramEnd"/>
          </w:p>
          <w:p w14:paraId="73BF14CD" w14:textId="6B58593A" w:rsidR="00D5654F" w:rsidRPr="00F271DE" w:rsidRDefault="00D5654F" w:rsidP="00D5654F">
            <w:pPr>
              <w:keepNext/>
              <w:spacing w:before="120" w:after="120"/>
              <w:jc w:val="center"/>
              <w:rPr>
                <w:rFonts w:ascii="Arial" w:hAnsi="Arial" w:cs="Arial"/>
                <w:b/>
                <w:sz w:val="16"/>
                <w:szCs w:val="18"/>
              </w:rPr>
            </w:pPr>
            <w:r>
              <w:rPr>
                <w:rFonts w:ascii="Arial" w:hAnsi="Arial" w:cs="Arial"/>
                <w:b/>
                <w:sz w:val="16"/>
                <w:szCs w:val="18"/>
                <w:lang w:val="fr-FR"/>
              </w:rPr>
              <w:t>S</w:t>
            </w:r>
            <w:r w:rsidRPr="00F271DE">
              <w:rPr>
                <w:rFonts w:ascii="Arial" w:hAnsi="Arial" w:cs="Arial"/>
                <w:b/>
                <w:sz w:val="16"/>
                <w:szCs w:val="18"/>
              </w:rPr>
              <w:t>ee also</w:t>
            </w:r>
            <w:r>
              <w:rPr>
                <w:rFonts w:ascii="Arial" w:hAnsi="Arial" w:cs="Arial"/>
                <w:b/>
                <w:sz w:val="16"/>
                <w:szCs w:val="18"/>
              </w:rPr>
              <w:t xml:space="preserve"> Civil/Utilities/Ch. 3 and</w:t>
            </w:r>
            <w:r w:rsidRPr="00F271DE">
              <w:rPr>
                <w:rFonts w:ascii="Arial" w:hAnsi="Arial" w:cs="Arial"/>
                <w:b/>
                <w:sz w:val="16"/>
                <w:szCs w:val="18"/>
              </w:rPr>
              <w:t xml:space="preserve"> Pressure Safety</w:t>
            </w:r>
            <w:r>
              <w:rPr>
                <w:rFonts w:ascii="Arial" w:hAnsi="Arial" w:cs="Arial"/>
                <w:b/>
                <w:sz w:val="16"/>
                <w:szCs w:val="18"/>
              </w:rPr>
              <w:t>/Ch.17</w:t>
            </w:r>
            <w:r w:rsidRPr="00F271DE">
              <w:rPr>
                <w:rFonts w:ascii="Arial" w:hAnsi="Arial" w:cs="Arial"/>
                <w:b/>
                <w:sz w:val="16"/>
                <w:szCs w:val="18"/>
              </w:rPr>
              <w:t xml:space="preserve"> section below</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2D6FF639"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tcBorders>
            <w:shd w:val="clear" w:color="auto" w:fill="CDD1E2"/>
            <w:vAlign w:val="center"/>
          </w:tcPr>
          <w:p w14:paraId="048DFC61" w14:textId="065CB3F2"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bottom w:val="single" w:sz="18" w:space="0" w:color="auto"/>
            </w:tcBorders>
            <w:shd w:val="clear" w:color="auto" w:fill="CDD1E2"/>
            <w:vAlign w:val="center"/>
          </w:tcPr>
          <w:p w14:paraId="5617CB1C"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bottom w:val="single" w:sz="18" w:space="0" w:color="auto"/>
              <w:right w:val="single" w:sz="18" w:space="0" w:color="auto"/>
            </w:tcBorders>
            <w:shd w:val="clear" w:color="auto" w:fill="CDD1E2"/>
            <w:vAlign w:val="center"/>
          </w:tcPr>
          <w:p w14:paraId="69D7E203"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D49BB08" w14:textId="77777777" w:rsidTr="000319C4">
        <w:trPr>
          <w:cantSplit/>
          <w:trHeight w:val="20"/>
        </w:trPr>
        <w:tc>
          <w:tcPr>
            <w:tcW w:w="900" w:type="dxa"/>
            <w:tcBorders>
              <w:top w:val="single" w:sz="18" w:space="0" w:color="auto"/>
              <w:left w:val="single" w:sz="18" w:space="0" w:color="auto"/>
            </w:tcBorders>
            <w:vAlign w:val="center"/>
          </w:tcPr>
          <w:p w14:paraId="5CA1482E" w14:textId="77777777" w:rsidR="00D5654F" w:rsidRPr="00F271DE" w:rsidRDefault="00D5654F" w:rsidP="00D5654F">
            <w:pPr>
              <w:keepNext/>
              <w:spacing w:before="100" w:beforeAutospacing="1" w:after="20"/>
              <w:jc w:val="center"/>
              <w:rPr>
                <w:rFonts w:ascii="Arial" w:hAnsi="Arial" w:cs="Arial"/>
                <w:b/>
                <w:color w:val="000000"/>
                <w:sz w:val="16"/>
                <w:szCs w:val="18"/>
              </w:rPr>
            </w:pPr>
          </w:p>
        </w:tc>
        <w:tc>
          <w:tcPr>
            <w:tcW w:w="6030" w:type="dxa"/>
            <w:tcBorders>
              <w:top w:val="single" w:sz="18" w:space="0" w:color="auto"/>
              <w:right w:val="single" w:sz="18" w:space="0" w:color="auto"/>
            </w:tcBorders>
          </w:tcPr>
          <w:p w14:paraId="05D225AB" w14:textId="54DDD0D4" w:rsidR="00D5654F" w:rsidRPr="00F271DE" w:rsidRDefault="00D5654F" w:rsidP="00D5654F">
            <w:pPr>
              <w:keepNext/>
              <w:spacing w:before="100" w:beforeAutospacing="1" w:after="20"/>
              <w:rPr>
                <w:rFonts w:ascii="Arial" w:hAnsi="Arial" w:cs="Arial"/>
                <w:b/>
                <w:color w:val="000000"/>
                <w:sz w:val="16"/>
                <w:szCs w:val="18"/>
              </w:rPr>
            </w:pPr>
            <w:r w:rsidRPr="00F271DE">
              <w:rPr>
                <w:rFonts w:ascii="Arial" w:hAnsi="Arial" w:cs="Arial"/>
                <w:b/>
                <w:color w:val="000000"/>
                <w:sz w:val="16"/>
                <w:szCs w:val="18"/>
              </w:rPr>
              <w:t xml:space="preserve">Piping </w:t>
            </w:r>
            <w:r w:rsidRPr="00F271DE">
              <w:rPr>
                <w:rFonts w:ascii="Arial" w:hAnsi="Arial" w:cs="Arial"/>
                <w:b/>
                <w:sz w:val="16"/>
                <w:szCs w:val="18"/>
              </w:rPr>
              <w:t>Calculations</w:t>
            </w:r>
          </w:p>
        </w:tc>
        <w:tc>
          <w:tcPr>
            <w:tcW w:w="810" w:type="dxa"/>
            <w:tcBorders>
              <w:top w:val="single" w:sz="18" w:space="0" w:color="auto"/>
              <w:left w:val="single" w:sz="18" w:space="0" w:color="auto"/>
              <w:right w:val="single" w:sz="18" w:space="0" w:color="auto"/>
            </w:tcBorders>
            <w:shd w:val="clear" w:color="auto" w:fill="CDD1E2"/>
            <w:vAlign w:val="center"/>
          </w:tcPr>
          <w:p w14:paraId="54218731"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tcBorders>
            <w:shd w:val="clear" w:color="auto" w:fill="CDD1E2"/>
            <w:vAlign w:val="center"/>
          </w:tcPr>
          <w:p w14:paraId="69FBB8E8" w14:textId="2D092D74"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tcBorders>
            <w:shd w:val="clear" w:color="auto" w:fill="CDD1E2"/>
            <w:vAlign w:val="center"/>
          </w:tcPr>
          <w:p w14:paraId="78F1876D"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right w:val="single" w:sz="18" w:space="0" w:color="auto"/>
            </w:tcBorders>
            <w:shd w:val="clear" w:color="auto" w:fill="CDD1E2"/>
            <w:vAlign w:val="center"/>
          </w:tcPr>
          <w:p w14:paraId="64E5570F"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533DBB17" w14:textId="77777777" w:rsidTr="000319C4">
        <w:trPr>
          <w:cantSplit/>
          <w:trHeight w:val="20"/>
        </w:trPr>
        <w:tc>
          <w:tcPr>
            <w:tcW w:w="900" w:type="dxa"/>
            <w:tcBorders>
              <w:left w:val="single" w:sz="18" w:space="0" w:color="auto"/>
            </w:tcBorders>
            <w:vAlign w:val="center"/>
          </w:tcPr>
          <w:p w14:paraId="2B020737" w14:textId="77777777" w:rsidR="00D5654F" w:rsidRPr="00F271DE" w:rsidRDefault="00D5654F" w:rsidP="00D5654F">
            <w:pPr>
              <w:pStyle w:val="BodyText"/>
              <w:spacing w:before="100" w:beforeAutospacing="1" w:after="20"/>
              <w:jc w:val="center"/>
              <w:rPr>
                <w:rFonts w:ascii="Arial" w:hAnsi="Arial" w:cs="Arial"/>
                <w:sz w:val="16"/>
                <w:szCs w:val="18"/>
              </w:rPr>
            </w:pPr>
          </w:p>
        </w:tc>
        <w:tc>
          <w:tcPr>
            <w:tcW w:w="6030" w:type="dxa"/>
            <w:tcBorders>
              <w:right w:val="single" w:sz="18" w:space="0" w:color="auto"/>
            </w:tcBorders>
          </w:tcPr>
          <w:p w14:paraId="209900EB" w14:textId="0925DB05" w:rsidR="00D5654F" w:rsidRPr="00F271DE" w:rsidRDefault="00D5654F" w:rsidP="00D5654F">
            <w:pPr>
              <w:pStyle w:val="BodyText"/>
              <w:spacing w:before="100" w:beforeAutospacing="1" w:after="20"/>
              <w:rPr>
                <w:rFonts w:ascii="Arial" w:hAnsi="Arial" w:cs="Arial"/>
                <w:sz w:val="16"/>
                <w:szCs w:val="16"/>
              </w:rPr>
            </w:pPr>
            <w:r w:rsidRPr="00F271DE">
              <w:rPr>
                <w:rFonts w:ascii="Arial" w:hAnsi="Arial" w:cs="Arial"/>
                <w:sz w:val="16"/>
                <w:szCs w:val="16"/>
              </w:rPr>
              <w:t xml:space="preserve">Preliminary piping system calcs including flow rates, pipe sizing with friction factors, velocities, expansion/contraction and system equipment pressure drops for </w:t>
            </w:r>
            <w:r w:rsidRPr="74A69F75">
              <w:rPr>
                <w:rFonts w:ascii="Arial" w:hAnsi="Arial" w:cs="Arial"/>
                <w:sz w:val="16"/>
                <w:szCs w:val="16"/>
              </w:rPr>
              <w:t>(</w:t>
            </w:r>
            <w:r w:rsidRPr="00F271DE">
              <w:rPr>
                <w:rFonts w:ascii="Arial" w:hAnsi="Arial" w:cs="Arial"/>
                <w:sz w:val="16"/>
                <w:szCs w:val="16"/>
              </w:rPr>
              <w:t>pump selection</w:t>
            </w:r>
            <w:r w:rsidRPr="5D8F357D">
              <w:rPr>
                <w:rFonts w:ascii="Arial" w:hAnsi="Arial" w:cs="Arial"/>
                <w:sz w:val="16"/>
                <w:szCs w:val="16"/>
              </w:rPr>
              <w:t>), (compressor selection), (pressurized gas system –bottle or cryogen)</w:t>
            </w:r>
          </w:p>
        </w:tc>
        <w:tc>
          <w:tcPr>
            <w:tcW w:w="810" w:type="dxa"/>
            <w:tcBorders>
              <w:left w:val="single" w:sz="18" w:space="0" w:color="auto"/>
              <w:right w:val="single" w:sz="18" w:space="0" w:color="auto"/>
            </w:tcBorders>
            <w:vAlign w:val="center"/>
          </w:tcPr>
          <w:p w14:paraId="33F520B9"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28C4F723" w14:textId="6740973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2749C34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53D5FC5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43703E1D" w14:textId="77777777" w:rsidTr="000319C4">
        <w:trPr>
          <w:cantSplit/>
          <w:trHeight w:val="20"/>
        </w:trPr>
        <w:tc>
          <w:tcPr>
            <w:tcW w:w="900" w:type="dxa"/>
            <w:tcBorders>
              <w:left w:val="single" w:sz="18" w:space="0" w:color="auto"/>
            </w:tcBorders>
            <w:vAlign w:val="center"/>
          </w:tcPr>
          <w:p w14:paraId="28BC6BD3"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023F5161" w14:textId="4BD0EA61"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w:t>
            </w:r>
            <w:r w:rsidRPr="00F271DE">
              <w:rPr>
                <w:rFonts w:ascii="Arial" w:hAnsi="Arial" w:cs="Arial"/>
                <w:color w:val="0000FF"/>
                <w:sz w:val="16"/>
                <w:szCs w:val="18"/>
              </w:rPr>
              <w:t xml:space="preserve"> </w:t>
            </w:r>
            <w:r w:rsidRPr="00F271DE">
              <w:rPr>
                <w:rFonts w:ascii="Arial" w:hAnsi="Arial" w:cs="Arial"/>
                <w:color w:val="000000"/>
                <w:sz w:val="16"/>
                <w:szCs w:val="18"/>
              </w:rPr>
              <w:t>plumbing systems calcs including the water supply and drainage fixture unit requirements per the UPC</w:t>
            </w:r>
          </w:p>
        </w:tc>
        <w:tc>
          <w:tcPr>
            <w:tcW w:w="810" w:type="dxa"/>
            <w:tcBorders>
              <w:left w:val="single" w:sz="18" w:space="0" w:color="auto"/>
              <w:right w:val="single" w:sz="18" w:space="0" w:color="auto"/>
            </w:tcBorders>
            <w:vAlign w:val="center"/>
          </w:tcPr>
          <w:p w14:paraId="5A5B137A"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5221988E" w14:textId="5AE6912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6DE660C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3A1B469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3D370B23" w14:textId="77777777" w:rsidTr="000319C4">
        <w:trPr>
          <w:cantSplit/>
          <w:trHeight w:val="20"/>
        </w:trPr>
        <w:tc>
          <w:tcPr>
            <w:tcW w:w="900" w:type="dxa"/>
            <w:tcBorders>
              <w:left w:val="single" w:sz="18" w:space="0" w:color="auto"/>
            </w:tcBorders>
            <w:vAlign w:val="center"/>
          </w:tcPr>
          <w:p w14:paraId="0FD99764"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440BB2E8" w14:textId="376406DF"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w:t>
            </w:r>
            <w:r w:rsidRPr="00F271DE">
              <w:rPr>
                <w:rFonts w:ascii="Arial" w:hAnsi="Arial" w:cs="Arial"/>
                <w:color w:val="0000FF"/>
                <w:sz w:val="16"/>
                <w:szCs w:val="18"/>
              </w:rPr>
              <w:t xml:space="preserve"> </w:t>
            </w:r>
            <w:r w:rsidRPr="00F271DE">
              <w:rPr>
                <w:rFonts w:ascii="Arial" w:hAnsi="Arial" w:cs="Arial"/>
                <w:color w:val="000000"/>
                <w:sz w:val="16"/>
                <w:szCs w:val="18"/>
              </w:rPr>
              <w:t xml:space="preserve">roof drainage system calcs sized per the requirements of Chapter 6 of the TSM/ESM (ref. </w:t>
            </w:r>
            <w:r>
              <w:rPr>
                <w:rFonts w:ascii="Arial" w:hAnsi="Arial" w:cs="Arial"/>
                <w:color w:val="000000"/>
                <w:sz w:val="16"/>
                <w:szCs w:val="18"/>
              </w:rPr>
              <w:t xml:space="preserve">ESM </w:t>
            </w:r>
            <w:r w:rsidRPr="00F271DE">
              <w:rPr>
                <w:rFonts w:ascii="Arial" w:hAnsi="Arial" w:cs="Arial"/>
                <w:color w:val="000000"/>
                <w:sz w:val="16"/>
                <w:szCs w:val="18"/>
              </w:rPr>
              <w:t>D2040 §10A in Section D20 r6)</w:t>
            </w:r>
          </w:p>
        </w:tc>
        <w:tc>
          <w:tcPr>
            <w:tcW w:w="810" w:type="dxa"/>
            <w:tcBorders>
              <w:left w:val="single" w:sz="18" w:space="0" w:color="auto"/>
              <w:right w:val="single" w:sz="18" w:space="0" w:color="auto"/>
            </w:tcBorders>
            <w:vAlign w:val="center"/>
          </w:tcPr>
          <w:p w14:paraId="2019895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0FDB35FE" w14:textId="6659DA5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67B2FE3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58CFF6A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37C30CD9" w14:textId="77777777" w:rsidTr="000319C4">
        <w:trPr>
          <w:cantSplit/>
          <w:trHeight w:val="20"/>
        </w:trPr>
        <w:tc>
          <w:tcPr>
            <w:tcW w:w="900" w:type="dxa"/>
            <w:tcBorders>
              <w:left w:val="single" w:sz="18" w:space="0" w:color="auto"/>
            </w:tcBorders>
            <w:vAlign w:val="center"/>
          </w:tcPr>
          <w:p w14:paraId="2FADAE8C"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03B311B7" w14:textId="7CB10F87"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w:t>
            </w:r>
            <w:r w:rsidRPr="00F271DE">
              <w:rPr>
                <w:rFonts w:ascii="Arial" w:hAnsi="Arial" w:cs="Arial"/>
                <w:color w:val="0000FF"/>
                <w:sz w:val="16"/>
                <w:szCs w:val="18"/>
              </w:rPr>
              <w:t xml:space="preserve"> </w:t>
            </w:r>
            <w:r w:rsidRPr="00F271DE">
              <w:rPr>
                <w:rFonts w:ascii="Arial" w:hAnsi="Arial" w:cs="Arial"/>
                <w:color w:val="000000"/>
                <w:sz w:val="16"/>
                <w:szCs w:val="18"/>
              </w:rPr>
              <w:t>natural gas system calcs including flow rates and pipe sizing per the requirements of UPC, UMC, and NFPA 54</w:t>
            </w:r>
          </w:p>
        </w:tc>
        <w:tc>
          <w:tcPr>
            <w:tcW w:w="810" w:type="dxa"/>
            <w:tcBorders>
              <w:left w:val="single" w:sz="18" w:space="0" w:color="auto"/>
              <w:right w:val="single" w:sz="18" w:space="0" w:color="auto"/>
            </w:tcBorders>
            <w:vAlign w:val="center"/>
          </w:tcPr>
          <w:p w14:paraId="009B7AE6"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07BB3E59" w14:textId="44F4DBA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35539DE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63DD318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313497AC" w14:textId="77777777" w:rsidTr="000319C4">
        <w:trPr>
          <w:cantSplit/>
          <w:trHeight w:val="20"/>
        </w:trPr>
        <w:tc>
          <w:tcPr>
            <w:tcW w:w="900" w:type="dxa"/>
            <w:tcBorders>
              <w:left w:val="single" w:sz="18" w:space="0" w:color="auto"/>
            </w:tcBorders>
            <w:vAlign w:val="center"/>
          </w:tcPr>
          <w:p w14:paraId="5B6A96E2"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50D0A8C3" w14:textId="02178589"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 steam/condensate system calcs incl. flow rates and pipe sizing</w:t>
            </w:r>
          </w:p>
        </w:tc>
        <w:tc>
          <w:tcPr>
            <w:tcW w:w="810" w:type="dxa"/>
            <w:tcBorders>
              <w:left w:val="single" w:sz="18" w:space="0" w:color="auto"/>
              <w:right w:val="single" w:sz="18" w:space="0" w:color="auto"/>
            </w:tcBorders>
            <w:vAlign w:val="center"/>
          </w:tcPr>
          <w:p w14:paraId="7B8F522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6FE72910" w14:textId="3DC9A36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121F3E0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539C60A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1393558" w14:textId="77777777" w:rsidTr="000319C4">
        <w:trPr>
          <w:cantSplit/>
          <w:trHeight w:val="20"/>
        </w:trPr>
        <w:tc>
          <w:tcPr>
            <w:tcW w:w="900" w:type="dxa"/>
            <w:tcBorders>
              <w:left w:val="single" w:sz="18" w:space="0" w:color="auto"/>
            </w:tcBorders>
            <w:vAlign w:val="center"/>
          </w:tcPr>
          <w:p w14:paraId="1BC699F7"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49AB7361" w14:textId="408725EC"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 xml:space="preserve">Preliminary Plumbing Equipment Schedule including all major </w:t>
            </w:r>
            <w:proofErr w:type="gramStart"/>
            <w:r w:rsidRPr="00F271DE">
              <w:rPr>
                <w:rFonts w:ascii="Arial" w:hAnsi="Arial" w:cs="Arial"/>
                <w:color w:val="000000"/>
                <w:sz w:val="16"/>
                <w:szCs w:val="18"/>
              </w:rPr>
              <w:t>equip.</w:t>
            </w:r>
            <w:proofErr w:type="gramEnd"/>
            <w:r w:rsidRPr="00F271DE">
              <w:rPr>
                <w:rFonts w:ascii="Arial" w:hAnsi="Arial" w:cs="Arial"/>
                <w:color w:val="000000"/>
                <w:sz w:val="16"/>
                <w:szCs w:val="18"/>
              </w:rPr>
              <w:t xml:space="preserve"> and fixtures</w:t>
            </w:r>
          </w:p>
        </w:tc>
        <w:tc>
          <w:tcPr>
            <w:tcW w:w="810" w:type="dxa"/>
            <w:tcBorders>
              <w:left w:val="single" w:sz="18" w:space="0" w:color="auto"/>
              <w:right w:val="single" w:sz="18" w:space="0" w:color="auto"/>
            </w:tcBorders>
            <w:vAlign w:val="center"/>
          </w:tcPr>
          <w:p w14:paraId="22A06D08"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51763E88" w14:textId="788BB4B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4049CFA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6AAF46B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4E6E98D" w14:textId="77777777" w:rsidTr="000319C4">
        <w:trPr>
          <w:cantSplit/>
          <w:trHeight w:val="20"/>
        </w:trPr>
        <w:tc>
          <w:tcPr>
            <w:tcW w:w="900" w:type="dxa"/>
            <w:tcBorders>
              <w:left w:val="single" w:sz="18" w:space="0" w:color="auto"/>
            </w:tcBorders>
            <w:vAlign w:val="center"/>
          </w:tcPr>
          <w:p w14:paraId="52B306D4"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6AC060C2" w14:textId="66C946EE"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Updated and</w:t>
            </w:r>
            <w:r w:rsidRPr="00F271DE">
              <w:rPr>
                <w:rFonts w:ascii="Arial" w:hAnsi="Arial" w:cs="Arial"/>
                <w:color w:val="0000FF"/>
                <w:sz w:val="16"/>
                <w:szCs w:val="18"/>
              </w:rPr>
              <w:t xml:space="preserve"> </w:t>
            </w:r>
            <w:r w:rsidRPr="00F271DE">
              <w:rPr>
                <w:rFonts w:ascii="Arial" w:hAnsi="Arial" w:cs="Arial"/>
                <w:color w:val="000000"/>
                <w:sz w:val="16"/>
                <w:szCs w:val="18"/>
              </w:rPr>
              <w:t>resolve/address comments from the 30% design</w:t>
            </w:r>
          </w:p>
        </w:tc>
        <w:tc>
          <w:tcPr>
            <w:tcW w:w="810" w:type="dxa"/>
            <w:tcBorders>
              <w:left w:val="single" w:sz="18" w:space="0" w:color="auto"/>
              <w:right w:val="single" w:sz="18" w:space="0" w:color="auto"/>
            </w:tcBorders>
            <w:vAlign w:val="center"/>
          </w:tcPr>
          <w:p w14:paraId="02A27E16"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714CF2FA" w14:textId="2664C33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30124E5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4955353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44D4B81" w14:textId="77777777" w:rsidTr="000319C4">
        <w:trPr>
          <w:cantSplit/>
          <w:trHeight w:val="20"/>
        </w:trPr>
        <w:tc>
          <w:tcPr>
            <w:tcW w:w="900" w:type="dxa"/>
            <w:tcBorders>
              <w:left w:val="single" w:sz="18" w:space="0" w:color="auto"/>
            </w:tcBorders>
            <w:vAlign w:val="center"/>
          </w:tcPr>
          <w:p w14:paraId="642F9DAA"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right w:val="single" w:sz="18" w:space="0" w:color="auto"/>
            </w:tcBorders>
          </w:tcPr>
          <w:p w14:paraId="099AA203" w14:textId="1A1CF6AA"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sz w:val="16"/>
                <w:szCs w:val="18"/>
              </w:rPr>
              <w:t>All calcs complete, checked, cross-discipline coordinated, and ready for LANL acceptance</w:t>
            </w:r>
          </w:p>
        </w:tc>
        <w:tc>
          <w:tcPr>
            <w:tcW w:w="810" w:type="dxa"/>
            <w:tcBorders>
              <w:left w:val="single" w:sz="18" w:space="0" w:color="auto"/>
              <w:right w:val="single" w:sz="18" w:space="0" w:color="auto"/>
            </w:tcBorders>
            <w:vAlign w:val="center"/>
          </w:tcPr>
          <w:p w14:paraId="6599C7F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0C461420" w14:textId="36F8106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777ECA9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562F012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5F775DAA" w14:textId="77777777" w:rsidTr="000319C4">
        <w:trPr>
          <w:cantSplit/>
          <w:trHeight w:val="20"/>
        </w:trPr>
        <w:tc>
          <w:tcPr>
            <w:tcW w:w="900" w:type="dxa"/>
            <w:tcBorders>
              <w:left w:val="single" w:sz="18" w:space="0" w:color="auto"/>
            </w:tcBorders>
            <w:vAlign w:val="center"/>
          </w:tcPr>
          <w:p w14:paraId="10391375" w14:textId="77777777" w:rsidR="00D5654F" w:rsidRPr="00F271DE" w:rsidRDefault="00D5654F" w:rsidP="00D5654F">
            <w:pPr>
              <w:keepNext/>
              <w:spacing w:before="100" w:beforeAutospacing="1" w:after="20"/>
              <w:jc w:val="center"/>
              <w:rPr>
                <w:rFonts w:ascii="Arial" w:hAnsi="Arial" w:cs="Arial"/>
                <w:b/>
                <w:color w:val="000000"/>
                <w:sz w:val="16"/>
                <w:szCs w:val="18"/>
              </w:rPr>
            </w:pPr>
          </w:p>
        </w:tc>
        <w:tc>
          <w:tcPr>
            <w:tcW w:w="6030" w:type="dxa"/>
            <w:tcBorders>
              <w:right w:val="single" w:sz="18" w:space="0" w:color="auto"/>
            </w:tcBorders>
          </w:tcPr>
          <w:p w14:paraId="04566F21" w14:textId="24FDBF82" w:rsidR="00D5654F" w:rsidRPr="00F271DE" w:rsidRDefault="00D5654F" w:rsidP="00D5654F">
            <w:pPr>
              <w:keepNext/>
              <w:spacing w:before="100" w:beforeAutospacing="1" w:after="20"/>
              <w:rPr>
                <w:rFonts w:ascii="Arial" w:hAnsi="Arial" w:cs="Arial"/>
                <w:color w:val="000000"/>
                <w:sz w:val="16"/>
                <w:szCs w:val="18"/>
                <w:u w:val="single"/>
              </w:rPr>
            </w:pPr>
            <w:r w:rsidRPr="00F271DE">
              <w:rPr>
                <w:rFonts w:ascii="Arial" w:hAnsi="Arial" w:cs="Arial"/>
                <w:b/>
                <w:color w:val="000000"/>
                <w:sz w:val="16"/>
                <w:szCs w:val="18"/>
              </w:rPr>
              <w:t xml:space="preserve">Piping Drawings </w:t>
            </w:r>
            <w:r w:rsidRPr="00F271DE">
              <w:rPr>
                <w:rFonts w:ascii="Arial" w:hAnsi="Arial" w:cs="Arial"/>
                <w:color w:val="000000"/>
                <w:sz w:val="16"/>
                <w:szCs w:val="18"/>
              </w:rPr>
              <w:t>(</w:t>
            </w:r>
            <w:r>
              <w:rPr>
                <w:rFonts w:ascii="Arial" w:hAnsi="Arial" w:cs="Arial"/>
                <w:bCs/>
                <w:color w:val="000000"/>
                <w:sz w:val="16"/>
                <w:szCs w:val="18"/>
              </w:rPr>
              <w:t>P, M, and D</w:t>
            </w:r>
            <w:r w:rsidRPr="004B412E">
              <w:rPr>
                <w:rFonts w:ascii="Arial" w:hAnsi="Arial" w:cs="Arial"/>
                <w:bCs/>
                <w:color w:val="000000"/>
                <w:sz w:val="16"/>
                <w:szCs w:val="18"/>
              </w:rPr>
              <w:t xml:space="preserve"> sheets</w:t>
            </w:r>
            <w:r>
              <w:rPr>
                <w:rFonts w:ascii="Arial" w:hAnsi="Arial" w:cs="Arial"/>
                <w:bCs/>
                <w:color w:val="000000"/>
                <w:sz w:val="16"/>
                <w:szCs w:val="18"/>
              </w:rPr>
              <w:t xml:space="preserve">; </w:t>
            </w:r>
            <w:r w:rsidRPr="00F271DE">
              <w:rPr>
                <w:rFonts w:ascii="Arial" w:hAnsi="Arial" w:cs="Arial"/>
                <w:color w:val="000000"/>
                <w:sz w:val="16"/>
                <w:szCs w:val="18"/>
              </w:rPr>
              <w:t>refer to the LANL Standard Details for mechanical)</w:t>
            </w:r>
          </w:p>
        </w:tc>
        <w:tc>
          <w:tcPr>
            <w:tcW w:w="810" w:type="dxa"/>
            <w:tcBorders>
              <w:left w:val="single" w:sz="18" w:space="0" w:color="auto"/>
              <w:right w:val="single" w:sz="18" w:space="0" w:color="auto"/>
            </w:tcBorders>
            <w:shd w:val="clear" w:color="auto" w:fill="CDD1E2"/>
            <w:vAlign w:val="center"/>
          </w:tcPr>
          <w:p w14:paraId="74DBB038"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02F2019C" w14:textId="24E15DE4"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19346F21"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0B97F3F9"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2CDC6B07" w14:textId="77777777" w:rsidTr="000319C4">
        <w:trPr>
          <w:cantSplit/>
          <w:trHeight w:val="20"/>
        </w:trPr>
        <w:tc>
          <w:tcPr>
            <w:tcW w:w="900" w:type="dxa"/>
            <w:tcBorders>
              <w:left w:val="single" w:sz="18" w:space="0" w:color="auto"/>
            </w:tcBorders>
            <w:vAlign w:val="center"/>
          </w:tcPr>
          <w:p w14:paraId="228FA74D"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0151242B" w14:textId="18DE487D"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 heating water P&amp;ID – and revisions under change control</w:t>
            </w:r>
          </w:p>
        </w:tc>
        <w:tc>
          <w:tcPr>
            <w:tcW w:w="810" w:type="dxa"/>
            <w:tcBorders>
              <w:left w:val="single" w:sz="18" w:space="0" w:color="auto"/>
              <w:right w:val="single" w:sz="18" w:space="0" w:color="auto"/>
            </w:tcBorders>
            <w:vAlign w:val="center"/>
          </w:tcPr>
          <w:p w14:paraId="4BC2CE2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20E53E32" w14:textId="4EF2981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158FBCF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4651029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295F9B6D" w14:textId="77777777" w:rsidTr="000319C4">
        <w:trPr>
          <w:cantSplit/>
          <w:trHeight w:val="20"/>
        </w:trPr>
        <w:tc>
          <w:tcPr>
            <w:tcW w:w="900" w:type="dxa"/>
            <w:tcBorders>
              <w:left w:val="single" w:sz="18" w:space="0" w:color="auto"/>
            </w:tcBorders>
            <w:vAlign w:val="center"/>
          </w:tcPr>
          <w:p w14:paraId="53431EF4"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1F02AE62" w14:textId="42AF1EF3"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 chilled water P&amp;ID (as necessary) – and revisions under change control</w:t>
            </w:r>
          </w:p>
        </w:tc>
        <w:tc>
          <w:tcPr>
            <w:tcW w:w="810" w:type="dxa"/>
            <w:tcBorders>
              <w:left w:val="single" w:sz="18" w:space="0" w:color="auto"/>
              <w:right w:val="single" w:sz="18" w:space="0" w:color="auto"/>
            </w:tcBorders>
            <w:vAlign w:val="center"/>
          </w:tcPr>
          <w:p w14:paraId="2BBA5E94"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44E899FA" w14:textId="0A459D9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2A67E46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6EB1784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00F84223" w14:textId="77777777" w:rsidTr="000319C4">
        <w:trPr>
          <w:cantSplit/>
          <w:trHeight w:val="20"/>
        </w:trPr>
        <w:tc>
          <w:tcPr>
            <w:tcW w:w="900" w:type="dxa"/>
            <w:tcBorders>
              <w:left w:val="single" w:sz="18" w:space="0" w:color="auto"/>
            </w:tcBorders>
            <w:vAlign w:val="center"/>
          </w:tcPr>
          <w:p w14:paraId="673E6935"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77FFDE2B" w14:textId="22B3CFFA"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 process P&amp;ID – and revisions under change control</w:t>
            </w:r>
          </w:p>
        </w:tc>
        <w:tc>
          <w:tcPr>
            <w:tcW w:w="810" w:type="dxa"/>
            <w:tcBorders>
              <w:left w:val="single" w:sz="18" w:space="0" w:color="auto"/>
              <w:right w:val="single" w:sz="18" w:space="0" w:color="auto"/>
            </w:tcBorders>
            <w:vAlign w:val="center"/>
          </w:tcPr>
          <w:p w14:paraId="7BCC558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2DFB1341" w14:textId="2D4644D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141E735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6F3C8CF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4DCD8F72" w14:textId="77777777" w:rsidTr="000319C4">
        <w:trPr>
          <w:cantSplit/>
          <w:trHeight w:val="20"/>
        </w:trPr>
        <w:tc>
          <w:tcPr>
            <w:tcW w:w="900" w:type="dxa"/>
            <w:tcBorders>
              <w:left w:val="single" w:sz="18" w:space="0" w:color="auto"/>
            </w:tcBorders>
            <w:vAlign w:val="center"/>
          </w:tcPr>
          <w:p w14:paraId="0F2DD16B"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53DA6C74" w14:textId="4BD3E663"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 xml:space="preserve">Preliminary piping &amp; plumbing Symbols and Legend (see app. E1 to E3 of the LANL </w:t>
            </w:r>
            <w:r>
              <w:rPr>
                <w:rFonts w:ascii="Arial" w:hAnsi="Arial" w:cs="Arial"/>
                <w:color w:val="000000"/>
                <w:sz w:val="16"/>
                <w:szCs w:val="18"/>
              </w:rPr>
              <w:t xml:space="preserve">CAD </w:t>
            </w:r>
            <w:proofErr w:type="spellStart"/>
            <w:r>
              <w:rPr>
                <w:rFonts w:ascii="Arial" w:hAnsi="Arial" w:cs="Arial"/>
                <w:color w:val="000000"/>
                <w:sz w:val="16"/>
                <w:szCs w:val="18"/>
              </w:rPr>
              <w:t>Stds</w:t>
            </w:r>
            <w:proofErr w:type="spellEnd"/>
            <w:r w:rsidRPr="00F271DE">
              <w:rPr>
                <w:rFonts w:ascii="Arial" w:hAnsi="Arial" w:cs="Arial"/>
                <w:color w:val="000000"/>
                <w:sz w:val="16"/>
                <w:szCs w:val="18"/>
              </w:rPr>
              <w:t xml:space="preserve"> Manual)</w:t>
            </w:r>
          </w:p>
        </w:tc>
        <w:tc>
          <w:tcPr>
            <w:tcW w:w="810" w:type="dxa"/>
            <w:tcBorders>
              <w:left w:val="single" w:sz="18" w:space="0" w:color="auto"/>
              <w:right w:val="single" w:sz="18" w:space="0" w:color="auto"/>
            </w:tcBorders>
            <w:vAlign w:val="center"/>
          </w:tcPr>
          <w:p w14:paraId="0DEE020C"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7D7F7F65" w14:textId="21712D9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1F473D0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0AFE033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6AB87F5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01A4B14" w14:textId="77777777" w:rsidR="00D5654F" w:rsidRPr="00F271DE" w:rsidRDefault="00D5654F" w:rsidP="00D5654F">
            <w:pPr>
              <w:pStyle w:val="BodyText"/>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6204F309" w14:textId="0194AF6B" w:rsidR="00D5654F" w:rsidRPr="00F271DE" w:rsidRDefault="00D5654F" w:rsidP="00D5654F">
            <w:pPr>
              <w:pStyle w:val="BodyText"/>
              <w:spacing w:before="100" w:beforeAutospacing="1" w:after="20"/>
              <w:rPr>
                <w:rFonts w:ascii="Arial" w:hAnsi="Arial" w:cs="Arial"/>
                <w:sz w:val="16"/>
                <w:szCs w:val="18"/>
              </w:rPr>
            </w:pPr>
            <w:r w:rsidRPr="00F271DE">
              <w:rPr>
                <w:rFonts w:ascii="Arial" w:hAnsi="Arial" w:cs="Arial"/>
                <w:sz w:val="16"/>
                <w:szCs w:val="18"/>
              </w:rPr>
              <w:t>Preliminary Plumbing and piping-related Floor Plans including office layout, restrooms, janitor’s closets and equipment room, major equipment locations, fixture locations, and distribution and vent piping; enlarged plans may be required to clearly show the plumbing systems in certain areas, e.g. equipment rooms (coordinate with Architectural for ADA requirements)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24CCB671" w14:textId="125B1CE5"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72EC8C50" w14:textId="78DBD6C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77CFD66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7B619C5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7DD12B55" w14:textId="77777777" w:rsidTr="000319C4">
        <w:trPr>
          <w:cantSplit/>
          <w:trHeight w:val="20"/>
        </w:trPr>
        <w:tc>
          <w:tcPr>
            <w:tcW w:w="900" w:type="dxa"/>
            <w:tcBorders>
              <w:left w:val="single" w:sz="18" w:space="0" w:color="auto"/>
            </w:tcBorders>
            <w:vAlign w:val="center"/>
          </w:tcPr>
          <w:p w14:paraId="69A13A98"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42FAFC0F" w14:textId="7CC340FE"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 xml:space="preserve">Preliminary Plumbing Diagrams </w:t>
            </w:r>
            <w:proofErr w:type="gramStart"/>
            <w:r w:rsidRPr="00F271DE">
              <w:rPr>
                <w:rFonts w:ascii="Arial" w:hAnsi="Arial" w:cs="Arial"/>
                <w:color w:val="000000"/>
                <w:sz w:val="16"/>
                <w:szCs w:val="18"/>
              </w:rPr>
              <w:t>including</w:t>
            </w:r>
            <w:proofErr w:type="gramEnd"/>
            <w:r w:rsidRPr="00F271DE">
              <w:rPr>
                <w:rFonts w:ascii="Arial" w:hAnsi="Arial" w:cs="Arial"/>
                <w:color w:val="000000"/>
                <w:sz w:val="16"/>
                <w:szCs w:val="18"/>
              </w:rPr>
              <w:t xml:space="preserve"> riser diagrams for the potable water system, sanitary waste/vent system, roof drainage, and make-up water system.  Major equipment, fixtures, and piping included on the riser diagrams</w:t>
            </w:r>
          </w:p>
        </w:tc>
        <w:tc>
          <w:tcPr>
            <w:tcW w:w="810" w:type="dxa"/>
            <w:tcBorders>
              <w:left w:val="single" w:sz="18" w:space="0" w:color="auto"/>
              <w:right w:val="single" w:sz="18" w:space="0" w:color="auto"/>
            </w:tcBorders>
            <w:shd w:val="clear" w:color="auto" w:fill="auto"/>
            <w:vAlign w:val="center"/>
          </w:tcPr>
          <w:p w14:paraId="62655C5B"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auto"/>
            <w:vAlign w:val="center"/>
          </w:tcPr>
          <w:p w14:paraId="31A4AD28" w14:textId="0AB5255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1593ABF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5D39647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CE168BB"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47EC0C1" w14:textId="77777777" w:rsidR="00D5654F" w:rsidRPr="00F271DE" w:rsidRDefault="00D5654F" w:rsidP="00D5654F">
            <w:pPr>
              <w:pStyle w:val="BodyText"/>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5C785BDB" w14:textId="24FC0CAB" w:rsidR="00D5654F" w:rsidRPr="00F271DE" w:rsidRDefault="00D5654F" w:rsidP="00D5654F">
            <w:pPr>
              <w:pStyle w:val="BodyText"/>
              <w:spacing w:before="100" w:beforeAutospacing="1" w:after="20"/>
              <w:rPr>
                <w:rFonts w:ascii="Arial" w:hAnsi="Arial" w:cs="Arial"/>
                <w:sz w:val="16"/>
                <w:szCs w:val="18"/>
              </w:rPr>
            </w:pPr>
            <w:r w:rsidRPr="00F271DE">
              <w:rPr>
                <w:rFonts w:ascii="Arial" w:hAnsi="Arial" w:cs="Arial"/>
                <w:sz w:val="16"/>
                <w:szCs w:val="18"/>
              </w:rPr>
              <w:t>Preliminary HVAC Piping Plans including all major equipment, pipe runs, pipe sizes (including refrigerant), and water flow rates. Enlarged plans may be required to clearly show the systems in certain areas, e.g., equipment rooms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5ED79F06" w14:textId="0FD9B9AB"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1068C3B1" w14:textId="7E1AA2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1E281CB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03E17F6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0BE7A522" w14:textId="77777777" w:rsidTr="000319C4">
        <w:trPr>
          <w:cantSplit/>
          <w:trHeight w:val="20"/>
        </w:trPr>
        <w:tc>
          <w:tcPr>
            <w:tcW w:w="900" w:type="dxa"/>
            <w:tcBorders>
              <w:left w:val="single" w:sz="18" w:space="0" w:color="auto"/>
            </w:tcBorders>
            <w:vAlign w:val="center"/>
          </w:tcPr>
          <w:p w14:paraId="0AF9E34B"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5F1C618E" w14:textId="6A9473C6"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 xml:space="preserve">Preliminary Piping </w:t>
            </w:r>
            <w:proofErr w:type="gramStart"/>
            <w:r w:rsidRPr="00F271DE">
              <w:rPr>
                <w:rFonts w:ascii="Arial" w:hAnsi="Arial" w:cs="Arial"/>
                <w:color w:val="000000"/>
                <w:sz w:val="16"/>
                <w:szCs w:val="18"/>
              </w:rPr>
              <w:t>Plans</w:t>
            </w:r>
            <w:r>
              <w:rPr>
                <w:rFonts w:ascii="Arial" w:hAnsi="Arial" w:cs="Arial"/>
                <w:color w:val="000000"/>
                <w:sz w:val="16"/>
                <w:szCs w:val="18"/>
              </w:rPr>
              <w:t>;</w:t>
            </w:r>
            <w:proofErr w:type="gramEnd"/>
            <w:r w:rsidRPr="00F271DE">
              <w:rPr>
                <w:rFonts w:ascii="Arial" w:hAnsi="Arial" w:cs="Arial"/>
                <w:color w:val="000000"/>
                <w:sz w:val="16"/>
                <w:szCs w:val="18"/>
              </w:rPr>
              <w:t xml:space="preserve"> </w:t>
            </w:r>
            <w:r w:rsidRPr="00F271DE">
              <w:rPr>
                <w:rFonts w:ascii="Arial" w:hAnsi="Arial" w:cs="Arial"/>
                <w:sz w:val="16"/>
                <w:szCs w:val="18"/>
              </w:rPr>
              <w:t>Enlarged plans may be required to clearly show the systems in certain areas, e.g., equipment rooms</w:t>
            </w:r>
          </w:p>
        </w:tc>
        <w:tc>
          <w:tcPr>
            <w:tcW w:w="810" w:type="dxa"/>
            <w:tcBorders>
              <w:left w:val="single" w:sz="18" w:space="0" w:color="auto"/>
              <w:right w:val="single" w:sz="18" w:space="0" w:color="auto"/>
            </w:tcBorders>
            <w:vAlign w:val="center"/>
          </w:tcPr>
          <w:p w14:paraId="37C7F382"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5ED7798C" w14:textId="2BA6C45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0B5EDE7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5188E5E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0336179A" w14:textId="77777777" w:rsidTr="000319C4">
        <w:trPr>
          <w:cantSplit/>
          <w:trHeight w:val="20"/>
        </w:trPr>
        <w:tc>
          <w:tcPr>
            <w:tcW w:w="900" w:type="dxa"/>
            <w:tcBorders>
              <w:left w:val="single" w:sz="18" w:space="0" w:color="auto"/>
            </w:tcBorders>
            <w:vAlign w:val="center"/>
          </w:tcPr>
          <w:p w14:paraId="7B6269C9" w14:textId="77777777" w:rsidR="00D5654F" w:rsidRPr="00F271DE" w:rsidRDefault="00D5654F" w:rsidP="00D5654F">
            <w:pPr>
              <w:pStyle w:val="BodyText"/>
              <w:spacing w:before="100" w:beforeAutospacing="1" w:after="20"/>
              <w:jc w:val="center"/>
              <w:rPr>
                <w:rFonts w:ascii="Arial" w:hAnsi="Arial" w:cs="Arial"/>
                <w:sz w:val="16"/>
                <w:szCs w:val="18"/>
              </w:rPr>
            </w:pPr>
          </w:p>
        </w:tc>
        <w:tc>
          <w:tcPr>
            <w:tcW w:w="6030" w:type="dxa"/>
            <w:tcBorders>
              <w:right w:val="single" w:sz="18" w:space="0" w:color="auto"/>
            </w:tcBorders>
          </w:tcPr>
          <w:p w14:paraId="6E7BD7B9" w14:textId="245210FC" w:rsidR="00D5654F" w:rsidRPr="00F271DE" w:rsidRDefault="00D5654F" w:rsidP="00D5654F">
            <w:pPr>
              <w:pStyle w:val="BodyText"/>
              <w:spacing w:before="100" w:beforeAutospacing="1" w:after="20"/>
              <w:rPr>
                <w:rFonts w:ascii="Arial" w:hAnsi="Arial" w:cs="Arial"/>
                <w:sz w:val="16"/>
                <w:szCs w:val="18"/>
              </w:rPr>
            </w:pPr>
            <w:r w:rsidRPr="00F271DE">
              <w:rPr>
                <w:rFonts w:ascii="Arial" w:hAnsi="Arial" w:cs="Arial"/>
                <w:sz w:val="16"/>
                <w:szCs w:val="18"/>
              </w:rPr>
              <w:t>Complete P&amp;IDs – revisions under change control (locked down)</w:t>
            </w:r>
          </w:p>
        </w:tc>
        <w:tc>
          <w:tcPr>
            <w:tcW w:w="810" w:type="dxa"/>
            <w:tcBorders>
              <w:left w:val="single" w:sz="18" w:space="0" w:color="auto"/>
              <w:right w:val="single" w:sz="18" w:space="0" w:color="auto"/>
            </w:tcBorders>
            <w:vAlign w:val="center"/>
          </w:tcPr>
          <w:p w14:paraId="26D42B96"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200FD5E9" w14:textId="78DBE45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1A8E0F4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56EDFE0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590C3024" w14:textId="77777777" w:rsidTr="000319C4">
        <w:trPr>
          <w:cantSplit/>
          <w:trHeight w:val="20"/>
        </w:trPr>
        <w:tc>
          <w:tcPr>
            <w:tcW w:w="900" w:type="dxa"/>
            <w:tcBorders>
              <w:left w:val="single" w:sz="18" w:space="0" w:color="auto"/>
            </w:tcBorders>
            <w:vAlign w:val="center"/>
          </w:tcPr>
          <w:p w14:paraId="39F6E398"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66477180" w14:textId="52DE6C8B"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Preliminary Plumbing Details include major equipment requirements and specialties, e.g. backflow preventer installation assemblies, PRV piping details, floor drain details, and cleanout details</w:t>
            </w:r>
          </w:p>
        </w:tc>
        <w:tc>
          <w:tcPr>
            <w:tcW w:w="810" w:type="dxa"/>
            <w:tcBorders>
              <w:left w:val="single" w:sz="18" w:space="0" w:color="auto"/>
              <w:right w:val="single" w:sz="18" w:space="0" w:color="auto"/>
            </w:tcBorders>
            <w:vAlign w:val="center"/>
          </w:tcPr>
          <w:p w14:paraId="7E603EE9"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5DDA1BEE" w14:textId="70EAE50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136E70E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0EEDEF9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AF6F3CE" w14:textId="77777777" w:rsidTr="000319C4">
        <w:trPr>
          <w:cantSplit/>
          <w:trHeight w:val="20"/>
        </w:trPr>
        <w:tc>
          <w:tcPr>
            <w:tcW w:w="900" w:type="dxa"/>
            <w:tcBorders>
              <w:left w:val="single" w:sz="18" w:space="0" w:color="auto"/>
            </w:tcBorders>
            <w:vAlign w:val="center"/>
          </w:tcPr>
          <w:p w14:paraId="7C6681B2" w14:textId="77777777" w:rsidR="00D5654F" w:rsidRPr="00F271DE" w:rsidRDefault="00D5654F" w:rsidP="00D5654F">
            <w:pPr>
              <w:pStyle w:val="BodyText"/>
              <w:spacing w:before="100" w:beforeAutospacing="1" w:after="20"/>
              <w:jc w:val="center"/>
              <w:rPr>
                <w:rFonts w:ascii="Arial" w:hAnsi="Arial" w:cs="Arial"/>
                <w:sz w:val="16"/>
                <w:szCs w:val="18"/>
              </w:rPr>
            </w:pPr>
          </w:p>
        </w:tc>
        <w:tc>
          <w:tcPr>
            <w:tcW w:w="6030" w:type="dxa"/>
            <w:tcBorders>
              <w:right w:val="single" w:sz="18" w:space="0" w:color="auto"/>
            </w:tcBorders>
          </w:tcPr>
          <w:p w14:paraId="00B47676" w14:textId="6320CD07" w:rsidR="00D5654F" w:rsidRPr="00F271DE" w:rsidRDefault="00D5654F" w:rsidP="00D5654F">
            <w:pPr>
              <w:pStyle w:val="BodyText"/>
              <w:spacing w:before="100" w:beforeAutospacing="1" w:after="20"/>
              <w:rPr>
                <w:rFonts w:ascii="Arial" w:hAnsi="Arial" w:cs="Arial"/>
                <w:sz w:val="16"/>
                <w:szCs w:val="18"/>
              </w:rPr>
            </w:pPr>
            <w:r w:rsidRPr="00F271DE">
              <w:rPr>
                <w:rFonts w:ascii="Arial" w:hAnsi="Arial" w:cs="Arial"/>
                <w:sz w:val="16"/>
                <w:szCs w:val="18"/>
              </w:rPr>
              <w:t>Floor Plans – under change control (locked down)</w:t>
            </w:r>
          </w:p>
        </w:tc>
        <w:tc>
          <w:tcPr>
            <w:tcW w:w="810" w:type="dxa"/>
            <w:tcBorders>
              <w:left w:val="single" w:sz="18" w:space="0" w:color="auto"/>
              <w:right w:val="single" w:sz="18" w:space="0" w:color="auto"/>
            </w:tcBorders>
            <w:vAlign w:val="center"/>
          </w:tcPr>
          <w:p w14:paraId="530164F9"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26315001" w14:textId="2A77DA6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4CD7069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7025889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17C87DFA" w14:textId="77777777" w:rsidTr="000319C4">
        <w:trPr>
          <w:cantSplit/>
          <w:trHeight w:val="20"/>
        </w:trPr>
        <w:tc>
          <w:tcPr>
            <w:tcW w:w="900" w:type="dxa"/>
            <w:tcBorders>
              <w:left w:val="single" w:sz="18" w:space="0" w:color="auto"/>
            </w:tcBorders>
            <w:vAlign w:val="center"/>
          </w:tcPr>
          <w:p w14:paraId="0949EADC"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1EF420F2" w14:textId="5AFF2561"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 xml:space="preserve">Piping Plans -- </w:t>
            </w:r>
            <w:r w:rsidRPr="00F271DE">
              <w:rPr>
                <w:rFonts w:ascii="Arial" w:hAnsi="Arial" w:cs="Arial"/>
                <w:sz w:val="16"/>
                <w:szCs w:val="18"/>
              </w:rPr>
              <w:t>Enlarged plans as required to clearly show the systems in certain areas, e.g., equipment rooms</w:t>
            </w:r>
          </w:p>
        </w:tc>
        <w:tc>
          <w:tcPr>
            <w:tcW w:w="810" w:type="dxa"/>
            <w:tcBorders>
              <w:left w:val="single" w:sz="18" w:space="0" w:color="auto"/>
              <w:right w:val="single" w:sz="18" w:space="0" w:color="auto"/>
            </w:tcBorders>
            <w:vAlign w:val="center"/>
          </w:tcPr>
          <w:p w14:paraId="74C0D50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16A0A82D" w14:textId="3BC7A2E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2C608C0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0EE8E5E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398B393E" w14:textId="77777777" w:rsidTr="000319C4">
        <w:trPr>
          <w:cantSplit/>
          <w:trHeight w:val="20"/>
        </w:trPr>
        <w:tc>
          <w:tcPr>
            <w:tcW w:w="900" w:type="dxa"/>
            <w:tcBorders>
              <w:left w:val="single" w:sz="18" w:space="0" w:color="auto"/>
            </w:tcBorders>
            <w:vAlign w:val="center"/>
          </w:tcPr>
          <w:p w14:paraId="35711F13"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019595FF" w14:textId="59693DB5"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Piping Details -- include major equipment requirements and specialties, e.g., pressure vessels, boilers, air receivers, and pressure relief devices piping details</w:t>
            </w:r>
          </w:p>
        </w:tc>
        <w:tc>
          <w:tcPr>
            <w:tcW w:w="810" w:type="dxa"/>
            <w:tcBorders>
              <w:left w:val="single" w:sz="18" w:space="0" w:color="auto"/>
              <w:right w:val="single" w:sz="18" w:space="0" w:color="auto"/>
            </w:tcBorders>
            <w:vAlign w:val="center"/>
          </w:tcPr>
          <w:p w14:paraId="557AC898"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62A817A0" w14:textId="2D66A2A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659F339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278BCED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2EC616E6" w14:textId="77777777" w:rsidTr="000319C4">
        <w:trPr>
          <w:cantSplit/>
          <w:trHeight w:val="20"/>
        </w:trPr>
        <w:tc>
          <w:tcPr>
            <w:tcW w:w="900" w:type="dxa"/>
            <w:tcBorders>
              <w:left w:val="single" w:sz="18" w:space="0" w:color="auto"/>
            </w:tcBorders>
            <w:vAlign w:val="center"/>
          </w:tcPr>
          <w:p w14:paraId="6E152A72"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3A9B1490" w14:textId="4CAEEF0A"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P&amp;ID – Final</w:t>
            </w:r>
          </w:p>
        </w:tc>
        <w:tc>
          <w:tcPr>
            <w:tcW w:w="810" w:type="dxa"/>
            <w:tcBorders>
              <w:left w:val="single" w:sz="18" w:space="0" w:color="auto"/>
              <w:right w:val="single" w:sz="18" w:space="0" w:color="auto"/>
            </w:tcBorders>
            <w:vAlign w:val="center"/>
          </w:tcPr>
          <w:p w14:paraId="69EF0A33"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6A70BB37" w14:textId="2079564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01CB243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6938454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D5654F" w:rsidRPr="00651E11" w14:paraId="16BD81F1" w14:textId="77777777" w:rsidTr="000319C4">
        <w:trPr>
          <w:cantSplit/>
          <w:trHeight w:val="20"/>
        </w:trPr>
        <w:tc>
          <w:tcPr>
            <w:tcW w:w="900" w:type="dxa"/>
            <w:tcBorders>
              <w:left w:val="single" w:sz="18" w:space="0" w:color="auto"/>
            </w:tcBorders>
            <w:vAlign w:val="center"/>
          </w:tcPr>
          <w:p w14:paraId="6371FF69" w14:textId="77777777" w:rsidR="00D5654F" w:rsidRPr="00F271DE" w:rsidRDefault="00D5654F" w:rsidP="00D5654F">
            <w:pPr>
              <w:pStyle w:val="BodyText"/>
              <w:spacing w:before="100" w:beforeAutospacing="1" w:after="20"/>
              <w:jc w:val="center"/>
              <w:rPr>
                <w:rFonts w:ascii="Arial" w:hAnsi="Arial" w:cs="Arial"/>
                <w:sz w:val="16"/>
                <w:szCs w:val="18"/>
              </w:rPr>
            </w:pPr>
          </w:p>
        </w:tc>
        <w:tc>
          <w:tcPr>
            <w:tcW w:w="6030" w:type="dxa"/>
            <w:tcBorders>
              <w:right w:val="single" w:sz="18" w:space="0" w:color="auto"/>
            </w:tcBorders>
          </w:tcPr>
          <w:p w14:paraId="00695431" w14:textId="02070C5D" w:rsidR="00D5654F" w:rsidRPr="00F271DE" w:rsidRDefault="00D5654F" w:rsidP="00D5654F">
            <w:pPr>
              <w:pStyle w:val="BodyText"/>
              <w:spacing w:before="100" w:beforeAutospacing="1" w:after="20"/>
              <w:rPr>
                <w:rFonts w:ascii="Arial" w:hAnsi="Arial" w:cs="Arial"/>
                <w:sz w:val="16"/>
                <w:szCs w:val="18"/>
              </w:rPr>
            </w:pPr>
            <w:r w:rsidRPr="00F271DE">
              <w:rPr>
                <w:rFonts w:ascii="Arial" w:hAnsi="Arial" w:cs="Arial"/>
                <w:sz w:val="16"/>
                <w:szCs w:val="18"/>
              </w:rPr>
              <w:t>Floor Plans – Final</w:t>
            </w:r>
          </w:p>
        </w:tc>
        <w:tc>
          <w:tcPr>
            <w:tcW w:w="810" w:type="dxa"/>
            <w:tcBorders>
              <w:left w:val="single" w:sz="18" w:space="0" w:color="auto"/>
              <w:right w:val="single" w:sz="18" w:space="0" w:color="auto"/>
            </w:tcBorders>
            <w:vAlign w:val="center"/>
          </w:tcPr>
          <w:p w14:paraId="3702822D"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63CF9F16" w14:textId="6F12959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2F16ED2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1D95CBF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D5654F" w:rsidRPr="00651E11" w14:paraId="14E2BC5F" w14:textId="77777777" w:rsidTr="000319C4">
        <w:trPr>
          <w:cantSplit/>
          <w:trHeight w:val="20"/>
        </w:trPr>
        <w:tc>
          <w:tcPr>
            <w:tcW w:w="900" w:type="dxa"/>
            <w:tcBorders>
              <w:left w:val="single" w:sz="18" w:space="0" w:color="auto"/>
            </w:tcBorders>
            <w:vAlign w:val="center"/>
          </w:tcPr>
          <w:p w14:paraId="4BAC5491"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710DFC17" w14:textId="6917A89C"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Piping Details -- Final</w:t>
            </w:r>
          </w:p>
        </w:tc>
        <w:tc>
          <w:tcPr>
            <w:tcW w:w="810" w:type="dxa"/>
            <w:tcBorders>
              <w:left w:val="single" w:sz="18" w:space="0" w:color="auto"/>
              <w:right w:val="single" w:sz="18" w:space="0" w:color="auto"/>
            </w:tcBorders>
            <w:vAlign w:val="center"/>
          </w:tcPr>
          <w:p w14:paraId="5576E3F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408D00CE" w14:textId="65C86FD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7C64C1D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406C46B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52221C70" w14:textId="77777777" w:rsidTr="000319C4">
        <w:trPr>
          <w:cantSplit/>
          <w:trHeight w:val="20"/>
        </w:trPr>
        <w:tc>
          <w:tcPr>
            <w:tcW w:w="900" w:type="dxa"/>
            <w:tcBorders>
              <w:left w:val="single" w:sz="18" w:space="0" w:color="auto"/>
            </w:tcBorders>
            <w:vAlign w:val="center"/>
          </w:tcPr>
          <w:p w14:paraId="4E0410A6" w14:textId="77777777" w:rsidR="00D5654F" w:rsidRPr="00F271DE" w:rsidRDefault="00D5654F" w:rsidP="00D5654F">
            <w:pPr>
              <w:spacing w:before="100" w:beforeAutospacing="1" w:after="20"/>
              <w:jc w:val="center"/>
              <w:rPr>
                <w:rFonts w:ascii="Arial" w:hAnsi="Arial" w:cs="Arial"/>
                <w:b/>
                <w:color w:val="000000"/>
                <w:sz w:val="16"/>
                <w:szCs w:val="18"/>
              </w:rPr>
            </w:pPr>
          </w:p>
        </w:tc>
        <w:tc>
          <w:tcPr>
            <w:tcW w:w="6030" w:type="dxa"/>
            <w:tcBorders>
              <w:right w:val="single" w:sz="18" w:space="0" w:color="auto"/>
            </w:tcBorders>
          </w:tcPr>
          <w:p w14:paraId="1CD1B1FF" w14:textId="75516106" w:rsidR="00D5654F" w:rsidRPr="00F271DE" w:rsidRDefault="00D5654F" w:rsidP="00D5654F">
            <w:pPr>
              <w:spacing w:before="100" w:beforeAutospacing="1" w:after="20"/>
              <w:rPr>
                <w:rFonts w:ascii="Arial" w:hAnsi="Arial" w:cs="Arial"/>
                <w:b/>
                <w:color w:val="000000"/>
                <w:sz w:val="16"/>
                <w:szCs w:val="18"/>
              </w:rPr>
            </w:pPr>
            <w:r w:rsidRPr="00F271DE">
              <w:rPr>
                <w:rFonts w:ascii="Arial" w:hAnsi="Arial" w:cs="Arial"/>
                <w:b/>
                <w:color w:val="000000"/>
                <w:sz w:val="16"/>
                <w:szCs w:val="18"/>
              </w:rPr>
              <w:t>Piping Specs</w:t>
            </w:r>
          </w:p>
        </w:tc>
        <w:tc>
          <w:tcPr>
            <w:tcW w:w="810" w:type="dxa"/>
            <w:tcBorders>
              <w:left w:val="single" w:sz="18" w:space="0" w:color="auto"/>
              <w:right w:val="single" w:sz="18" w:space="0" w:color="auto"/>
            </w:tcBorders>
            <w:shd w:val="clear" w:color="auto" w:fill="CDD1E2"/>
            <w:vAlign w:val="center"/>
          </w:tcPr>
          <w:p w14:paraId="28633C3A"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shd w:val="clear" w:color="auto" w:fill="CDD1E2"/>
            <w:vAlign w:val="center"/>
          </w:tcPr>
          <w:p w14:paraId="33A63910" w14:textId="27CE175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shd w:val="clear" w:color="auto" w:fill="CDD1E2"/>
            <w:vAlign w:val="center"/>
          </w:tcPr>
          <w:p w14:paraId="0AE7E1D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shd w:val="clear" w:color="auto" w:fill="CDD1E2"/>
            <w:vAlign w:val="center"/>
          </w:tcPr>
          <w:p w14:paraId="7CCFFCC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5C977719" w14:textId="77777777" w:rsidTr="000319C4">
        <w:trPr>
          <w:cantSplit/>
          <w:trHeight w:val="20"/>
        </w:trPr>
        <w:tc>
          <w:tcPr>
            <w:tcW w:w="900" w:type="dxa"/>
            <w:tcBorders>
              <w:left w:val="single" w:sz="18" w:space="0" w:color="auto"/>
              <w:bottom w:val="single" w:sz="18" w:space="0" w:color="auto"/>
            </w:tcBorders>
            <w:vAlign w:val="center"/>
          </w:tcPr>
          <w:p w14:paraId="536B9DA9" w14:textId="77777777" w:rsidR="00D5654F" w:rsidRPr="00F271DE" w:rsidRDefault="00D5654F" w:rsidP="00D5654F">
            <w:pPr>
              <w:jc w:val="center"/>
              <w:rPr>
                <w:rFonts w:ascii="Arial" w:hAnsi="Arial" w:cs="Arial"/>
                <w:sz w:val="16"/>
                <w:szCs w:val="18"/>
              </w:rPr>
            </w:pPr>
          </w:p>
        </w:tc>
        <w:tc>
          <w:tcPr>
            <w:tcW w:w="6030" w:type="dxa"/>
            <w:tcBorders>
              <w:bottom w:val="single" w:sz="18" w:space="0" w:color="auto"/>
              <w:right w:val="single" w:sz="18" w:space="0" w:color="auto"/>
            </w:tcBorders>
          </w:tcPr>
          <w:p w14:paraId="01A9D81F" w14:textId="0F6C93B7" w:rsidR="00D5654F" w:rsidRPr="00F271DE" w:rsidRDefault="00D5654F" w:rsidP="00D5654F">
            <w:pPr>
              <w:rPr>
                <w:rFonts w:ascii="Arial" w:hAnsi="Arial" w:cs="Arial"/>
                <w:sz w:val="16"/>
                <w:szCs w:val="18"/>
              </w:rPr>
            </w:pPr>
            <w:r w:rsidRPr="00F271DE">
              <w:rPr>
                <w:rFonts w:ascii="Arial" w:hAnsi="Arial" w:cs="Arial"/>
                <w:sz w:val="16"/>
                <w:szCs w:val="18"/>
              </w:rPr>
              <w:t>See General Requirements table above for spec maturity at 60% and 90%</w:t>
            </w:r>
          </w:p>
        </w:tc>
        <w:tc>
          <w:tcPr>
            <w:tcW w:w="810" w:type="dxa"/>
            <w:tcBorders>
              <w:left w:val="single" w:sz="18" w:space="0" w:color="auto"/>
              <w:bottom w:val="single" w:sz="18" w:space="0" w:color="auto"/>
              <w:right w:val="single" w:sz="18" w:space="0" w:color="auto"/>
            </w:tcBorders>
            <w:vAlign w:val="center"/>
          </w:tcPr>
          <w:p w14:paraId="08EAAD9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18" w:space="0" w:color="auto"/>
            </w:tcBorders>
            <w:vAlign w:val="center"/>
          </w:tcPr>
          <w:p w14:paraId="6BD4D229" w14:textId="5380A29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18" w:space="0" w:color="auto"/>
            </w:tcBorders>
            <w:vAlign w:val="center"/>
          </w:tcPr>
          <w:p w14:paraId="5E8F51E0" w14:textId="25FF243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bottom w:val="single" w:sz="18" w:space="0" w:color="auto"/>
              <w:right w:val="single" w:sz="18" w:space="0" w:color="auto"/>
            </w:tcBorders>
            <w:vAlign w:val="center"/>
          </w:tcPr>
          <w:p w14:paraId="3B44E1CE" w14:textId="688E6A6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0D7D945D" w14:textId="77777777" w:rsidTr="000319C4">
        <w:trPr>
          <w:cantSplit/>
          <w:trHeight w:val="20"/>
        </w:trPr>
        <w:tc>
          <w:tcPr>
            <w:tcW w:w="900" w:type="dxa"/>
            <w:tcBorders>
              <w:top w:val="single" w:sz="18" w:space="0" w:color="auto"/>
              <w:left w:val="single" w:sz="18" w:space="0" w:color="auto"/>
              <w:bottom w:val="single" w:sz="18" w:space="0" w:color="auto"/>
            </w:tcBorders>
            <w:vAlign w:val="center"/>
          </w:tcPr>
          <w:p w14:paraId="27E8F886"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top w:val="single" w:sz="18" w:space="0" w:color="auto"/>
              <w:bottom w:val="single" w:sz="18" w:space="0" w:color="auto"/>
              <w:right w:val="single" w:sz="18" w:space="0" w:color="auto"/>
            </w:tcBorders>
            <w:shd w:val="clear" w:color="auto" w:fill="CDD1E2"/>
          </w:tcPr>
          <w:p w14:paraId="4C7BA562" w14:textId="39419692" w:rsidR="00D5654F" w:rsidRPr="00F271DE" w:rsidRDefault="00D5654F" w:rsidP="00D5654F">
            <w:pPr>
              <w:keepNext/>
              <w:spacing w:before="120" w:after="120"/>
              <w:jc w:val="center"/>
              <w:rPr>
                <w:rFonts w:ascii="Arial" w:hAnsi="Arial" w:cs="Arial"/>
                <w:b/>
                <w:sz w:val="16"/>
                <w:szCs w:val="18"/>
              </w:rPr>
            </w:pPr>
            <w:r w:rsidRPr="00F271DE">
              <w:rPr>
                <w:rFonts w:ascii="Arial" w:hAnsi="Arial" w:cs="Arial"/>
                <w:b/>
                <w:sz w:val="16"/>
                <w:szCs w:val="18"/>
              </w:rPr>
              <w:t>PRESSURE SAFETY</w:t>
            </w:r>
            <w:r>
              <w:rPr>
                <w:rFonts w:ascii="Arial" w:hAnsi="Arial" w:cs="Arial"/>
                <w:b/>
                <w:sz w:val="16"/>
                <w:szCs w:val="18"/>
              </w:rPr>
              <w:t xml:space="preserve"> (Ch. 17)</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041CD5A7"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tcBorders>
            <w:shd w:val="clear" w:color="auto" w:fill="CDD1E2"/>
            <w:vAlign w:val="center"/>
          </w:tcPr>
          <w:p w14:paraId="3E84792B" w14:textId="032D8390"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bottom w:val="single" w:sz="18" w:space="0" w:color="auto"/>
            </w:tcBorders>
            <w:shd w:val="clear" w:color="auto" w:fill="CDD1E2"/>
            <w:vAlign w:val="center"/>
          </w:tcPr>
          <w:p w14:paraId="7B2934EB"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bottom w:val="single" w:sz="18" w:space="0" w:color="auto"/>
              <w:right w:val="single" w:sz="18" w:space="0" w:color="auto"/>
            </w:tcBorders>
            <w:shd w:val="clear" w:color="auto" w:fill="CDD1E2"/>
            <w:vAlign w:val="center"/>
          </w:tcPr>
          <w:p w14:paraId="76E01474"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2F69B24C" w14:textId="77777777" w:rsidTr="000319C4">
        <w:trPr>
          <w:cantSplit/>
          <w:trHeight w:val="20"/>
        </w:trPr>
        <w:tc>
          <w:tcPr>
            <w:tcW w:w="900" w:type="dxa"/>
            <w:tcBorders>
              <w:top w:val="single" w:sz="18" w:space="0" w:color="auto"/>
              <w:left w:val="single" w:sz="18" w:space="0" w:color="auto"/>
            </w:tcBorders>
            <w:vAlign w:val="center"/>
          </w:tcPr>
          <w:p w14:paraId="0AAA5941" w14:textId="50C10B68" w:rsidR="00D5654F" w:rsidRPr="00F271DE" w:rsidRDefault="00D5654F" w:rsidP="00D5654F">
            <w:pPr>
              <w:keepNext/>
              <w:spacing w:before="100" w:beforeAutospacing="1" w:after="20"/>
              <w:jc w:val="center"/>
              <w:rPr>
                <w:rFonts w:ascii="Arial" w:hAnsi="Arial" w:cs="Arial"/>
                <w:b/>
                <w:sz w:val="16"/>
                <w:szCs w:val="18"/>
              </w:rPr>
            </w:pPr>
            <w:r w:rsidRPr="00F271DE">
              <w:rPr>
                <w:rFonts w:ascii="Arial" w:hAnsi="Arial" w:cs="Arial"/>
                <w:b/>
                <w:sz w:val="16"/>
                <w:szCs w:val="18"/>
              </w:rPr>
              <w:t>X</w:t>
            </w:r>
          </w:p>
        </w:tc>
        <w:tc>
          <w:tcPr>
            <w:tcW w:w="6030" w:type="dxa"/>
            <w:tcBorders>
              <w:top w:val="single" w:sz="18" w:space="0" w:color="auto"/>
              <w:right w:val="single" w:sz="18" w:space="0" w:color="auto"/>
            </w:tcBorders>
          </w:tcPr>
          <w:p w14:paraId="25B16EC1" w14:textId="13687C25" w:rsidR="00D5654F" w:rsidRPr="00F271DE" w:rsidRDefault="00D5654F" w:rsidP="00D5654F">
            <w:pPr>
              <w:keepNext/>
              <w:spacing w:before="100" w:beforeAutospacing="1" w:after="20"/>
              <w:rPr>
                <w:rFonts w:ascii="Arial" w:hAnsi="Arial" w:cs="Arial"/>
                <w:b/>
                <w:sz w:val="16"/>
                <w:szCs w:val="18"/>
              </w:rPr>
            </w:pPr>
            <w:r w:rsidRPr="00F271DE">
              <w:rPr>
                <w:rFonts w:ascii="Arial" w:hAnsi="Arial" w:cs="Arial"/>
                <w:b/>
                <w:sz w:val="16"/>
                <w:szCs w:val="18"/>
              </w:rPr>
              <w:t>Pressure Safety Implementation Plan</w:t>
            </w:r>
            <w:r w:rsidRPr="00F271DE">
              <w:rPr>
                <w:rFonts w:ascii="Arial" w:hAnsi="Arial" w:cs="Arial"/>
                <w:sz w:val="16"/>
                <w:szCs w:val="18"/>
              </w:rPr>
              <w:t xml:space="preserve"> (For ESM projects, determination of code of record, roles and responsibilities, documentation requirements </w:t>
            </w:r>
            <w:r>
              <w:rPr>
                <w:rFonts w:ascii="Arial" w:hAnsi="Arial" w:cs="Arial"/>
                <w:sz w:val="16"/>
                <w:szCs w:val="18"/>
              </w:rPr>
              <w:t>per</w:t>
            </w:r>
            <w:r w:rsidRPr="00F271DE">
              <w:rPr>
                <w:rFonts w:ascii="Arial" w:hAnsi="Arial" w:cs="Arial"/>
                <w:sz w:val="16"/>
                <w:szCs w:val="18"/>
              </w:rPr>
              <w:t xml:space="preserve"> ESM Chapter 17)</w:t>
            </w:r>
          </w:p>
        </w:tc>
        <w:tc>
          <w:tcPr>
            <w:tcW w:w="810" w:type="dxa"/>
            <w:tcBorders>
              <w:top w:val="single" w:sz="18" w:space="0" w:color="auto"/>
              <w:left w:val="single" w:sz="18" w:space="0" w:color="auto"/>
              <w:right w:val="single" w:sz="18" w:space="0" w:color="auto"/>
            </w:tcBorders>
            <w:shd w:val="clear" w:color="auto" w:fill="CDD1E2"/>
            <w:vAlign w:val="center"/>
          </w:tcPr>
          <w:p w14:paraId="4FC9EFEA"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4" w:space="0" w:color="auto"/>
            </w:tcBorders>
            <w:shd w:val="clear" w:color="auto" w:fill="CDD1E2"/>
            <w:vAlign w:val="center"/>
          </w:tcPr>
          <w:p w14:paraId="22F2BA15" w14:textId="025D4919"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bottom w:val="single" w:sz="4" w:space="0" w:color="auto"/>
            </w:tcBorders>
            <w:shd w:val="clear" w:color="auto" w:fill="CDD1E2"/>
            <w:vAlign w:val="center"/>
          </w:tcPr>
          <w:p w14:paraId="54D9748B"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bottom w:val="single" w:sz="4" w:space="0" w:color="auto"/>
              <w:right w:val="single" w:sz="18" w:space="0" w:color="auto"/>
            </w:tcBorders>
            <w:shd w:val="clear" w:color="auto" w:fill="CDD1E2"/>
            <w:vAlign w:val="center"/>
          </w:tcPr>
          <w:p w14:paraId="3558EC30"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3A0A67EF" w14:textId="77777777" w:rsidTr="000319C4">
        <w:trPr>
          <w:cantSplit/>
          <w:trHeight w:val="20"/>
        </w:trPr>
        <w:tc>
          <w:tcPr>
            <w:tcW w:w="900" w:type="dxa"/>
            <w:tcBorders>
              <w:left w:val="single" w:sz="18" w:space="0" w:color="auto"/>
            </w:tcBorders>
            <w:vAlign w:val="center"/>
          </w:tcPr>
          <w:p w14:paraId="60CCE7DF" w14:textId="03CD94BC" w:rsidR="00D5654F" w:rsidRPr="00F271DE" w:rsidRDefault="00D5654F" w:rsidP="00D5654F">
            <w:pPr>
              <w:spacing w:before="100" w:beforeAutospacing="1" w:after="20"/>
              <w:jc w:val="center"/>
              <w:rPr>
                <w:rFonts w:ascii="Arial" w:hAnsi="Arial" w:cs="Arial"/>
                <w:sz w:val="16"/>
                <w:szCs w:val="18"/>
              </w:rPr>
            </w:pPr>
            <w:r w:rsidRPr="00F271DE">
              <w:rPr>
                <w:rFonts w:ascii="Arial" w:hAnsi="Arial" w:cs="Arial"/>
                <w:sz w:val="16"/>
                <w:szCs w:val="18"/>
              </w:rPr>
              <w:t>X</w:t>
            </w:r>
          </w:p>
        </w:tc>
        <w:tc>
          <w:tcPr>
            <w:tcW w:w="6030" w:type="dxa"/>
            <w:tcBorders>
              <w:right w:val="single" w:sz="18" w:space="0" w:color="auto"/>
            </w:tcBorders>
          </w:tcPr>
          <w:p w14:paraId="04E9E4AE" w14:textId="0BC006AE"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Initial</w:t>
            </w:r>
          </w:p>
        </w:tc>
        <w:tc>
          <w:tcPr>
            <w:tcW w:w="810" w:type="dxa"/>
            <w:tcBorders>
              <w:left w:val="single" w:sz="18" w:space="0" w:color="auto"/>
              <w:right w:val="single" w:sz="18" w:space="0" w:color="auto"/>
            </w:tcBorders>
            <w:vAlign w:val="center"/>
          </w:tcPr>
          <w:p w14:paraId="428D203D"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1BF69D3D" w14:textId="206E4D0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bottom w:val="single" w:sz="4" w:space="0" w:color="auto"/>
            </w:tcBorders>
            <w:vAlign w:val="center"/>
          </w:tcPr>
          <w:p w14:paraId="5EFADF3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5952015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6A2D123C" w14:textId="77777777" w:rsidTr="000319C4">
        <w:trPr>
          <w:cantSplit/>
          <w:trHeight w:val="20"/>
        </w:trPr>
        <w:tc>
          <w:tcPr>
            <w:tcW w:w="900" w:type="dxa"/>
            <w:tcBorders>
              <w:left w:val="single" w:sz="18" w:space="0" w:color="auto"/>
            </w:tcBorders>
            <w:vAlign w:val="center"/>
          </w:tcPr>
          <w:p w14:paraId="1EAB065D" w14:textId="4CB8E5F0" w:rsidR="00D5654F" w:rsidRPr="00F271DE" w:rsidRDefault="00D5654F" w:rsidP="00D5654F">
            <w:pPr>
              <w:spacing w:before="100" w:beforeAutospacing="1" w:after="20"/>
              <w:jc w:val="center"/>
              <w:rPr>
                <w:rFonts w:ascii="Arial" w:hAnsi="Arial" w:cs="Arial"/>
                <w:sz w:val="16"/>
                <w:szCs w:val="18"/>
              </w:rPr>
            </w:pPr>
            <w:r w:rsidRPr="00F271DE">
              <w:rPr>
                <w:rFonts w:ascii="Arial" w:hAnsi="Arial" w:cs="Arial"/>
                <w:sz w:val="16"/>
                <w:szCs w:val="18"/>
              </w:rPr>
              <w:t>X</w:t>
            </w:r>
          </w:p>
        </w:tc>
        <w:tc>
          <w:tcPr>
            <w:tcW w:w="6030" w:type="dxa"/>
            <w:tcBorders>
              <w:right w:val="single" w:sz="18" w:space="0" w:color="auto"/>
            </w:tcBorders>
          </w:tcPr>
          <w:p w14:paraId="3C4202EF" w14:textId="126DF05E"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Final draft</w:t>
            </w:r>
          </w:p>
        </w:tc>
        <w:tc>
          <w:tcPr>
            <w:tcW w:w="810" w:type="dxa"/>
            <w:tcBorders>
              <w:left w:val="single" w:sz="18" w:space="0" w:color="auto"/>
              <w:right w:val="single" w:sz="18" w:space="0" w:color="auto"/>
            </w:tcBorders>
            <w:vAlign w:val="center"/>
          </w:tcPr>
          <w:p w14:paraId="4B85FD66"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4B774CC3" w14:textId="51C9F34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3AC8A8A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bottom w:val="single" w:sz="4" w:space="0" w:color="auto"/>
              <w:right w:val="single" w:sz="18" w:space="0" w:color="auto"/>
            </w:tcBorders>
            <w:vAlign w:val="center"/>
          </w:tcPr>
          <w:p w14:paraId="3EFC253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5A6829E8" w14:textId="77777777" w:rsidTr="000319C4">
        <w:trPr>
          <w:cantSplit/>
          <w:trHeight w:val="233"/>
        </w:trPr>
        <w:tc>
          <w:tcPr>
            <w:tcW w:w="900" w:type="dxa"/>
            <w:tcBorders>
              <w:left w:val="single" w:sz="18" w:space="0" w:color="auto"/>
            </w:tcBorders>
            <w:vAlign w:val="center"/>
          </w:tcPr>
          <w:p w14:paraId="5F287F0D" w14:textId="725F200C" w:rsidR="00D5654F" w:rsidRPr="00F271DE" w:rsidRDefault="00D5654F" w:rsidP="00D5654F">
            <w:pPr>
              <w:spacing w:before="100" w:beforeAutospacing="1" w:after="20"/>
              <w:jc w:val="center"/>
              <w:rPr>
                <w:rFonts w:ascii="Arial" w:hAnsi="Arial" w:cs="Arial"/>
                <w:sz w:val="16"/>
                <w:szCs w:val="18"/>
              </w:rPr>
            </w:pPr>
            <w:r w:rsidRPr="00F271DE">
              <w:rPr>
                <w:rFonts w:ascii="Arial" w:hAnsi="Arial" w:cs="Arial"/>
                <w:sz w:val="16"/>
                <w:szCs w:val="18"/>
              </w:rPr>
              <w:t>X</w:t>
            </w:r>
          </w:p>
        </w:tc>
        <w:tc>
          <w:tcPr>
            <w:tcW w:w="6030" w:type="dxa"/>
            <w:tcBorders>
              <w:right w:val="single" w:sz="18" w:space="0" w:color="auto"/>
            </w:tcBorders>
          </w:tcPr>
          <w:p w14:paraId="5E2184C7" w14:textId="72165E31"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Final</w:t>
            </w:r>
          </w:p>
        </w:tc>
        <w:tc>
          <w:tcPr>
            <w:tcW w:w="810" w:type="dxa"/>
            <w:tcBorders>
              <w:left w:val="single" w:sz="18" w:space="0" w:color="auto"/>
              <w:right w:val="single" w:sz="18" w:space="0" w:color="auto"/>
            </w:tcBorders>
            <w:vAlign w:val="center"/>
          </w:tcPr>
          <w:p w14:paraId="3F20CA8A"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vAlign w:val="center"/>
          </w:tcPr>
          <w:p w14:paraId="46EF9F3C" w14:textId="014E97C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vAlign w:val="center"/>
          </w:tcPr>
          <w:p w14:paraId="71BC8B9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vAlign w:val="center"/>
          </w:tcPr>
          <w:p w14:paraId="69436AE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27B8A724" w14:textId="77777777" w:rsidTr="000319C4">
        <w:trPr>
          <w:cantSplit/>
          <w:trHeight w:val="20"/>
        </w:trPr>
        <w:tc>
          <w:tcPr>
            <w:tcW w:w="900" w:type="dxa"/>
            <w:tcBorders>
              <w:left w:val="single" w:sz="18" w:space="0" w:color="auto"/>
            </w:tcBorders>
            <w:vAlign w:val="center"/>
          </w:tcPr>
          <w:p w14:paraId="53CDABE2" w14:textId="77777777" w:rsidR="00D5654F" w:rsidRPr="00F271DE" w:rsidRDefault="00D5654F" w:rsidP="00D5654F">
            <w:pPr>
              <w:spacing w:before="100" w:beforeAutospacing="1" w:after="20"/>
              <w:jc w:val="center"/>
              <w:rPr>
                <w:rFonts w:ascii="Arial" w:hAnsi="Arial" w:cs="Arial"/>
                <w:b/>
                <w:sz w:val="16"/>
                <w:szCs w:val="18"/>
              </w:rPr>
            </w:pPr>
          </w:p>
        </w:tc>
        <w:tc>
          <w:tcPr>
            <w:tcW w:w="6030" w:type="dxa"/>
            <w:tcBorders>
              <w:right w:val="single" w:sz="18" w:space="0" w:color="auto"/>
            </w:tcBorders>
          </w:tcPr>
          <w:p w14:paraId="691C7FE5" w14:textId="57AE4659" w:rsidR="00D5654F" w:rsidRPr="00F271DE" w:rsidRDefault="00D5654F" w:rsidP="00D5654F">
            <w:pPr>
              <w:spacing w:before="100" w:beforeAutospacing="1" w:after="20"/>
              <w:rPr>
                <w:rFonts w:ascii="Arial" w:hAnsi="Arial" w:cs="Arial"/>
                <w:b/>
                <w:sz w:val="16"/>
                <w:szCs w:val="18"/>
              </w:rPr>
            </w:pPr>
            <w:r w:rsidRPr="00F271DE">
              <w:rPr>
                <w:rFonts w:ascii="Arial" w:hAnsi="Arial" w:cs="Arial"/>
                <w:b/>
                <w:sz w:val="16"/>
                <w:szCs w:val="18"/>
              </w:rPr>
              <w:t>Calculations</w:t>
            </w:r>
          </w:p>
        </w:tc>
        <w:tc>
          <w:tcPr>
            <w:tcW w:w="810" w:type="dxa"/>
            <w:tcBorders>
              <w:left w:val="single" w:sz="18" w:space="0" w:color="auto"/>
              <w:right w:val="single" w:sz="18" w:space="0" w:color="auto"/>
            </w:tcBorders>
            <w:shd w:val="clear" w:color="auto" w:fill="CDD1E2"/>
            <w:vAlign w:val="center"/>
          </w:tcPr>
          <w:p w14:paraId="0A0214F8"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4" w:space="0" w:color="auto"/>
            </w:tcBorders>
            <w:shd w:val="clear" w:color="auto" w:fill="CDD1E2"/>
            <w:vAlign w:val="center"/>
          </w:tcPr>
          <w:p w14:paraId="05637380" w14:textId="50D4AD1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4" w:space="0" w:color="auto"/>
            </w:tcBorders>
            <w:shd w:val="clear" w:color="auto" w:fill="CDD1E2"/>
            <w:vAlign w:val="center"/>
          </w:tcPr>
          <w:p w14:paraId="535299E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4" w:space="0" w:color="auto"/>
              <w:right w:val="single" w:sz="18" w:space="0" w:color="auto"/>
            </w:tcBorders>
            <w:shd w:val="clear" w:color="auto" w:fill="CDD1E2"/>
            <w:vAlign w:val="center"/>
          </w:tcPr>
          <w:p w14:paraId="22E78A7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23A11760" w14:textId="77777777" w:rsidTr="000319C4">
        <w:trPr>
          <w:cantSplit/>
          <w:trHeight w:val="20"/>
        </w:trPr>
        <w:tc>
          <w:tcPr>
            <w:tcW w:w="900" w:type="dxa"/>
            <w:tcBorders>
              <w:left w:val="single" w:sz="18" w:space="0" w:color="auto"/>
            </w:tcBorders>
            <w:vAlign w:val="center"/>
          </w:tcPr>
          <w:p w14:paraId="146FD01E"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7E2C2CB0" w14:textId="53A562E8"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Pressure system calcs — preliminary</w:t>
            </w:r>
          </w:p>
        </w:tc>
        <w:tc>
          <w:tcPr>
            <w:tcW w:w="810" w:type="dxa"/>
            <w:tcBorders>
              <w:left w:val="single" w:sz="18" w:space="0" w:color="auto"/>
              <w:right w:val="single" w:sz="18" w:space="0" w:color="auto"/>
            </w:tcBorders>
            <w:vAlign w:val="center"/>
          </w:tcPr>
          <w:p w14:paraId="092B894C"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7FBB69EC" w14:textId="35C2B1C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vAlign w:val="center"/>
          </w:tcPr>
          <w:p w14:paraId="53DB8B0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right w:val="single" w:sz="18" w:space="0" w:color="auto"/>
            </w:tcBorders>
            <w:vAlign w:val="center"/>
          </w:tcPr>
          <w:p w14:paraId="287174F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70081CA4" w14:textId="77777777" w:rsidTr="000319C4">
        <w:trPr>
          <w:cantSplit/>
          <w:trHeight w:val="20"/>
        </w:trPr>
        <w:tc>
          <w:tcPr>
            <w:tcW w:w="900" w:type="dxa"/>
            <w:tcBorders>
              <w:left w:val="single" w:sz="18" w:space="0" w:color="auto"/>
            </w:tcBorders>
            <w:vAlign w:val="center"/>
          </w:tcPr>
          <w:p w14:paraId="339DDE46"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right w:val="single" w:sz="18" w:space="0" w:color="auto"/>
            </w:tcBorders>
          </w:tcPr>
          <w:p w14:paraId="3A1710EF" w14:textId="233C527B"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Pressure safety calcs and other documentation for piping and vessels per Chapter 17 of the TSM</w:t>
            </w:r>
            <w:r>
              <w:rPr>
                <w:rFonts w:ascii="Arial" w:hAnsi="Arial" w:cs="Arial"/>
                <w:color w:val="000000"/>
                <w:sz w:val="16"/>
                <w:szCs w:val="18"/>
              </w:rPr>
              <w:t xml:space="preserve"> or </w:t>
            </w:r>
            <w:r w:rsidRPr="00F271DE">
              <w:rPr>
                <w:rFonts w:ascii="Arial" w:hAnsi="Arial" w:cs="Arial"/>
                <w:color w:val="000000"/>
                <w:sz w:val="16"/>
                <w:szCs w:val="18"/>
              </w:rPr>
              <w:t>ESM</w:t>
            </w:r>
          </w:p>
        </w:tc>
        <w:tc>
          <w:tcPr>
            <w:tcW w:w="810" w:type="dxa"/>
            <w:tcBorders>
              <w:left w:val="single" w:sz="18" w:space="0" w:color="auto"/>
              <w:right w:val="single" w:sz="18" w:space="0" w:color="auto"/>
            </w:tcBorders>
            <w:vAlign w:val="center"/>
          </w:tcPr>
          <w:p w14:paraId="6C48C6A6"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tcBorders>
            <w:vAlign w:val="center"/>
          </w:tcPr>
          <w:p w14:paraId="21F1732C" w14:textId="792A714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vAlign w:val="center"/>
          </w:tcPr>
          <w:p w14:paraId="46DC2A5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right w:val="single" w:sz="18" w:space="0" w:color="auto"/>
            </w:tcBorders>
            <w:vAlign w:val="center"/>
          </w:tcPr>
          <w:p w14:paraId="0752014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D5654F" w:rsidRPr="00651E11" w14:paraId="43F75E0E" w14:textId="77777777" w:rsidTr="000319C4">
        <w:trPr>
          <w:cantSplit/>
          <w:trHeight w:val="20"/>
        </w:trPr>
        <w:tc>
          <w:tcPr>
            <w:tcW w:w="900" w:type="dxa"/>
            <w:tcBorders>
              <w:left w:val="single" w:sz="18" w:space="0" w:color="auto"/>
              <w:bottom w:val="single" w:sz="18" w:space="0" w:color="auto"/>
            </w:tcBorders>
            <w:vAlign w:val="center"/>
          </w:tcPr>
          <w:p w14:paraId="1457E549"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bottom w:val="single" w:sz="18" w:space="0" w:color="auto"/>
              <w:right w:val="single" w:sz="18" w:space="0" w:color="auto"/>
            </w:tcBorders>
          </w:tcPr>
          <w:p w14:paraId="023FB897" w14:textId="3B93134B"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sz w:val="16"/>
                <w:szCs w:val="18"/>
              </w:rPr>
              <w:t>All calcs complete, checked, cross-discipline coordinated, and ready for LANL acceptance</w:t>
            </w:r>
          </w:p>
        </w:tc>
        <w:tc>
          <w:tcPr>
            <w:tcW w:w="810" w:type="dxa"/>
            <w:tcBorders>
              <w:left w:val="single" w:sz="18" w:space="0" w:color="auto"/>
              <w:bottom w:val="single" w:sz="18" w:space="0" w:color="auto"/>
              <w:right w:val="single" w:sz="18" w:space="0" w:color="auto"/>
            </w:tcBorders>
            <w:vAlign w:val="center"/>
          </w:tcPr>
          <w:p w14:paraId="381CF36A"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left w:val="single" w:sz="18" w:space="0" w:color="auto"/>
              <w:bottom w:val="single" w:sz="18" w:space="0" w:color="auto"/>
            </w:tcBorders>
            <w:vAlign w:val="center"/>
          </w:tcPr>
          <w:p w14:paraId="619939D1" w14:textId="4D36530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bottom w:val="single" w:sz="18" w:space="0" w:color="auto"/>
            </w:tcBorders>
            <w:vAlign w:val="center"/>
          </w:tcPr>
          <w:p w14:paraId="4E4BF34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bottom w:val="single" w:sz="18" w:space="0" w:color="auto"/>
              <w:right w:val="single" w:sz="18" w:space="0" w:color="auto"/>
            </w:tcBorders>
            <w:vAlign w:val="center"/>
          </w:tcPr>
          <w:p w14:paraId="52C0A7E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156CD264" w14:textId="77777777" w:rsidTr="000319C4">
        <w:trPr>
          <w:cantSplit/>
          <w:trHeight w:val="20"/>
        </w:trPr>
        <w:tc>
          <w:tcPr>
            <w:tcW w:w="900" w:type="dxa"/>
            <w:tcBorders>
              <w:top w:val="single" w:sz="18" w:space="0" w:color="auto"/>
              <w:left w:val="single" w:sz="18" w:space="0" w:color="auto"/>
              <w:bottom w:val="single" w:sz="18" w:space="0" w:color="auto"/>
            </w:tcBorders>
            <w:vAlign w:val="center"/>
          </w:tcPr>
          <w:p w14:paraId="6F2F2185" w14:textId="77777777" w:rsidR="00D5654F" w:rsidRPr="00F271DE" w:rsidRDefault="00D5654F" w:rsidP="00D5654F">
            <w:pPr>
              <w:keepNext/>
              <w:spacing w:before="100" w:beforeAutospacing="1" w:after="20"/>
              <w:jc w:val="center"/>
              <w:rPr>
                <w:rFonts w:ascii="Arial" w:hAnsi="Arial" w:cs="Arial"/>
                <w:b/>
                <w:sz w:val="16"/>
                <w:szCs w:val="16"/>
              </w:rPr>
            </w:pPr>
          </w:p>
        </w:tc>
        <w:tc>
          <w:tcPr>
            <w:tcW w:w="6030" w:type="dxa"/>
            <w:tcBorders>
              <w:top w:val="single" w:sz="18" w:space="0" w:color="auto"/>
              <w:bottom w:val="single" w:sz="18" w:space="0" w:color="auto"/>
              <w:right w:val="single" w:sz="18" w:space="0" w:color="auto"/>
            </w:tcBorders>
            <w:shd w:val="clear" w:color="auto" w:fill="CDD1E2"/>
          </w:tcPr>
          <w:p w14:paraId="5FB66E27" w14:textId="5C34EDBB" w:rsidR="00D5654F" w:rsidRPr="00F271DE" w:rsidRDefault="00D5654F" w:rsidP="00D5654F">
            <w:pPr>
              <w:keepNext/>
              <w:spacing w:before="120" w:after="120"/>
              <w:jc w:val="center"/>
              <w:rPr>
                <w:rFonts w:ascii="Arial" w:hAnsi="Arial" w:cs="Arial"/>
                <w:b/>
                <w:sz w:val="16"/>
                <w:szCs w:val="16"/>
              </w:rPr>
            </w:pPr>
            <w:r w:rsidRPr="00F271DE">
              <w:rPr>
                <w:rFonts w:ascii="Arial" w:hAnsi="Arial" w:cs="Arial"/>
                <w:b/>
                <w:sz w:val="16"/>
                <w:szCs w:val="16"/>
              </w:rPr>
              <w:t>FIRE PROTECTION</w:t>
            </w:r>
            <w:r>
              <w:rPr>
                <w:rFonts w:ascii="Arial" w:hAnsi="Arial" w:cs="Arial"/>
                <w:b/>
                <w:sz w:val="16"/>
                <w:szCs w:val="16"/>
              </w:rPr>
              <w:t xml:space="preserve"> </w:t>
            </w:r>
            <w:r>
              <w:rPr>
                <w:rFonts w:ascii="Arial" w:hAnsi="Arial" w:cs="Arial"/>
                <w:b/>
                <w:sz w:val="16"/>
                <w:szCs w:val="18"/>
                <w:lang w:val="fr-FR"/>
              </w:rPr>
              <w:t xml:space="preserve">(Ch. 2) </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42B468AC"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18" w:space="0" w:color="auto"/>
              <w:left w:val="single" w:sz="18" w:space="0" w:color="auto"/>
              <w:bottom w:val="single" w:sz="18" w:space="0" w:color="auto"/>
            </w:tcBorders>
            <w:shd w:val="clear" w:color="auto" w:fill="CDD1E2"/>
            <w:vAlign w:val="center"/>
          </w:tcPr>
          <w:p w14:paraId="74ACC527" w14:textId="061DDD03"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18" w:space="0" w:color="auto"/>
              <w:bottom w:val="single" w:sz="18" w:space="0" w:color="auto"/>
            </w:tcBorders>
            <w:shd w:val="clear" w:color="auto" w:fill="CDD1E2"/>
            <w:vAlign w:val="center"/>
          </w:tcPr>
          <w:p w14:paraId="23145418"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18" w:space="0" w:color="auto"/>
              <w:bottom w:val="single" w:sz="18" w:space="0" w:color="auto"/>
              <w:right w:val="single" w:sz="18" w:space="0" w:color="auto"/>
            </w:tcBorders>
            <w:shd w:val="clear" w:color="auto" w:fill="CDD1E2"/>
            <w:vAlign w:val="center"/>
          </w:tcPr>
          <w:p w14:paraId="5DEAD7FC"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23520D32" w14:textId="77777777" w:rsidTr="000319C4">
        <w:trPr>
          <w:cantSplit/>
          <w:trHeight w:val="20"/>
        </w:trPr>
        <w:tc>
          <w:tcPr>
            <w:tcW w:w="900" w:type="dxa"/>
            <w:tcBorders>
              <w:top w:val="single" w:sz="18" w:space="0" w:color="auto"/>
              <w:left w:val="single" w:sz="18" w:space="0" w:color="auto"/>
            </w:tcBorders>
            <w:vAlign w:val="center"/>
          </w:tcPr>
          <w:p w14:paraId="65964AF0" w14:textId="77777777" w:rsidR="00D5654F" w:rsidRPr="00F271DE" w:rsidRDefault="00D5654F" w:rsidP="00D5654F">
            <w:pPr>
              <w:spacing w:before="100" w:beforeAutospacing="1" w:after="20"/>
              <w:ind w:left="72"/>
              <w:jc w:val="center"/>
              <w:rPr>
                <w:rFonts w:ascii="Arial" w:hAnsi="Arial" w:cs="Arial"/>
                <w:b/>
                <w:sz w:val="16"/>
                <w:szCs w:val="16"/>
              </w:rPr>
            </w:pPr>
          </w:p>
        </w:tc>
        <w:tc>
          <w:tcPr>
            <w:tcW w:w="6030" w:type="dxa"/>
            <w:tcBorders>
              <w:top w:val="single" w:sz="18" w:space="0" w:color="auto"/>
              <w:right w:val="single" w:sz="18" w:space="0" w:color="auto"/>
            </w:tcBorders>
          </w:tcPr>
          <w:p w14:paraId="0ACFF2C4" w14:textId="79407887" w:rsidR="00D5654F" w:rsidRPr="000147C7" w:rsidRDefault="00D5654F" w:rsidP="00D5654F">
            <w:pPr>
              <w:spacing w:before="100" w:beforeAutospacing="1" w:after="20"/>
              <w:ind w:left="72"/>
              <w:rPr>
                <w:rFonts w:ascii="Arial" w:hAnsi="Arial" w:cs="Arial"/>
                <w:b/>
                <w:i/>
                <w:iCs/>
                <w:sz w:val="16"/>
                <w:szCs w:val="16"/>
              </w:rPr>
            </w:pPr>
            <w:r w:rsidRPr="000147C7">
              <w:rPr>
                <w:rFonts w:ascii="Arial" w:hAnsi="Arial" w:cs="Arial"/>
                <w:b/>
                <w:i/>
                <w:iCs/>
                <w:sz w:val="16"/>
                <w:szCs w:val="16"/>
              </w:rPr>
              <w:t xml:space="preserve">NOTE: </w:t>
            </w:r>
            <w:r w:rsidRPr="000147C7">
              <w:rPr>
                <w:rFonts w:ascii="Arial" w:hAnsi="Arial" w:cs="Arial"/>
                <w:i/>
                <w:iCs/>
                <w:sz w:val="16"/>
                <w:szCs w:val="16"/>
              </w:rPr>
              <w:t xml:space="preserve">Detailed alarm and sprinkler system design, installation (shop or working) drawings, and calcs are typically prepared by the installing subcontractor after construction begins. These plans are reviewed and approved by LANL as required deferred design submittals prepared in accordance with the applicable NFPA codes and standards (with first submission expected to be and treated as a 60% </w:t>
            </w:r>
            <w:r>
              <w:rPr>
                <w:rFonts w:ascii="Arial" w:hAnsi="Arial" w:cs="Arial"/>
                <w:i/>
                <w:iCs/>
                <w:sz w:val="16"/>
                <w:szCs w:val="16"/>
              </w:rPr>
              <w:t xml:space="preserve">or higher </w:t>
            </w:r>
            <w:r w:rsidRPr="000147C7">
              <w:rPr>
                <w:rFonts w:ascii="Arial" w:hAnsi="Arial" w:cs="Arial"/>
                <w:i/>
                <w:iCs/>
                <w:sz w:val="16"/>
                <w:szCs w:val="16"/>
              </w:rPr>
              <w:t>maturity level). They are contained in the Ch. 2 Group 2 rows below this Group 1 set. If being deferred/delegated, note as such in design. Basic fire protection performance criteria and details (Group 1) cannot be deferred and shall be captured in the Group 1 documents to direct the Group 2 designs.</w:t>
            </w:r>
          </w:p>
        </w:tc>
        <w:tc>
          <w:tcPr>
            <w:tcW w:w="810" w:type="dxa"/>
            <w:tcBorders>
              <w:top w:val="single" w:sz="18" w:space="0" w:color="auto"/>
              <w:left w:val="single" w:sz="18" w:space="0" w:color="auto"/>
              <w:right w:val="single" w:sz="18" w:space="0" w:color="auto"/>
            </w:tcBorders>
            <w:shd w:val="clear" w:color="auto" w:fill="CDD1E2"/>
            <w:vAlign w:val="center"/>
          </w:tcPr>
          <w:p w14:paraId="1F595522"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18" w:space="0" w:color="auto"/>
              <w:left w:val="single" w:sz="18" w:space="0" w:color="auto"/>
              <w:bottom w:val="single" w:sz="4" w:space="0" w:color="auto"/>
            </w:tcBorders>
            <w:shd w:val="clear" w:color="auto" w:fill="CDD1E2"/>
            <w:vAlign w:val="center"/>
          </w:tcPr>
          <w:p w14:paraId="66A0F1AA" w14:textId="2BF2DEC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18" w:space="0" w:color="auto"/>
              <w:bottom w:val="single" w:sz="4" w:space="0" w:color="auto"/>
            </w:tcBorders>
            <w:shd w:val="clear" w:color="auto" w:fill="CDD1E2"/>
            <w:vAlign w:val="center"/>
          </w:tcPr>
          <w:p w14:paraId="4763E3E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18" w:space="0" w:color="auto"/>
              <w:bottom w:val="single" w:sz="4" w:space="0" w:color="auto"/>
              <w:right w:val="single" w:sz="18" w:space="0" w:color="auto"/>
            </w:tcBorders>
            <w:shd w:val="clear" w:color="auto" w:fill="CDD1E2"/>
            <w:vAlign w:val="center"/>
          </w:tcPr>
          <w:p w14:paraId="5E2A999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77EAAD11"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3D296F2" w14:textId="77777777" w:rsidR="00D5654F" w:rsidRPr="00CD4EE0" w:rsidRDefault="00D5654F" w:rsidP="00D5654F">
            <w:pPr>
              <w:keepNext/>
              <w:spacing w:before="100" w:beforeAutospacing="1" w:after="20"/>
              <w:ind w:left="72"/>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CDD1E2"/>
          </w:tcPr>
          <w:p w14:paraId="20F5A6EB" w14:textId="2BA8629F" w:rsidR="00D5654F" w:rsidRPr="00CD4EE0" w:rsidRDefault="00D5654F" w:rsidP="00D5654F">
            <w:pPr>
              <w:keepNext/>
              <w:spacing w:before="100" w:beforeAutospacing="1" w:after="20"/>
              <w:ind w:left="72"/>
              <w:jc w:val="center"/>
              <w:rPr>
                <w:rFonts w:ascii="Arial" w:hAnsi="Arial" w:cs="Arial"/>
                <w:b/>
                <w:sz w:val="16"/>
                <w:szCs w:val="16"/>
              </w:rPr>
            </w:pPr>
            <w:r>
              <w:rPr>
                <w:rFonts w:ascii="Arial" w:hAnsi="Arial" w:cs="Arial"/>
                <w:b/>
                <w:sz w:val="16"/>
                <w:szCs w:val="18"/>
                <w:lang w:val="fr-FR"/>
              </w:rPr>
              <w:t xml:space="preserve">Group 1 – </w:t>
            </w:r>
            <w:proofErr w:type="spellStart"/>
            <w:r>
              <w:rPr>
                <w:rFonts w:ascii="Arial" w:hAnsi="Arial" w:cs="Arial"/>
                <w:b/>
                <w:sz w:val="16"/>
                <w:szCs w:val="18"/>
                <w:lang w:val="fr-FR"/>
              </w:rPr>
              <w:t>Required</w:t>
            </w:r>
            <w:proofErr w:type="spellEnd"/>
            <w:r>
              <w:rPr>
                <w:rFonts w:ascii="Arial" w:hAnsi="Arial" w:cs="Arial"/>
                <w:b/>
                <w:sz w:val="16"/>
                <w:szCs w:val="18"/>
                <w:lang w:val="fr-FR"/>
              </w:rPr>
              <w:t xml:space="preserve"> </w:t>
            </w:r>
            <w:proofErr w:type="spellStart"/>
            <w:r>
              <w:rPr>
                <w:rFonts w:ascii="Arial" w:hAnsi="Arial" w:cs="Arial"/>
                <w:b/>
                <w:sz w:val="16"/>
                <w:szCs w:val="18"/>
                <w:lang w:val="fr-FR"/>
              </w:rPr>
              <w:t>from</w:t>
            </w:r>
            <w:proofErr w:type="spellEnd"/>
            <w:r>
              <w:rPr>
                <w:rFonts w:ascii="Arial" w:hAnsi="Arial" w:cs="Arial"/>
                <w:b/>
                <w:sz w:val="16"/>
                <w:szCs w:val="18"/>
                <w:lang w:val="fr-FR"/>
              </w:rPr>
              <w:t xml:space="preserve"> EOR </w:t>
            </w:r>
            <w:proofErr w:type="spellStart"/>
            <w:r>
              <w:rPr>
                <w:rFonts w:ascii="Arial" w:hAnsi="Arial" w:cs="Arial"/>
                <w:b/>
                <w:sz w:val="16"/>
                <w:szCs w:val="18"/>
                <w:lang w:val="fr-FR"/>
              </w:rPr>
              <w:t>Before</w:t>
            </w:r>
            <w:proofErr w:type="spellEnd"/>
            <w:r>
              <w:rPr>
                <w:rFonts w:ascii="Arial" w:hAnsi="Arial" w:cs="Arial"/>
                <w:b/>
                <w:sz w:val="16"/>
                <w:szCs w:val="18"/>
                <w:lang w:val="fr-FR"/>
              </w:rPr>
              <w:t xml:space="preserve"> </w:t>
            </w:r>
            <w:proofErr w:type="spellStart"/>
            <w:r>
              <w:rPr>
                <w:rFonts w:ascii="Arial" w:hAnsi="Arial" w:cs="Arial"/>
                <w:b/>
                <w:sz w:val="16"/>
                <w:szCs w:val="18"/>
                <w:lang w:val="fr-FR"/>
              </w:rPr>
              <w:t>Permitting</w:t>
            </w:r>
            <w:proofErr w:type="spellEnd"/>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36ADB137" w14:textId="77777777" w:rsidR="00D5654F" w:rsidRPr="00CD4EE0"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0B115985" w14:textId="0908EE61" w:rsidR="00D5654F" w:rsidRPr="00CD4EE0"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33A3F61E" w14:textId="77777777" w:rsidR="00D5654F" w:rsidRPr="00CD4EE0"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3425BC95" w14:textId="77777777" w:rsidR="00D5654F" w:rsidRPr="00CD4EE0"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42116F88"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F959C23" w14:textId="77777777" w:rsidR="00D5654F" w:rsidRPr="00F271DE" w:rsidRDefault="00D5654F" w:rsidP="00D5654F">
            <w:pPr>
              <w:spacing w:before="100" w:beforeAutospacing="1" w:after="20"/>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73813ED7" w14:textId="104F88A4" w:rsidR="00D5654F" w:rsidRPr="00F271DE" w:rsidRDefault="00D5654F" w:rsidP="00D5654F">
            <w:pPr>
              <w:spacing w:before="100" w:beforeAutospacing="1" w:after="20"/>
              <w:rPr>
                <w:rFonts w:ascii="Arial" w:hAnsi="Arial" w:cs="Arial"/>
                <w:sz w:val="16"/>
                <w:szCs w:val="16"/>
              </w:rPr>
            </w:pPr>
            <w:r w:rsidRPr="00F271DE">
              <w:rPr>
                <w:rFonts w:ascii="Arial" w:hAnsi="Arial" w:cs="Arial"/>
                <w:b/>
                <w:sz w:val="16"/>
                <w:szCs w:val="16"/>
              </w:rPr>
              <w:t>Summary of Scope</w:t>
            </w:r>
            <w:r>
              <w:rPr>
                <w:rFonts w:ascii="Arial" w:hAnsi="Arial" w:cs="Arial"/>
                <w:b/>
                <w:sz w:val="16"/>
                <w:szCs w:val="16"/>
              </w:rPr>
              <w:t xml:space="preserve">/Basis of Design </w:t>
            </w:r>
            <w:r w:rsidRPr="00F271DE">
              <w:rPr>
                <w:rFonts w:ascii="Arial" w:hAnsi="Arial" w:cs="Arial"/>
                <w:sz w:val="16"/>
                <w:szCs w:val="16"/>
              </w:rPr>
              <w:t>Location, size, number of stories, construction, occupancy and hazard classification of buildings, and identification of locations to be provided with fire protection and fire alarm systems.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7CDA03B8" w14:textId="77121290"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Pr>
                <w:rFonts w:ascii="Arial" w:hAnsi="Arial" w:cs="Arial"/>
                <w:b/>
                <w:bCs/>
                <w:color w:val="000000"/>
                <w:sz w:val="16"/>
                <w:szCs w:val="16"/>
              </w:rPr>
              <w:t>X</w:t>
            </w:r>
          </w:p>
        </w:tc>
        <w:tc>
          <w:tcPr>
            <w:tcW w:w="540" w:type="dxa"/>
            <w:tcBorders>
              <w:top w:val="single" w:sz="4" w:space="0" w:color="auto"/>
              <w:left w:val="single" w:sz="18" w:space="0" w:color="auto"/>
              <w:bottom w:val="single" w:sz="4" w:space="0" w:color="auto"/>
              <w:right w:val="single" w:sz="4" w:space="0" w:color="auto"/>
            </w:tcBorders>
            <w:shd w:val="clear" w:color="auto" w:fill="01FF0D"/>
            <w:vAlign w:val="center"/>
          </w:tcPr>
          <w:p w14:paraId="4054BE88" w14:textId="3A0F6D1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14:paraId="0E1E4E2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vAlign w:val="center"/>
          </w:tcPr>
          <w:p w14:paraId="3BA8495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2EC55D34"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CE18B3E" w14:textId="77777777" w:rsidR="00D5654F" w:rsidRPr="00BE5340" w:rsidRDefault="00D5654F" w:rsidP="00D5654F">
            <w:pPr>
              <w:spacing w:before="100" w:beforeAutospacing="1" w:after="20"/>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03A7A6AA" w14:textId="2ACCB009" w:rsidR="00D5654F" w:rsidRPr="00BE5340" w:rsidRDefault="00B354C2" w:rsidP="00D5654F">
            <w:pPr>
              <w:spacing w:before="100" w:beforeAutospacing="1" w:after="20"/>
              <w:rPr>
                <w:rFonts w:ascii="Arial" w:hAnsi="Arial" w:cs="Arial"/>
                <w:b/>
                <w:sz w:val="16"/>
                <w:szCs w:val="16"/>
              </w:rPr>
            </w:pPr>
            <w:r>
              <w:rPr>
                <w:rFonts w:ascii="Arial" w:hAnsi="Arial" w:cs="Arial"/>
                <w:b/>
                <w:sz w:val="16"/>
                <w:szCs w:val="16"/>
              </w:rPr>
              <w:t>Whe</w:t>
            </w:r>
            <w:r w:rsidR="00F11F8F">
              <w:rPr>
                <w:rFonts w:ascii="Arial" w:hAnsi="Arial" w:cs="Arial"/>
                <w:b/>
                <w:sz w:val="16"/>
                <w:szCs w:val="16"/>
              </w:rPr>
              <w:t>re</w:t>
            </w:r>
            <w:r>
              <w:rPr>
                <w:rFonts w:ascii="Arial" w:hAnsi="Arial" w:cs="Arial"/>
                <w:b/>
                <w:sz w:val="16"/>
                <w:szCs w:val="16"/>
              </w:rPr>
              <w:t xml:space="preserve"> Applicable</w:t>
            </w:r>
            <w:r w:rsidR="001D0E76">
              <w:rPr>
                <w:rFonts w:ascii="Arial" w:hAnsi="Arial" w:cs="Arial"/>
                <w:b/>
                <w:sz w:val="16"/>
                <w:szCs w:val="16"/>
              </w:rPr>
              <w:t xml:space="preserve"> </w:t>
            </w:r>
            <w:r w:rsidR="001D0E76">
              <w:rPr>
                <w:rFonts w:ascii="Arial" w:hAnsi="Arial" w:cs="Arial"/>
                <w:bCs/>
                <w:sz w:val="16"/>
                <w:szCs w:val="16"/>
              </w:rPr>
              <w:t>(as required in Ch.2)</w:t>
            </w:r>
            <w:r>
              <w:rPr>
                <w:rFonts w:ascii="Arial" w:hAnsi="Arial" w:cs="Arial"/>
                <w:b/>
                <w:sz w:val="16"/>
                <w:szCs w:val="16"/>
              </w:rPr>
              <w:t xml:space="preserve">: </w:t>
            </w:r>
            <w:r w:rsidR="00D5654F">
              <w:rPr>
                <w:rFonts w:ascii="Arial" w:hAnsi="Arial" w:cs="Arial"/>
                <w:b/>
                <w:sz w:val="16"/>
                <w:szCs w:val="16"/>
              </w:rPr>
              <w:t>F</w:t>
            </w:r>
            <w:r w:rsidR="00D5654F" w:rsidRPr="0020471B">
              <w:rPr>
                <w:rFonts w:ascii="Arial" w:hAnsi="Arial" w:cs="Arial"/>
                <w:b/>
                <w:sz w:val="16"/>
                <w:szCs w:val="16"/>
              </w:rPr>
              <w:t xml:space="preserve">ire </w:t>
            </w:r>
            <w:r w:rsidR="00D5654F" w:rsidRPr="5E18F6A8">
              <w:rPr>
                <w:rFonts w:ascii="Arial" w:hAnsi="Arial" w:cs="Arial"/>
                <w:b/>
                <w:bCs/>
                <w:sz w:val="16"/>
                <w:szCs w:val="16"/>
              </w:rPr>
              <w:t>Protection Design A</w:t>
            </w:r>
            <w:r w:rsidR="00D5654F" w:rsidRPr="0020471B">
              <w:rPr>
                <w:rFonts w:ascii="Arial" w:hAnsi="Arial" w:cs="Arial"/>
                <w:b/>
                <w:sz w:val="16"/>
                <w:szCs w:val="16"/>
              </w:rPr>
              <w:t>nalysis (FPDA</w:t>
            </w:r>
            <w:r w:rsidR="00D5654F">
              <w:rPr>
                <w:rFonts w:ascii="Arial" w:hAnsi="Arial" w:cs="Arial"/>
                <w:b/>
                <w:sz w:val="16"/>
                <w:szCs w:val="16"/>
              </w:rPr>
              <w:t>)</w:t>
            </w:r>
            <w:r w:rsidR="00C37DB5">
              <w:rPr>
                <w:rFonts w:ascii="Arial" w:hAnsi="Arial" w:cs="Arial"/>
                <w:b/>
                <w:sz w:val="16"/>
                <w:szCs w:val="16"/>
              </w:rPr>
              <w:t xml:space="preserve">, Fire Hazards Analysis (FHA), Fire Hazard Evaluation (FHE), </w:t>
            </w:r>
            <w:r>
              <w:rPr>
                <w:rFonts w:ascii="Arial" w:hAnsi="Arial" w:cs="Arial"/>
                <w:b/>
                <w:sz w:val="16"/>
                <w:szCs w:val="16"/>
              </w:rPr>
              <w:t xml:space="preserve">and/or </w:t>
            </w:r>
            <w:r w:rsidR="00C37DB5">
              <w:rPr>
                <w:rFonts w:ascii="Arial" w:hAnsi="Arial" w:cs="Arial"/>
                <w:b/>
                <w:sz w:val="16"/>
                <w:szCs w:val="16"/>
              </w:rPr>
              <w:t>Dust Hazard Analysis (DHA)</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1FFC7157" w14:textId="77777777"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51B172C4" w14:textId="3DA28CB3"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1F8CAD16" w14:textId="77777777"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72D8DD56" w14:textId="77777777"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5E3753DC"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1B9399A" w14:textId="77777777" w:rsidR="00D5654F" w:rsidRPr="00BE5340" w:rsidRDefault="00D5654F" w:rsidP="00D5654F">
            <w:pPr>
              <w:spacing w:before="100" w:beforeAutospacing="1" w:after="20"/>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59E38EC7" w14:textId="1F0F3302" w:rsidR="00D5654F" w:rsidRPr="00F271DE" w:rsidRDefault="00D5654F" w:rsidP="00D5654F">
            <w:pPr>
              <w:spacing w:before="100" w:beforeAutospacing="1" w:after="20"/>
              <w:rPr>
                <w:rFonts w:ascii="Arial" w:hAnsi="Arial" w:cs="Arial"/>
                <w:bCs/>
                <w:sz w:val="16"/>
                <w:szCs w:val="16"/>
              </w:rPr>
            </w:pPr>
            <w:r>
              <w:rPr>
                <w:rFonts w:ascii="Arial" w:hAnsi="Arial" w:cs="Arial"/>
                <w:bCs/>
                <w:sz w:val="16"/>
                <w:szCs w:val="16"/>
              </w:rPr>
              <w:t>Initial, mature</w:t>
            </w:r>
            <w:r w:rsidRPr="00F271DE">
              <w:rPr>
                <w:rFonts w:ascii="Arial" w:hAnsi="Arial" w:cs="Arial"/>
                <w:bCs/>
                <w:sz w:val="16"/>
                <w:szCs w:val="16"/>
              </w:rPr>
              <w:t xml:space="preserve"> draft</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49ED617A" w14:textId="77777777"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01FF0D"/>
            <w:vAlign w:val="center"/>
          </w:tcPr>
          <w:p w14:paraId="09E94D3A" w14:textId="7AB9EE06"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Pr>
                <w:rFonts w:ascii="Arial" w:hAnsi="Arial" w:cs="Arial"/>
                <w:b/>
                <w:bCs/>
                <w:color w:val="000000"/>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14:paraId="564450E2" w14:textId="77777777"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vAlign w:val="center"/>
          </w:tcPr>
          <w:p w14:paraId="15DFCB64" w14:textId="77777777"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080044D6"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8EAA933" w14:textId="77777777" w:rsidR="00D5654F" w:rsidRPr="00BE5340" w:rsidRDefault="00D5654F" w:rsidP="00D5654F">
            <w:pPr>
              <w:spacing w:before="100" w:beforeAutospacing="1" w:after="20"/>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5D6A0276" w14:textId="116D8DA1" w:rsidR="00D5654F" w:rsidRPr="00F271DE" w:rsidRDefault="00D5654F" w:rsidP="00D5654F">
            <w:pPr>
              <w:spacing w:before="100" w:beforeAutospacing="1" w:after="20"/>
              <w:rPr>
                <w:rFonts w:ascii="Arial" w:hAnsi="Arial" w:cs="Arial"/>
                <w:bCs/>
                <w:sz w:val="16"/>
                <w:szCs w:val="16"/>
              </w:rPr>
            </w:pPr>
            <w:r w:rsidRPr="00F271DE">
              <w:rPr>
                <w:rFonts w:ascii="Arial" w:hAnsi="Arial" w:cs="Arial"/>
                <w:bCs/>
                <w:sz w:val="16"/>
                <w:szCs w:val="16"/>
              </w:rPr>
              <w:t>Final</w:t>
            </w:r>
            <w:r>
              <w:rPr>
                <w:rFonts w:ascii="Arial" w:hAnsi="Arial" w:cs="Arial"/>
                <w:bCs/>
                <w:sz w:val="16"/>
                <w:szCs w:val="16"/>
              </w:rPr>
              <w:t xml:space="preserve"> draft</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2E8DAE00" w14:textId="77777777"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46ED494D" w14:textId="434E5131"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1821E00C" w14:textId="3AA837D9"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669CF45D" w14:textId="77777777"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5AD373E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3999B0C" w14:textId="77777777" w:rsidR="00D5654F" w:rsidRPr="00BE5340" w:rsidRDefault="00D5654F" w:rsidP="00D5654F">
            <w:pPr>
              <w:spacing w:before="100" w:beforeAutospacing="1" w:after="20"/>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16DDFD12" w14:textId="5E9DE7E0" w:rsidR="00D5654F" w:rsidRPr="001B0799" w:rsidRDefault="00D5654F" w:rsidP="00D5654F">
            <w:pPr>
              <w:spacing w:before="100" w:beforeAutospacing="1" w:after="20"/>
              <w:rPr>
                <w:rFonts w:ascii="Arial" w:hAnsi="Arial" w:cs="Arial"/>
                <w:bCs/>
                <w:sz w:val="16"/>
                <w:szCs w:val="16"/>
              </w:rPr>
            </w:pPr>
            <w:r>
              <w:rPr>
                <w:rFonts w:ascii="Arial" w:hAnsi="Arial" w:cs="Arial"/>
                <w:bCs/>
                <w:sz w:val="16"/>
                <w:szCs w:val="16"/>
              </w:rPr>
              <w:t>Final</w:t>
            </w:r>
            <w:r w:rsidRPr="6157C474">
              <w:rPr>
                <w:rFonts w:ascii="Arial" w:hAnsi="Arial" w:cs="Arial"/>
                <w:sz w:val="16"/>
                <w:szCs w:val="16"/>
              </w:rPr>
              <w:t xml:space="preserve"> approval</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7213453B" w14:textId="77777777"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5D42499E" w14:textId="7829AE5E"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30F2770" w14:textId="77777777"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vAlign w:val="center"/>
          </w:tcPr>
          <w:p w14:paraId="0768C2E4" w14:textId="1A738F42" w:rsidR="00D5654F" w:rsidRPr="00BE534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Pr>
                <w:rFonts w:ascii="Arial" w:hAnsi="Arial" w:cs="Arial"/>
                <w:b/>
                <w:bCs/>
                <w:color w:val="000000"/>
                <w:sz w:val="16"/>
                <w:szCs w:val="16"/>
              </w:rPr>
              <w:t>X</w:t>
            </w:r>
          </w:p>
        </w:tc>
      </w:tr>
      <w:tr w:rsidR="00CC6DEE" w:rsidRPr="00651E11" w14:paraId="7D9BE716"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657F609" w14:textId="77777777" w:rsidR="00D5654F" w:rsidRPr="00F271DE" w:rsidRDefault="00D5654F" w:rsidP="00D5654F">
            <w:pPr>
              <w:spacing w:before="100" w:beforeAutospacing="1" w:after="20"/>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31F09CB5" w14:textId="6B94CBB6" w:rsidR="00D5654F" w:rsidRPr="00F271DE" w:rsidRDefault="00D5654F" w:rsidP="00D5654F">
            <w:pPr>
              <w:spacing w:before="100" w:beforeAutospacing="1" w:after="20"/>
              <w:rPr>
                <w:rFonts w:ascii="Arial" w:hAnsi="Arial" w:cs="Arial"/>
                <w:b/>
                <w:sz w:val="16"/>
                <w:szCs w:val="16"/>
              </w:rPr>
            </w:pPr>
            <w:r w:rsidRPr="00F271DE">
              <w:rPr>
                <w:rFonts w:ascii="Arial" w:hAnsi="Arial" w:cs="Arial"/>
                <w:b/>
                <w:sz w:val="16"/>
                <w:szCs w:val="16"/>
              </w:rPr>
              <w:t>Fire Calcs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26A4582A"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76B89F98" w14:textId="111325F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23CF943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6D76B21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4770982F"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6B55592" w14:textId="77777777" w:rsidR="00D5654F" w:rsidRPr="00F271DE" w:rsidRDefault="00D5654F" w:rsidP="00D5654F">
            <w:pPr>
              <w:spacing w:before="100" w:beforeAutospacing="1" w:after="20"/>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60FD2E34" w14:textId="533877B5" w:rsidR="00D5654F" w:rsidRPr="00F271DE" w:rsidRDefault="00D5654F" w:rsidP="00D5654F">
            <w:pPr>
              <w:spacing w:before="100" w:beforeAutospacing="1" w:after="20"/>
              <w:rPr>
                <w:rFonts w:ascii="Arial" w:hAnsi="Arial" w:cs="Arial"/>
                <w:sz w:val="16"/>
                <w:szCs w:val="16"/>
              </w:rPr>
            </w:pPr>
            <w:r w:rsidRPr="00F271DE">
              <w:rPr>
                <w:rFonts w:ascii="Arial" w:hAnsi="Arial" w:cs="Arial"/>
                <w:b/>
                <w:sz w:val="16"/>
                <w:szCs w:val="16"/>
              </w:rPr>
              <w:t>Note:</w:t>
            </w:r>
            <w:r>
              <w:rPr>
                <w:rFonts w:ascii="Arial" w:hAnsi="Arial" w:cs="Arial"/>
                <w:sz w:val="16"/>
                <w:szCs w:val="16"/>
              </w:rPr>
              <w:t xml:space="preserve"> </w:t>
            </w:r>
            <w:r w:rsidRPr="00F271DE">
              <w:rPr>
                <w:rFonts w:ascii="Arial" w:hAnsi="Arial" w:cs="Arial"/>
                <w:sz w:val="16"/>
                <w:szCs w:val="16"/>
              </w:rPr>
              <w:t xml:space="preserve">Preliminary fire protection system calculations </w:t>
            </w:r>
            <w:r>
              <w:rPr>
                <w:rFonts w:ascii="Arial" w:hAnsi="Arial" w:cs="Arial"/>
                <w:sz w:val="16"/>
                <w:szCs w:val="16"/>
              </w:rPr>
              <w:t xml:space="preserve">below </w:t>
            </w:r>
            <w:r w:rsidRPr="00F271DE">
              <w:rPr>
                <w:rFonts w:ascii="Arial" w:hAnsi="Arial" w:cs="Arial"/>
                <w:sz w:val="16"/>
                <w:szCs w:val="16"/>
              </w:rPr>
              <w:t xml:space="preserve">are </w:t>
            </w:r>
            <w:r>
              <w:rPr>
                <w:rFonts w:ascii="Arial" w:hAnsi="Arial" w:cs="Arial"/>
                <w:sz w:val="16"/>
                <w:szCs w:val="16"/>
              </w:rPr>
              <w:t xml:space="preserve">often </w:t>
            </w:r>
            <w:r w:rsidRPr="00F271DE">
              <w:rPr>
                <w:rFonts w:ascii="Arial" w:hAnsi="Arial" w:cs="Arial"/>
                <w:sz w:val="16"/>
                <w:szCs w:val="16"/>
              </w:rPr>
              <w:t xml:space="preserve">necessary </w:t>
            </w:r>
            <w:r>
              <w:rPr>
                <w:rFonts w:ascii="Arial" w:hAnsi="Arial" w:cs="Arial"/>
                <w:sz w:val="16"/>
                <w:szCs w:val="16"/>
              </w:rPr>
              <w:t xml:space="preserve">pre-permit </w:t>
            </w:r>
            <w:r w:rsidRPr="00F271DE">
              <w:rPr>
                <w:rFonts w:ascii="Arial" w:hAnsi="Arial" w:cs="Arial"/>
                <w:sz w:val="16"/>
                <w:szCs w:val="16"/>
              </w:rPr>
              <w:t>to ensure feasibility</w:t>
            </w:r>
            <w:r>
              <w:rPr>
                <w:rFonts w:ascii="Arial" w:hAnsi="Arial" w:cs="Arial"/>
                <w:sz w:val="16"/>
                <w:szCs w:val="16"/>
              </w:rPr>
              <w:t>.</w:t>
            </w:r>
            <w:r w:rsidRPr="00F271DE">
              <w:rPr>
                <w:rFonts w:ascii="Arial" w:hAnsi="Arial" w:cs="Arial"/>
                <w:sz w:val="16"/>
                <w:szCs w:val="16"/>
              </w:rPr>
              <w:t xml:space="preserve"> </w:t>
            </w:r>
            <w:r>
              <w:rPr>
                <w:rFonts w:ascii="Arial" w:hAnsi="Arial" w:cs="Arial"/>
                <w:sz w:val="16"/>
                <w:szCs w:val="16"/>
              </w:rPr>
              <w:t xml:space="preserve">As with all </w:t>
            </w:r>
            <w:r w:rsidRPr="00F271DE">
              <w:rPr>
                <w:rFonts w:ascii="Arial" w:hAnsi="Arial" w:cs="Arial"/>
                <w:sz w:val="16"/>
                <w:szCs w:val="16"/>
              </w:rPr>
              <w:t>calculations</w:t>
            </w:r>
            <w:r>
              <w:rPr>
                <w:rFonts w:ascii="Arial" w:hAnsi="Arial" w:cs="Arial"/>
                <w:sz w:val="16"/>
                <w:szCs w:val="16"/>
              </w:rPr>
              <w:t>, fire protection calcs</w:t>
            </w:r>
            <w:r w:rsidRPr="00F271DE">
              <w:rPr>
                <w:rFonts w:ascii="Arial" w:hAnsi="Arial" w:cs="Arial"/>
                <w:sz w:val="16"/>
                <w:szCs w:val="16"/>
              </w:rPr>
              <w:t xml:space="preserve"> must be in accordance with the requirements of </w:t>
            </w:r>
            <w:r>
              <w:rPr>
                <w:rFonts w:ascii="Arial" w:hAnsi="Arial" w:cs="Arial"/>
                <w:sz w:val="16"/>
                <w:szCs w:val="16"/>
              </w:rPr>
              <w:t xml:space="preserve">the </w:t>
            </w:r>
            <w:r w:rsidRPr="00F271DE">
              <w:rPr>
                <w:rFonts w:ascii="Arial" w:hAnsi="Arial" w:cs="Arial"/>
                <w:sz w:val="16"/>
                <w:szCs w:val="16"/>
              </w:rPr>
              <w:t>standard</w:t>
            </w:r>
            <w:r>
              <w:rPr>
                <w:rFonts w:ascii="Arial" w:hAnsi="Arial" w:cs="Arial"/>
                <w:sz w:val="16"/>
                <w:szCs w:val="16"/>
              </w:rPr>
              <w:t>s</w:t>
            </w:r>
            <w:r w:rsidRPr="00F271DE">
              <w:rPr>
                <w:rFonts w:ascii="Arial" w:hAnsi="Arial" w:cs="Arial"/>
                <w:sz w:val="16"/>
                <w:szCs w:val="16"/>
              </w:rPr>
              <w:t xml:space="preserve"> governing the design.</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63C0E11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6BE25A6D" w14:textId="3542EE6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65B40A1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46F5314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08AC8527"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6DED798" w14:textId="77777777" w:rsidR="00D5654F" w:rsidRPr="00F271DE" w:rsidRDefault="00D5654F" w:rsidP="00D5654F">
            <w:pPr>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458B14AC" w14:textId="39F76410" w:rsidR="00D5654F" w:rsidRPr="00F271DE" w:rsidRDefault="00D5654F" w:rsidP="00D5654F">
            <w:pPr>
              <w:spacing w:before="100" w:beforeAutospacing="1" w:after="20"/>
              <w:rPr>
                <w:rFonts w:ascii="Arial" w:hAnsi="Arial" w:cs="Arial"/>
                <w:sz w:val="16"/>
                <w:szCs w:val="16"/>
              </w:rPr>
            </w:pPr>
            <w:r>
              <w:rPr>
                <w:rFonts w:ascii="Arial" w:hAnsi="Arial" w:cs="Arial"/>
                <w:sz w:val="16"/>
                <w:szCs w:val="16"/>
              </w:rPr>
              <w:t>For</w:t>
            </w:r>
            <w:r w:rsidRPr="00781593">
              <w:rPr>
                <w:rFonts w:ascii="Arial" w:hAnsi="Arial" w:cs="Arial"/>
                <w:sz w:val="16"/>
                <w:szCs w:val="16"/>
              </w:rPr>
              <w:t xml:space="preserve"> </w:t>
            </w:r>
            <w:r>
              <w:rPr>
                <w:rFonts w:ascii="Arial" w:hAnsi="Arial" w:cs="Arial"/>
                <w:sz w:val="16"/>
                <w:szCs w:val="16"/>
              </w:rPr>
              <w:t xml:space="preserve">fire water </w:t>
            </w:r>
            <w:r w:rsidRPr="00781593">
              <w:rPr>
                <w:rFonts w:ascii="Arial" w:hAnsi="Arial" w:cs="Arial"/>
                <w:sz w:val="16"/>
                <w:szCs w:val="16"/>
              </w:rPr>
              <w:t>service supplying the downline fire protection system</w:t>
            </w:r>
            <w:r>
              <w:rPr>
                <w:rFonts w:ascii="Arial" w:hAnsi="Arial" w:cs="Arial"/>
                <w:sz w:val="16"/>
                <w:szCs w:val="16"/>
              </w:rPr>
              <w:t>, c</w:t>
            </w:r>
            <w:r w:rsidRPr="00781593">
              <w:rPr>
                <w:rFonts w:ascii="Arial" w:hAnsi="Arial" w:cs="Arial"/>
                <w:sz w:val="16"/>
                <w:szCs w:val="16"/>
              </w:rPr>
              <w:t>alc</w:t>
            </w:r>
            <w:r>
              <w:rPr>
                <w:rFonts w:ascii="Arial" w:hAnsi="Arial" w:cs="Arial"/>
                <w:sz w:val="16"/>
                <w:szCs w:val="16"/>
              </w:rPr>
              <w:t>s</w:t>
            </w:r>
            <w:r w:rsidRPr="00781593">
              <w:rPr>
                <w:rFonts w:ascii="Arial" w:hAnsi="Arial" w:cs="Arial"/>
                <w:sz w:val="16"/>
                <w:szCs w:val="16"/>
              </w:rPr>
              <w:t xml:space="preserve"> to establish the </w:t>
            </w:r>
            <w:r>
              <w:rPr>
                <w:rFonts w:ascii="Arial" w:hAnsi="Arial" w:cs="Arial"/>
                <w:sz w:val="16"/>
                <w:szCs w:val="16"/>
              </w:rPr>
              <w:t>needed capacity (and for existing, versus available capacity)</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0AE3243E" w14:textId="0BC97E7F"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Pr>
                <w:rFonts w:ascii="Arial" w:hAnsi="Arial" w:cs="Arial"/>
                <w:b/>
                <w:bCs/>
                <w:color w:val="000000"/>
                <w:sz w:val="16"/>
                <w:szCs w:val="16"/>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03A4DCE9" w14:textId="6C80239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14:paraId="66BB82A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vAlign w:val="center"/>
          </w:tcPr>
          <w:p w14:paraId="428F25D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0A8CF0B4"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28844E7" w14:textId="77777777" w:rsidR="00D5654F" w:rsidRPr="00F271DE" w:rsidRDefault="00D5654F" w:rsidP="00D5654F">
            <w:pPr>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10C81C40" w14:textId="7372297F" w:rsidR="00D5654F" w:rsidRPr="00F271DE" w:rsidRDefault="00D5654F" w:rsidP="00D5654F">
            <w:pPr>
              <w:spacing w:before="100" w:beforeAutospacing="1" w:after="20"/>
              <w:rPr>
                <w:rFonts w:ascii="Arial" w:hAnsi="Arial" w:cs="Arial"/>
                <w:sz w:val="16"/>
                <w:szCs w:val="16"/>
              </w:rPr>
            </w:pPr>
            <w:r>
              <w:rPr>
                <w:rFonts w:ascii="Arial" w:hAnsi="Arial" w:cs="Arial"/>
                <w:sz w:val="16"/>
                <w:szCs w:val="16"/>
              </w:rPr>
              <w:t>Preliminary h</w:t>
            </w:r>
            <w:r w:rsidRPr="00F271DE">
              <w:rPr>
                <w:rFonts w:ascii="Arial" w:hAnsi="Arial" w:cs="Arial"/>
                <w:sz w:val="16"/>
                <w:szCs w:val="16"/>
              </w:rPr>
              <w:t>ydraulic calculations for fire suppression systems (e.g., sprinkler, standpipe)</w:t>
            </w:r>
            <w:r>
              <w:rPr>
                <w:rFonts w:ascii="Arial" w:hAnsi="Arial" w:cs="Arial"/>
                <w:sz w:val="16"/>
                <w:szCs w:val="16"/>
              </w:rPr>
              <w:t xml:space="preserve"> – </w:t>
            </w:r>
            <w:r w:rsidRPr="003D44F9">
              <w:rPr>
                <w:rFonts w:ascii="Arial" w:hAnsi="Arial" w:cs="Arial"/>
                <w:sz w:val="16"/>
                <w:szCs w:val="16"/>
              </w:rPr>
              <w:t xml:space="preserve">only required </w:t>
            </w:r>
            <w:r>
              <w:rPr>
                <w:rFonts w:ascii="Arial" w:hAnsi="Arial" w:cs="Arial"/>
                <w:sz w:val="16"/>
                <w:szCs w:val="16"/>
              </w:rPr>
              <w:t>when complex</w:t>
            </w:r>
            <w:r w:rsidRPr="46D73E63">
              <w:rPr>
                <w:rFonts w:ascii="Arial" w:hAnsi="Arial" w:cs="Arial"/>
                <w:sz w:val="16"/>
                <w:szCs w:val="16"/>
              </w:rPr>
              <w:t xml:space="preserve"> or</w:t>
            </w:r>
            <w:r>
              <w:rPr>
                <w:rFonts w:ascii="Arial" w:hAnsi="Arial" w:cs="Arial"/>
                <w:sz w:val="16"/>
                <w:szCs w:val="16"/>
              </w:rPr>
              <w:t xml:space="preserve"> to determine need for fire pump(s</w:t>
            </w:r>
            <w:r w:rsidRPr="472A72DE">
              <w:rPr>
                <w:rFonts w:ascii="Arial" w:hAnsi="Arial" w:cs="Arial"/>
                <w:sz w:val="16"/>
                <w:szCs w:val="16"/>
              </w:rPr>
              <w:t>))</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1400BC76" w14:textId="29933943"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themeColor="text1"/>
                <w:sz w:val="16"/>
                <w:szCs w:val="16"/>
              </w:rPr>
            </w:pPr>
            <w:r>
              <w:rPr>
                <w:rFonts w:ascii="Arial" w:hAnsi="Arial" w:cs="Arial"/>
                <w:b/>
                <w:bCs/>
                <w:color w:val="000000" w:themeColor="text1"/>
                <w:sz w:val="16"/>
                <w:szCs w:val="16"/>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67F07DEB" w14:textId="4513646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themeColor="text1"/>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14:paraId="101B82D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vAlign w:val="center"/>
          </w:tcPr>
          <w:p w14:paraId="0A76CC6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5B5286A3"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B465CAA" w14:textId="77777777" w:rsidR="00D5654F" w:rsidRPr="00F271DE" w:rsidRDefault="00D5654F" w:rsidP="00D5654F">
            <w:pPr>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5D7CD1ED" w14:textId="33E64959" w:rsidR="00D5654F" w:rsidRPr="00F271DE" w:rsidRDefault="00D5654F" w:rsidP="00D5654F">
            <w:pPr>
              <w:spacing w:before="100" w:beforeAutospacing="1" w:after="20"/>
              <w:rPr>
                <w:rFonts w:ascii="Arial" w:hAnsi="Arial" w:cs="Arial"/>
                <w:sz w:val="16"/>
                <w:szCs w:val="16"/>
              </w:rPr>
            </w:pPr>
            <w:r>
              <w:rPr>
                <w:rFonts w:ascii="Arial" w:hAnsi="Arial" w:cs="Arial"/>
                <w:sz w:val="16"/>
                <w:szCs w:val="16"/>
              </w:rPr>
              <w:t>Detailed h</w:t>
            </w:r>
            <w:r w:rsidRPr="00F271DE">
              <w:rPr>
                <w:rFonts w:ascii="Arial" w:hAnsi="Arial" w:cs="Arial"/>
                <w:sz w:val="16"/>
                <w:szCs w:val="16"/>
              </w:rPr>
              <w:t xml:space="preserve">ydraulic calculations for fire suppression systems </w:t>
            </w:r>
            <w:r>
              <w:rPr>
                <w:rFonts w:ascii="Arial" w:hAnsi="Arial" w:cs="Arial"/>
                <w:sz w:val="16"/>
                <w:szCs w:val="16"/>
              </w:rPr>
              <w:t xml:space="preserve">– when not </w:t>
            </w:r>
            <w:r w:rsidRPr="472A72DE">
              <w:rPr>
                <w:rFonts w:ascii="Arial" w:hAnsi="Arial" w:cs="Arial"/>
                <w:sz w:val="16"/>
                <w:szCs w:val="16"/>
              </w:rPr>
              <w:t xml:space="preserve">deferred to </w:t>
            </w:r>
            <w:r>
              <w:rPr>
                <w:rFonts w:ascii="Arial" w:hAnsi="Arial" w:cs="Arial"/>
                <w:sz w:val="16"/>
                <w:szCs w:val="16"/>
              </w:rPr>
              <w:t>during construction phase</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03C7A4C3"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188E6A1C" w14:textId="0409B73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A897510" w14:textId="48A06D6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765CA5D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70F385C5"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5499CB0" w14:textId="77777777" w:rsidR="00D5654F" w:rsidRPr="00651E11" w:rsidRDefault="00D5654F" w:rsidP="00D5654F">
            <w:pPr>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040CE5EE" w14:textId="7DAEEDA3" w:rsidR="00D5654F" w:rsidRPr="00651E11" w:rsidRDefault="00D5654F" w:rsidP="00D5654F">
            <w:pPr>
              <w:spacing w:before="100" w:beforeAutospacing="1" w:after="20"/>
              <w:rPr>
                <w:rFonts w:ascii="Arial" w:hAnsi="Arial" w:cs="Arial"/>
                <w:sz w:val="16"/>
                <w:szCs w:val="16"/>
              </w:rPr>
            </w:pPr>
            <w:r>
              <w:rPr>
                <w:rFonts w:ascii="Arial" w:hAnsi="Arial" w:cs="Arial"/>
                <w:sz w:val="16"/>
                <w:szCs w:val="16"/>
              </w:rPr>
              <w:t xml:space="preserve">Preliminary </w:t>
            </w:r>
            <w:r w:rsidRPr="472A72DE">
              <w:rPr>
                <w:rFonts w:ascii="Arial" w:hAnsi="Arial" w:cs="Arial"/>
                <w:sz w:val="16"/>
                <w:szCs w:val="16"/>
              </w:rPr>
              <w:t>f</w:t>
            </w:r>
            <w:r w:rsidRPr="00F271DE">
              <w:rPr>
                <w:rFonts w:ascii="Arial" w:hAnsi="Arial" w:cs="Arial"/>
                <w:sz w:val="16"/>
                <w:szCs w:val="16"/>
              </w:rPr>
              <w:t>ire alarm calculations (e.g., battery loads, voltage drops, circuit impedance</w:t>
            </w:r>
            <w:r>
              <w:rPr>
                <w:rFonts w:ascii="Arial" w:hAnsi="Arial" w:cs="Arial"/>
                <w:sz w:val="16"/>
                <w:szCs w:val="16"/>
              </w:rPr>
              <w:t xml:space="preserve">) – </w:t>
            </w:r>
            <w:r w:rsidRPr="00C66C67">
              <w:rPr>
                <w:rFonts w:ascii="Arial" w:hAnsi="Arial" w:cs="Arial"/>
                <w:sz w:val="16"/>
                <w:szCs w:val="16"/>
              </w:rPr>
              <w:t xml:space="preserve">for complex buildings or complexes, especially </w:t>
            </w:r>
            <w:proofErr w:type="gramStart"/>
            <w:r w:rsidRPr="00C66C67">
              <w:rPr>
                <w:rFonts w:ascii="Arial" w:hAnsi="Arial" w:cs="Arial"/>
                <w:sz w:val="16"/>
                <w:szCs w:val="16"/>
              </w:rPr>
              <w:t>where</w:t>
            </w:r>
            <w:proofErr w:type="gramEnd"/>
            <w:r w:rsidRPr="00C66C67">
              <w:rPr>
                <w:rFonts w:ascii="Arial" w:hAnsi="Arial" w:cs="Arial"/>
                <w:sz w:val="16"/>
                <w:szCs w:val="16"/>
              </w:rPr>
              <w:t xml:space="preserve"> using </w:t>
            </w:r>
            <w:r w:rsidRPr="472A72DE">
              <w:rPr>
                <w:rFonts w:ascii="Arial" w:hAnsi="Arial" w:cs="Arial"/>
                <w:sz w:val="16"/>
                <w:szCs w:val="16"/>
              </w:rPr>
              <w:t xml:space="preserve">and extending </w:t>
            </w:r>
            <w:r w:rsidRPr="00C66C67">
              <w:rPr>
                <w:rFonts w:ascii="Arial" w:hAnsi="Arial" w:cs="Arial"/>
                <w:sz w:val="16"/>
                <w:szCs w:val="16"/>
              </w:rPr>
              <w:t>existing systems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36C86731" w14:textId="77777777"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7DDD94B4" w14:textId="00B18F05" w:rsidR="00D5654F" w:rsidRPr="00651E11"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Pr>
                <w:rFonts w:ascii="Arial" w:hAnsi="Arial" w:cs="Arial"/>
                <w:b/>
                <w:bCs/>
                <w:color w:val="000000"/>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14:paraId="389EB4E7" w14:textId="77777777" w:rsidR="00D5654F" w:rsidRPr="00651E11"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vAlign w:val="center"/>
          </w:tcPr>
          <w:p w14:paraId="3B8ED0F8" w14:textId="77777777" w:rsidR="00D5654F" w:rsidRPr="00651E11"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2327D143"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D059DB9" w14:textId="77777777" w:rsidR="00D5654F" w:rsidRPr="00F271DE" w:rsidRDefault="00D5654F" w:rsidP="00D5654F">
            <w:pPr>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08040624" w14:textId="29104C40" w:rsidR="00D5654F" w:rsidRPr="00F271DE" w:rsidRDefault="00D5654F" w:rsidP="00D5654F">
            <w:pPr>
              <w:spacing w:before="100" w:beforeAutospacing="1" w:after="20"/>
              <w:rPr>
                <w:rFonts w:ascii="Arial" w:hAnsi="Arial" w:cs="Arial"/>
                <w:sz w:val="16"/>
                <w:szCs w:val="16"/>
              </w:rPr>
            </w:pPr>
            <w:r>
              <w:rPr>
                <w:rFonts w:ascii="Arial" w:hAnsi="Arial" w:cs="Arial"/>
                <w:sz w:val="16"/>
                <w:szCs w:val="16"/>
              </w:rPr>
              <w:t xml:space="preserve">Detailed/final </w:t>
            </w:r>
            <w:r w:rsidRPr="00F271DE">
              <w:rPr>
                <w:rFonts w:ascii="Arial" w:hAnsi="Arial" w:cs="Arial"/>
                <w:sz w:val="16"/>
                <w:szCs w:val="16"/>
              </w:rPr>
              <w:t>Fire alarm calculations (e.g., battery loads, voltage drops, circuit impedance)</w:t>
            </w:r>
            <w:r>
              <w:rPr>
                <w:rFonts w:ascii="Arial" w:hAnsi="Arial" w:cs="Arial"/>
                <w:sz w:val="16"/>
                <w:szCs w:val="16"/>
              </w:rPr>
              <w:t xml:space="preserve"> – when not during construction phase</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299760A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1D6C4E46" w14:textId="751E61B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F0399F0" w14:textId="7149F81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2835631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D5654F" w:rsidRPr="00651E11" w14:paraId="048183FE" w14:textId="77777777" w:rsidTr="000319C4">
        <w:trPr>
          <w:cantSplit/>
          <w:trHeight w:val="20"/>
        </w:trPr>
        <w:tc>
          <w:tcPr>
            <w:tcW w:w="900" w:type="dxa"/>
            <w:tcBorders>
              <w:left w:val="single" w:sz="18" w:space="0" w:color="auto"/>
            </w:tcBorders>
            <w:vAlign w:val="center"/>
          </w:tcPr>
          <w:p w14:paraId="5946BA15" w14:textId="77777777" w:rsidR="00D5654F" w:rsidRPr="00F271DE" w:rsidRDefault="00D5654F" w:rsidP="00D5654F">
            <w:pPr>
              <w:spacing w:before="100" w:beforeAutospacing="1" w:after="20"/>
              <w:jc w:val="center"/>
              <w:rPr>
                <w:rFonts w:ascii="Arial" w:hAnsi="Arial" w:cs="Arial"/>
                <w:sz w:val="16"/>
                <w:szCs w:val="16"/>
              </w:rPr>
            </w:pPr>
          </w:p>
        </w:tc>
        <w:tc>
          <w:tcPr>
            <w:tcW w:w="6030" w:type="dxa"/>
            <w:tcBorders>
              <w:right w:val="single" w:sz="18" w:space="0" w:color="auto"/>
            </w:tcBorders>
          </w:tcPr>
          <w:p w14:paraId="53EA5CFA" w14:textId="5E2C973A" w:rsidR="00D5654F" w:rsidRPr="00F271DE" w:rsidRDefault="00D5654F" w:rsidP="00D5654F">
            <w:pPr>
              <w:spacing w:before="100" w:beforeAutospacing="1" w:after="20"/>
              <w:rPr>
                <w:rFonts w:ascii="Arial" w:hAnsi="Arial" w:cs="Arial"/>
                <w:sz w:val="16"/>
                <w:szCs w:val="16"/>
              </w:rPr>
            </w:pPr>
            <w:r w:rsidRPr="472A72DE">
              <w:rPr>
                <w:rFonts w:ascii="Arial" w:hAnsi="Arial" w:cs="Arial"/>
                <w:sz w:val="16"/>
                <w:szCs w:val="16"/>
              </w:rPr>
              <w:t>Preliminary c</w:t>
            </w:r>
            <w:r w:rsidRPr="00F271DE">
              <w:rPr>
                <w:rFonts w:ascii="Arial" w:hAnsi="Arial" w:cs="Arial"/>
                <w:sz w:val="16"/>
                <w:szCs w:val="16"/>
              </w:rPr>
              <w:t>alculations for any special fire protection systems (e.g., smoke control/removal, special hazard, performance-based calculations, etc.).</w:t>
            </w:r>
          </w:p>
        </w:tc>
        <w:tc>
          <w:tcPr>
            <w:tcW w:w="810" w:type="dxa"/>
            <w:tcBorders>
              <w:left w:val="single" w:sz="18" w:space="0" w:color="auto"/>
              <w:right w:val="single" w:sz="18" w:space="0" w:color="auto"/>
            </w:tcBorders>
            <w:shd w:val="clear" w:color="auto" w:fill="auto"/>
            <w:vAlign w:val="center"/>
          </w:tcPr>
          <w:p w14:paraId="44F79682"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left w:val="single" w:sz="18" w:space="0" w:color="auto"/>
              <w:bottom w:val="single" w:sz="4" w:space="0" w:color="auto"/>
            </w:tcBorders>
            <w:shd w:val="clear" w:color="auto" w:fill="auto"/>
            <w:vAlign w:val="center"/>
          </w:tcPr>
          <w:p w14:paraId="60FDD4B6" w14:textId="7940C5F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630" w:type="dxa"/>
            <w:tcBorders>
              <w:bottom w:val="single" w:sz="4" w:space="0" w:color="auto"/>
            </w:tcBorders>
            <w:vAlign w:val="center"/>
          </w:tcPr>
          <w:p w14:paraId="04D6278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bottom w:val="single" w:sz="4" w:space="0" w:color="auto"/>
              <w:right w:val="single" w:sz="18" w:space="0" w:color="auto"/>
            </w:tcBorders>
            <w:vAlign w:val="center"/>
          </w:tcPr>
          <w:p w14:paraId="26B8397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5CA56FC2" w14:textId="77777777" w:rsidTr="000319C4">
        <w:trPr>
          <w:cantSplit/>
          <w:trHeight w:val="20"/>
        </w:trPr>
        <w:tc>
          <w:tcPr>
            <w:tcW w:w="900" w:type="dxa"/>
            <w:tcBorders>
              <w:left w:val="single" w:sz="18" w:space="0" w:color="auto"/>
            </w:tcBorders>
            <w:vAlign w:val="center"/>
          </w:tcPr>
          <w:p w14:paraId="22B53DC6" w14:textId="77777777" w:rsidR="00D5654F" w:rsidRPr="00F271DE" w:rsidRDefault="00D5654F" w:rsidP="00D5654F">
            <w:pPr>
              <w:keepNext/>
              <w:spacing w:before="100" w:beforeAutospacing="1" w:after="20"/>
              <w:ind w:left="46"/>
              <w:jc w:val="center"/>
              <w:rPr>
                <w:rFonts w:ascii="Arial" w:hAnsi="Arial" w:cs="Arial"/>
                <w:b/>
                <w:sz w:val="16"/>
                <w:szCs w:val="16"/>
              </w:rPr>
            </w:pPr>
          </w:p>
        </w:tc>
        <w:tc>
          <w:tcPr>
            <w:tcW w:w="6030" w:type="dxa"/>
            <w:tcBorders>
              <w:right w:val="single" w:sz="18" w:space="0" w:color="auto"/>
            </w:tcBorders>
          </w:tcPr>
          <w:p w14:paraId="2A60E99E" w14:textId="149CA50E" w:rsidR="00D5654F" w:rsidRPr="00F271DE" w:rsidRDefault="00D5654F" w:rsidP="00D5654F">
            <w:pPr>
              <w:keepNext/>
              <w:spacing w:before="100" w:beforeAutospacing="1" w:after="20"/>
              <w:ind w:left="46"/>
              <w:rPr>
                <w:rFonts w:ascii="Arial" w:hAnsi="Arial" w:cs="Arial"/>
                <w:b/>
                <w:sz w:val="16"/>
                <w:szCs w:val="16"/>
              </w:rPr>
            </w:pPr>
            <w:r w:rsidRPr="00F271DE">
              <w:rPr>
                <w:rFonts w:ascii="Arial" w:hAnsi="Arial" w:cs="Arial"/>
                <w:b/>
                <w:sz w:val="16"/>
                <w:szCs w:val="16"/>
              </w:rPr>
              <w:t>Fire Drawings</w:t>
            </w:r>
            <w:r>
              <w:rPr>
                <w:rFonts w:ascii="Arial" w:hAnsi="Arial" w:cs="Arial"/>
                <w:b/>
                <w:sz w:val="16"/>
                <w:szCs w:val="16"/>
              </w:rPr>
              <w:t xml:space="preserve"> </w:t>
            </w:r>
            <w:r w:rsidRPr="004B412E">
              <w:rPr>
                <w:rFonts w:ascii="Arial" w:hAnsi="Arial" w:cs="Arial"/>
                <w:bCs/>
                <w:color w:val="000000"/>
                <w:sz w:val="16"/>
                <w:szCs w:val="18"/>
              </w:rPr>
              <w:t>(</w:t>
            </w:r>
            <w:r>
              <w:rPr>
                <w:rFonts w:ascii="Arial" w:hAnsi="Arial" w:cs="Arial"/>
                <w:bCs/>
                <w:color w:val="000000"/>
                <w:sz w:val="16"/>
                <w:szCs w:val="18"/>
              </w:rPr>
              <w:t>F</w:t>
            </w:r>
            <w:r w:rsidRPr="004B412E">
              <w:rPr>
                <w:rFonts w:ascii="Arial" w:hAnsi="Arial" w:cs="Arial"/>
                <w:bCs/>
                <w:color w:val="000000"/>
                <w:sz w:val="16"/>
                <w:szCs w:val="18"/>
              </w:rPr>
              <w:t xml:space="preserve"> sheets)</w:t>
            </w:r>
          </w:p>
        </w:tc>
        <w:tc>
          <w:tcPr>
            <w:tcW w:w="810" w:type="dxa"/>
            <w:tcBorders>
              <w:left w:val="single" w:sz="18" w:space="0" w:color="auto"/>
              <w:right w:val="single" w:sz="18" w:space="0" w:color="auto"/>
            </w:tcBorders>
            <w:shd w:val="clear" w:color="auto" w:fill="auto"/>
            <w:vAlign w:val="center"/>
          </w:tcPr>
          <w:p w14:paraId="666CC135"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left w:val="single" w:sz="18" w:space="0" w:color="auto"/>
            </w:tcBorders>
            <w:shd w:val="clear" w:color="auto" w:fill="auto"/>
            <w:vAlign w:val="center"/>
          </w:tcPr>
          <w:p w14:paraId="62EF25F1" w14:textId="1A9F2575"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shd w:val="clear" w:color="auto" w:fill="CDD1E2"/>
            <w:vAlign w:val="center"/>
          </w:tcPr>
          <w:p w14:paraId="0B8F7CB3"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right w:val="single" w:sz="18" w:space="0" w:color="auto"/>
            </w:tcBorders>
            <w:shd w:val="clear" w:color="auto" w:fill="CDD1E2"/>
            <w:vAlign w:val="center"/>
          </w:tcPr>
          <w:p w14:paraId="1AAF92F5"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6215B2B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BDB9FB1" w14:textId="77777777" w:rsidR="00D5654F" w:rsidRPr="00F271DE" w:rsidRDefault="00D5654F" w:rsidP="00D5654F">
            <w:pPr>
              <w:spacing w:before="60"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4519A084" w14:textId="4D45DA7C" w:rsidR="00D5654F" w:rsidRPr="00F271DE" w:rsidRDefault="00D5654F" w:rsidP="00D5654F">
            <w:pPr>
              <w:spacing w:before="60" w:after="20"/>
              <w:rPr>
                <w:rFonts w:ascii="Arial" w:hAnsi="Arial" w:cs="Arial"/>
                <w:sz w:val="16"/>
                <w:szCs w:val="16"/>
              </w:rPr>
            </w:pPr>
            <w:r w:rsidRPr="00F271DE">
              <w:rPr>
                <w:rFonts w:ascii="Arial" w:hAnsi="Arial" w:cs="Arial"/>
                <w:sz w:val="16"/>
                <w:szCs w:val="16"/>
              </w:rPr>
              <w:t>Performance criteria of fire alarm, fire detection, fire suppression, and other fire protection and life safety systems identified and shown on fire protection drawings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12FAD3E9" w14:textId="4CAFDE3C"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Pr>
                <w:rFonts w:ascii="Arial" w:hAnsi="Arial" w:cs="Arial"/>
                <w:b/>
                <w:bCs/>
                <w:color w:val="000000"/>
                <w:sz w:val="16"/>
                <w:szCs w:val="16"/>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032FBB94" w14:textId="22362A2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14:paraId="593BC52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vAlign w:val="center"/>
          </w:tcPr>
          <w:p w14:paraId="65073F5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651E11" w14:paraId="4CF246E9"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A49016D" w14:textId="77777777" w:rsidR="00D5654F" w:rsidRPr="00F271DE" w:rsidRDefault="00D5654F" w:rsidP="00D5654F">
            <w:pPr>
              <w:spacing w:before="60"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61059DCF" w14:textId="60AAFA16" w:rsidR="00D5654F" w:rsidRPr="00F271DE" w:rsidRDefault="00D5654F" w:rsidP="00D5654F">
            <w:pPr>
              <w:spacing w:before="60" w:after="20"/>
              <w:rPr>
                <w:rFonts w:ascii="Arial" w:hAnsi="Arial" w:cs="Arial"/>
                <w:sz w:val="16"/>
                <w:szCs w:val="16"/>
              </w:rPr>
            </w:pPr>
            <w:r w:rsidRPr="00F271DE">
              <w:rPr>
                <w:rFonts w:ascii="Arial" w:hAnsi="Arial" w:cs="Arial"/>
                <w:sz w:val="16"/>
                <w:szCs w:val="16"/>
              </w:rPr>
              <w:t xml:space="preserve">Further detailing of fire protection and fire alarm drawings, including areas to be protected/covered (or areas exempt), features of construction impacting sprinkler or fire alarm detailed design, finalized interfacing and input/output function details.  </w:t>
            </w:r>
          </w:p>
        </w:tc>
        <w:tc>
          <w:tcPr>
            <w:tcW w:w="810" w:type="dxa"/>
            <w:tcBorders>
              <w:top w:val="single" w:sz="4" w:space="0" w:color="auto"/>
              <w:left w:val="single" w:sz="18" w:space="0" w:color="auto"/>
              <w:bottom w:val="single" w:sz="4" w:space="0" w:color="auto"/>
              <w:right w:val="single" w:sz="18" w:space="0" w:color="auto"/>
            </w:tcBorders>
            <w:vAlign w:val="center"/>
          </w:tcPr>
          <w:p w14:paraId="2D00CFED"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2F8400D7" w14:textId="735C0A3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6210E7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6D36088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651E11" w14:paraId="0400192B"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F2BE5B2" w14:textId="77777777" w:rsidR="00D5654F" w:rsidRPr="00F271DE" w:rsidRDefault="00D5654F" w:rsidP="00D5654F">
            <w:pPr>
              <w:spacing w:before="100" w:beforeAutospacing="1" w:after="20"/>
              <w:ind w:left="43"/>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05973C14" w14:textId="41EF94CA" w:rsidR="00D5654F" w:rsidRPr="00F271DE" w:rsidRDefault="00D5654F" w:rsidP="00D5654F">
            <w:pPr>
              <w:spacing w:before="100" w:beforeAutospacing="1" w:after="20"/>
              <w:ind w:left="43"/>
              <w:rPr>
                <w:rFonts w:ascii="Arial" w:hAnsi="Arial" w:cs="Arial"/>
                <w:sz w:val="16"/>
                <w:szCs w:val="16"/>
              </w:rPr>
            </w:pPr>
            <w:r w:rsidRPr="00F271DE">
              <w:rPr>
                <w:rFonts w:ascii="Arial" w:hAnsi="Arial" w:cs="Arial"/>
                <w:sz w:val="16"/>
                <w:szCs w:val="16"/>
              </w:rPr>
              <w:t>All the above complete, checked, cross-discipline coordinated, and ready for approval</w:t>
            </w:r>
          </w:p>
        </w:tc>
        <w:tc>
          <w:tcPr>
            <w:tcW w:w="810" w:type="dxa"/>
            <w:tcBorders>
              <w:top w:val="single" w:sz="4" w:space="0" w:color="auto"/>
              <w:left w:val="single" w:sz="18" w:space="0" w:color="auto"/>
              <w:bottom w:val="single" w:sz="4" w:space="0" w:color="auto"/>
              <w:right w:val="single" w:sz="18" w:space="0" w:color="auto"/>
            </w:tcBorders>
            <w:vAlign w:val="center"/>
          </w:tcPr>
          <w:p w14:paraId="17182D74"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15E8802B" w14:textId="421ABED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1389AE3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vAlign w:val="center"/>
          </w:tcPr>
          <w:p w14:paraId="23EE31F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r>
      <w:tr w:rsidR="00CC6DEE" w:rsidRPr="00651E11" w14:paraId="0155D425"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1F64226" w14:textId="77777777" w:rsidR="00D5654F" w:rsidRPr="00F271DE" w:rsidRDefault="00D5654F" w:rsidP="00D5654F">
            <w:pPr>
              <w:spacing w:before="100" w:beforeAutospacing="1" w:after="20"/>
              <w:ind w:left="43"/>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56C719DF" w14:textId="1C5E8A8F" w:rsidR="00D5654F" w:rsidRPr="00F271DE" w:rsidRDefault="00D5654F" w:rsidP="00D5654F">
            <w:pPr>
              <w:spacing w:before="100" w:beforeAutospacing="1" w:after="20"/>
              <w:ind w:left="43"/>
              <w:rPr>
                <w:rFonts w:ascii="Arial" w:hAnsi="Arial" w:cs="Arial"/>
                <w:b/>
                <w:sz w:val="16"/>
                <w:szCs w:val="16"/>
              </w:rPr>
            </w:pPr>
            <w:r w:rsidRPr="00F271DE">
              <w:rPr>
                <w:rFonts w:ascii="Arial" w:hAnsi="Arial" w:cs="Arial"/>
                <w:b/>
                <w:sz w:val="16"/>
                <w:szCs w:val="16"/>
              </w:rPr>
              <w:t>Fire Specs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4233AC3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2F3856A1" w14:textId="635EAD8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1F60376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493B41B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651E11" w14:paraId="1F8FE67E"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93A524E" w14:textId="77777777" w:rsidR="00D5654F" w:rsidRPr="00F271DE" w:rsidRDefault="00D5654F" w:rsidP="00D5654F">
            <w:pPr>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54B832CE" w14:textId="6B724126" w:rsidR="00D5654F" w:rsidRPr="00F271DE" w:rsidRDefault="00D5654F" w:rsidP="00D5654F">
            <w:pPr>
              <w:rPr>
                <w:rFonts w:ascii="Arial" w:hAnsi="Arial" w:cs="Arial"/>
                <w:sz w:val="16"/>
                <w:szCs w:val="16"/>
              </w:rPr>
            </w:pPr>
            <w:r w:rsidRPr="00F271DE">
              <w:rPr>
                <w:rFonts w:ascii="Arial" w:hAnsi="Arial" w:cs="Arial"/>
                <w:sz w:val="16"/>
                <w:szCs w:val="16"/>
              </w:rPr>
              <w:t>See General Requirements table above for spec maturity at 60% and 90%</w:t>
            </w:r>
          </w:p>
        </w:tc>
        <w:tc>
          <w:tcPr>
            <w:tcW w:w="810" w:type="dxa"/>
            <w:tcBorders>
              <w:top w:val="single" w:sz="4" w:space="0" w:color="auto"/>
              <w:left w:val="single" w:sz="18" w:space="0" w:color="auto"/>
              <w:bottom w:val="single" w:sz="4" w:space="0" w:color="auto"/>
              <w:right w:val="single" w:sz="18" w:space="0" w:color="auto"/>
            </w:tcBorders>
            <w:vAlign w:val="center"/>
          </w:tcPr>
          <w:p w14:paraId="404E7AF7"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3981FEDA" w14:textId="132CFF6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B1AB35B" w14:textId="58492C6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5A5F92CF" w14:textId="36146FC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r>
      <w:tr w:rsidR="00CC6DEE" w:rsidRPr="00651E11" w14:paraId="64F0952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A598A45" w14:textId="77777777" w:rsidR="00D5654F" w:rsidRPr="00F271DE" w:rsidRDefault="00D5654F" w:rsidP="00D5654F">
            <w:pPr>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6D3767B1" w14:textId="5157222A" w:rsidR="00D5654F" w:rsidRPr="00F271DE" w:rsidRDefault="00D5654F" w:rsidP="00D5654F">
            <w:pPr>
              <w:spacing w:before="100" w:beforeAutospacing="1" w:after="20"/>
              <w:rPr>
                <w:rFonts w:ascii="Arial" w:hAnsi="Arial" w:cs="Arial"/>
                <w:sz w:val="16"/>
                <w:szCs w:val="16"/>
              </w:rPr>
            </w:pPr>
            <w:r w:rsidRPr="00F271DE">
              <w:rPr>
                <w:rFonts w:ascii="Arial" w:hAnsi="Arial" w:cs="Arial"/>
                <w:sz w:val="16"/>
                <w:szCs w:val="16"/>
              </w:rPr>
              <w:t>Sprinkler systems</w:t>
            </w:r>
            <w:r>
              <w:rPr>
                <w:rFonts w:ascii="Arial" w:hAnsi="Arial" w:cs="Arial"/>
                <w:sz w:val="16"/>
                <w:szCs w:val="16"/>
              </w:rPr>
              <w:t xml:space="preserve">:  </w:t>
            </w:r>
            <w:r w:rsidRPr="00F271DE">
              <w:rPr>
                <w:rFonts w:ascii="Arial" w:hAnsi="Arial" w:cs="Arial"/>
                <w:sz w:val="16"/>
                <w:szCs w:val="16"/>
              </w:rPr>
              <w:t>Specify type of system – (wet pipe, dry-pipe, deluge) how actuated; type, style, and temperature rating of sprinkler heads; hydraulic design criteria, (e.g., Ordinary Hazard, Group 2)</w:t>
            </w:r>
            <w:r>
              <w:rPr>
                <w:rFonts w:ascii="Arial" w:hAnsi="Arial" w:cs="Arial"/>
                <w:sz w:val="16"/>
                <w:szCs w:val="16"/>
              </w:rPr>
              <w:t>, a</w:t>
            </w:r>
            <w:r w:rsidRPr="00F271DE">
              <w:rPr>
                <w:rFonts w:ascii="Arial" w:hAnsi="Arial" w:cs="Arial"/>
                <w:sz w:val="16"/>
                <w:szCs w:val="16"/>
              </w:rPr>
              <w:t>llowed types of pipe and fittings, backflow preventer, other equipment anticipated on the installation</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14A479A6" w14:textId="20A4D5F5"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Pr>
                <w:rFonts w:ascii="Arial" w:hAnsi="Arial" w:cs="Arial"/>
                <w:b/>
                <w:bCs/>
                <w:color w:val="000000"/>
                <w:sz w:val="16"/>
                <w:szCs w:val="16"/>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0191F0FC" w14:textId="6912E33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6D6947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010982E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651E11" w14:paraId="24E78B9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5A0AA64" w14:textId="77777777" w:rsidR="00D5654F" w:rsidRPr="00F271DE" w:rsidRDefault="00D5654F" w:rsidP="00D5654F">
            <w:pPr>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7C9748A4" w14:textId="6A435F01" w:rsidR="00D5654F" w:rsidRPr="00F271DE" w:rsidRDefault="00D5654F" w:rsidP="00D5654F">
            <w:pPr>
              <w:spacing w:before="100" w:beforeAutospacing="1" w:after="20"/>
              <w:rPr>
                <w:rFonts w:ascii="Arial" w:hAnsi="Arial" w:cs="Arial"/>
                <w:sz w:val="16"/>
                <w:szCs w:val="16"/>
              </w:rPr>
            </w:pPr>
            <w:r w:rsidRPr="00F271DE">
              <w:rPr>
                <w:rFonts w:ascii="Arial" w:hAnsi="Arial" w:cs="Arial"/>
                <w:sz w:val="16"/>
                <w:szCs w:val="16"/>
              </w:rPr>
              <w:t>For alarm systems: type of system, type of detectors, what calcs will be required, what interlocks are to be provided.</w:t>
            </w:r>
          </w:p>
        </w:tc>
        <w:tc>
          <w:tcPr>
            <w:tcW w:w="810" w:type="dxa"/>
            <w:tcBorders>
              <w:top w:val="single" w:sz="4" w:space="0" w:color="auto"/>
              <w:left w:val="single" w:sz="18" w:space="0" w:color="auto"/>
              <w:bottom w:val="single" w:sz="4" w:space="0" w:color="auto"/>
              <w:right w:val="single" w:sz="18" w:space="0" w:color="auto"/>
            </w:tcBorders>
            <w:vAlign w:val="center"/>
          </w:tcPr>
          <w:p w14:paraId="609EFCB9"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52CAC5D2" w14:textId="7446F12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813E81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3EBAF22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0B08C3A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40FB0CB" w14:textId="77777777" w:rsidR="00D5654F" w:rsidRPr="00651E11" w:rsidRDefault="00D5654F" w:rsidP="00D5654F">
            <w:pPr>
              <w:keepNext/>
              <w:spacing w:before="100" w:beforeAutospacing="1" w:after="20"/>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CDD1E2"/>
          </w:tcPr>
          <w:p w14:paraId="2CA0D039" w14:textId="10FC56FB" w:rsidR="00D5654F" w:rsidRDefault="00D5654F" w:rsidP="00D5654F">
            <w:pPr>
              <w:keepNext/>
              <w:spacing w:before="100" w:beforeAutospacing="1" w:after="20"/>
              <w:jc w:val="center"/>
              <w:rPr>
                <w:rFonts w:ascii="Arial" w:hAnsi="Arial" w:cs="Arial"/>
                <w:b/>
                <w:sz w:val="16"/>
                <w:szCs w:val="18"/>
                <w:lang w:val="fr-FR"/>
              </w:rPr>
            </w:pPr>
            <w:r>
              <w:rPr>
                <w:rFonts w:ascii="Arial" w:hAnsi="Arial" w:cs="Arial"/>
                <w:b/>
                <w:sz w:val="16"/>
                <w:szCs w:val="16"/>
              </w:rPr>
              <w:t xml:space="preserve">FP </w:t>
            </w:r>
            <w:r>
              <w:rPr>
                <w:rFonts w:ascii="Arial" w:hAnsi="Arial" w:cs="Arial"/>
                <w:b/>
                <w:sz w:val="16"/>
                <w:szCs w:val="18"/>
                <w:lang w:val="fr-FR"/>
              </w:rPr>
              <w:t xml:space="preserve">Group 2 – </w:t>
            </w:r>
            <w:proofErr w:type="spellStart"/>
            <w:r>
              <w:rPr>
                <w:rFonts w:ascii="Arial" w:hAnsi="Arial" w:cs="Arial"/>
                <w:b/>
                <w:sz w:val="16"/>
                <w:szCs w:val="18"/>
                <w:lang w:val="fr-FR"/>
              </w:rPr>
              <w:t>Detailed</w:t>
            </w:r>
            <w:proofErr w:type="spellEnd"/>
            <w:r>
              <w:rPr>
                <w:rFonts w:ascii="Arial" w:hAnsi="Arial" w:cs="Arial"/>
                <w:b/>
                <w:sz w:val="16"/>
                <w:szCs w:val="18"/>
                <w:lang w:val="fr-FR"/>
              </w:rPr>
              <w:t xml:space="preserve"> Design/Shop </w:t>
            </w:r>
            <w:r w:rsidRPr="00F271DE">
              <w:rPr>
                <w:rFonts w:ascii="Arial" w:hAnsi="Arial" w:cs="Arial"/>
                <w:b/>
                <w:sz w:val="16"/>
                <w:szCs w:val="18"/>
                <w:u w:val="single"/>
                <w:lang w:val="fr-FR"/>
              </w:rPr>
              <w:t>Drawings</w:t>
            </w:r>
          </w:p>
          <w:p w14:paraId="5EF24593" w14:textId="77777777" w:rsidR="00D5654F" w:rsidRDefault="00D5654F" w:rsidP="00D5654F">
            <w:pPr>
              <w:keepNext/>
              <w:spacing w:after="20"/>
              <w:jc w:val="center"/>
              <w:rPr>
                <w:rFonts w:ascii="Arial" w:hAnsi="Arial" w:cs="Arial"/>
                <w:b/>
                <w:sz w:val="16"/>
                <w:szCs w:val="18"/>
                <w:lang w:val="fr-FR"/>
              </w:rPr>
            </w:pPr>
            <w:r>
              <w:rPr>
                <w:rFonts w:ascii="Arial" w:hAnsi="Arial" w:cs="Arial"/>
                <w:b/>
                <w:sz w:val="16"/>
                <w:szCs w:val="18"/>
                <w:lang w:val="fr-FR"/>
              </w:rPr>
              <w:t>(</w:t>
            </w:r>
            <w:proofErr w:type="spellStart"/>
            <w:proofErr w:type="gramStart"/>
            <w:r>
              <w:rPr>
                <w:rFonts w:ascii="Arial" w:hAnsi="Arial" w:cs="Arial"/>
                <w:b/>
                <w:sz w:val="16"/>
                <w:szCs w:val="18"/>
                <w:lang w:val="fr-FR"/>
              </w:rPr>
              <w:t>may</w:t>
            </w:r>
            <w:proofErr w:type="spellEnd"/>
            <w:proofErr w:type="gramEnd"/>
            <w:r>
              <w:rPr>
                <w:rFonts w:ascii="Arial" w:hAnsi="Arial" w:cs="Arial"/>
                <w:b/>
                <w:sz w:val="16"/>
                <w:szCs w:val="18"/>
                <w:lang w:val="fr-FR"/>
              </w:rPr>
              <w:t xml:space="preserve"> </w:t>
            </w:r>
            <w:proofErr w:type="spellStart"/>
            <w:r>
              <w:rPr>
                <w:rFonts w:ascii="Arial" w:hAnsi="Arial" w:cs="Arial"/>
                <w:b/>
                <w:sz w:val="16"/>
                <w:szCs w:val="18"/>
                <w:lang w:val="fr-FR"/>
              </w:rPr>
              <w:t>be</w:t>
            </w:r>
            <w:proofErr w:type="spellEnd"/>
            <w:r>
              <w:rPr>
                <w:rFonts w:ascii="Arial" w:hAnsi="Arial" w:cs="Arial"/>
                <w:b/>
                <w:sz w:val="16"/>
                <w:szCs w:val="18"/>
                <w:lang w:val="fr-FR"/>
              </w:rPr>
              <w:t xml:space="preserve"> </w:t>
            </w:r>
            <w:proofErr w:type="spellStart"/>
            <w:r>
              <w:rPr>
                <w:rFonts w:ascii="Arial" w:hAnsi="Arial" w:cs="Arial"/>
                <w:b/>
                <w:sz w:val="16"/>
                <w:szCs w:val="18"/>
                <w:lang w:val="fr-FR"/>
              </w:rPr>
              <w:t>deferred</w:t>
            </w:r>
            <w:proofErr w:type="spellEnd"/>
            <w:r>
              <w:rPr>
                <w:rFonts w:ascii="Arial" w:hAnsi="Arial" w:cs="Arial"/>
                <w:b/>
                <w:sz w:val="16"/>
                <w:szCs w:val="18"/>
                <w:lang w:val="fr-FR"/>
              </w:rPr>
              <w:t xml:space="preserve"> to construction phase, </w:t>
            </w:r>
            <w:proofErr w:type="spellStart"/>
            <w:r>
              <w:rPr>
                <w:rFonts w:ascii="Arial" w:hAnsi="Arial" w:cs="Arial"/>
                <w:b/>
                <w:sz w:val="16"/>
                <w:szCs w:val="18"/>
                <w:lang w:val="fr-FR"/>
              </w:rPr>
              <w:t>wherein</w:t>
            </w:r>
            <w:proofErr w:type="spellEnd"/>
            <w:r>
              <w:rPr>
                <w:rFonts w:ascii="Arial" w:hAnsi="Arial" w:cs="Arial"/>
                <w:b/>
                <w:sz w:val="16"/>
                <w:szCs w:val="18"/>
                <w:lang w:val="fr-FR"/>
              </w:rPr>
              <w:t xml:space="preserve"> first </w:t>
            </w:r>
            <w:proofErr w:type="spellStart"/>
            <w:r>
              <w:rPr>
                <w:rFonts w:ascii="Arial" w:hAnsi="Arial" w:cs="Arial"/>
                <w:b/>
                <w:sz w:val="16"/>
                <w:szCs w:val="18"/>
                <w:lang w:val="fr-FR"/>
              </w:rPr>
              <w:t>review</w:t>
            </w:r>
            <w:proofErr w:type="spellEnd"/>
          </w:p>
          <w:p w14:paraId="5CF368DB" w14:textId="7749A2AA" w:rsidR="00D5654F" w:rsidRDefault="00D5654F" w:rsidP="00D5654F">
            <w:pPr>
              <w:keepNext/>
              <w:spacing w:after="20"/>
              <w:jc w:val="center"/>
              <w:rPr>
                <w:rFonts w:ascii="Arial" w:hAnsi="Arial" w:cs="Arial"/>
                <w:b/>
                <w:sz w:val="16"/>
                <w:szCs w:val="18"/>
                <w:lang w:val="fr-FR"/>
              </w:rPr>
            </w:pPr>
            <w:r>
              <w:rPr>
                <w:rFonts w:ascii="Arial" w:hAnsi="Arial" w:cs="Arial"/>
                <w:b/>
                <w:sz w:val="16"/>
                <w:szCs w:val="18"/>
                <w:lang w:val="fr-FR"/>
              </w:rPr>
              <w:t xml:space="preserve"> </w:t>
            </w:r>
            <w:proofErr w:type="spellStart"/>
            <w:proofErr w:type="gramStart"/>
            <w:r>
              <w:rPr>
                <w:rFonts w:ascii="Arial" w:hAnsi="Arial" w:cs="Arial"/>
                <w:b/>
                <w:sz w:val="16"/>
                <w:szCs w:val="18"/>
                <w:lang w:val="fr-FR"/>
              </w:rPr>
              <w:t>is</w:t>
            </w:r>
            <w:proofErr w:type="spellEnd"/>
            <w:proofErr w:type="gramEnd"/>
            <w:r>
              <w:rPr>
                <w:rFonts w:ascii="Arial" w:hAnsi="Arial" w:cs="Arial"/>
                <w:b/>
                <w:sz w:val="16"/>
                <w:szCs w:val="18"/>
                <w:lang w:val="fr-FR"/>
              </w:rPr>
              <w:t xml:space="preserve"> </w:t>
            </w:r>
            <w:proofErr w:type="spellStart"/>
            <w:r>
              <w:rPr>
                <w:rFonts w:ascii="Arial" w:hAnsi="Arial" w:cs="Arial"/>
                <w:b/>
                <w:sz w:val="16"/>
                <w:szCs w:val="18"/>
                <w:lang w:val="fr-FR"/>
              </w:rPr>
              <w:t>treated</w:t>
            </w:r>
            <w:proofErr w:type="spellEnd"/>
            <w:r>
              <w:rPr>
                <w:rFonts w:ascii="Arial" w:hAnsi="Arial" w:cs="Arial"/>
                <w:b/>
                <w:sz w:val="16"/>
                <w:szCs w:val="18"/>
                <w:lang w:val="fr-FR"/>
              </w:rPr>
              <w:t xml:space="preserve"> as a 60%)</w:t>
            </w:r>
          </w:p>
          <w:p w14:paraId="38FE101F" w14:textId="468EC7DA" w:rsidR="00D5654F" w:rsidRPr="00F271DE" w:rsidRDefault="00D5654F" w:rsidP="00D5654F">
            <w:pPr>
              <w:keepNext/>
              <w:spacing w:before="120" w:after="20"/>
              <w:rPr>
                <w:rFonts w:ascii="Arial" w:hAnsi="Arial" w:cs="Arial"/>
                <w:sz w:val="16"/>
                <w:szCs w:val="16"/>
                <w:lang w:val="fr-FR"/>
              </w:rPr>
            </w:pPr>
            <w:r w:rsidRPr="00F271DE">
              <w:rPr>
                <w:rFonts w:ascii="Arial" w:hAnsi="Arial" w:cs="Arial"/>
                <w:sz w:val="16"/>
                <w:szCs w:val="16"/>
                <w:lang w:val="fr-FR"/>
              </w:rPr>
              <w:t>As-</w:t>
            </w:r>
            <w:proofErr w:type="spellStart"/>
            <w:r w:rsidRPr="00F271DE">
              <w:rPr>
                <w:rFonts w:ascii="Arial" w:hAnsi="Arial" w:cs="Arial"/>
                <w:sz w:val="16"/>
                <w:szCs w:val="16"/>
                <w:lang w:val="fr-FR"/>
              </w:rPr>
              <w:t>Built</w:t>
            </w:r>
            <w:proofErr w:type="spellEnd"/>
            <w:r w:rsidRPr="00F271DE">
              <w:rPr>
                <w:rFonts w:ascii="Arial" w:hAnsi="Arial" w:cs="Arial"/>
                <w:sz w:val="16"/>
                <w:szCs w:val="16"/>
                <w:lang w:val="fr-FR"/>
              </w:rPr>
              <w:t xml:space="preserve"> </w:t>
            </w:r>
            <w:proofErr w:type="gramStart"/>
            <w:r w:rsidRPr="00F271DE">
              <w:rPr>
                <w:rFonts w:ascii="Arial" w:hAnsi="Arial" w:cs="Arial"/>
                <w:sz w:val="16"/>
                <w:szCs w:val="16"/>
                <w:lang w:val="fr-FR"/>
              </w:rPr>
              <w:t>Note:</w:t>
            </w:r>
            <w:proofErr w:type="gramEnd"/>
            <w:r w:rsidRPr="00F271DE">
              <w:rPr>
                <w:rFonts w:ascii="Arial" w:hAnsi="Arial" w:cs="Arial"/>
                <w:sz w:val="16"/>
                <w:szCs w:val="16"/>
                <w:lang w:val="fr-FR"/>
              </w:rPr>
              <w:t xml:space="preserve"> Group 2 (and </w:t>
            </w:r>
            <w:proofErr w:type="spellStart"/>
            <w:r w:rsidRPr="00F271DE">
              <w:rPr>
                <w:rFonts w:ascii="Arial" w:hAnsi="Arial" w:cs="Arial"/>
                <w:sz w:val="16"/>
                <w:szCs w:val="16"/>
                <w:lang w:val="fr-FR"/>
              </w:rPr>
              <w:t>other</w:t>
            </w:r>
            <w:proofErr w:type="spellEnd"/>
            <w:r w:rsidRPr="00F271DE">
              <w:rPr>
                <w:rFonts w:ascii="Arial" w:hAnsi="Arial" w:cs="Arial"/>
                <w:sz w:val="16"/>
                <w:szCs w:val="16"/>
                <w:lang w:val="fr-FR"/>
              </w:rPr>
              <w:t xml:space="preserve"> </w:t>
            </w:r>
            <w:proofErr w:type="spellStart"/>
            <w:r w:rsidRPr="00F271DE">
              <w:rPr>
                <w:rFonts w:ascii="Arial" w:hAnsi="Arial" w:cs="Arial"/>
                <w:sz w:val="16"/>
                <w:szCs w:val="16"/>
                <w:lang w:val="fr-FR"/>
              </w:rPr>
              <w:t>critical</w:t>
            </w:r>
            <w:proofErr w:type="spellEnd"/>
            <w:r w:rsidRPr="00F271DE">
              <w:rPr>
                <w:rFonts w:ascii="Arial" w:hAnsi="Arial" w:cs="Arial"/>
                <w:sz w:val="16"/>
                <w:szCs w:val="16"/>
                <w:lang w:val="fr-FR"/>
              </w:rPr>
              <w:t xml:space="preserve"> </w:t>
            </w:r>
            <w:proofErr w:type="spellStart"/>
            <w:r w:rsidRPr="00F271DE">
              <w:rPr>
                <w:rFonts w:ascii="Arial" w:hAnsi="Arial" w:cs="Arial"/>
                <w:sz w:val="16"/>
                <w:szCs w:val="16"/>
                <w:lang w:val="fr-FR"/>
              </w:rPr>
              <w:t>fire</w:t>
            </w:r>
            <w:proofErr w:type="spellEnd"/>
            <w:r w:rsidRPr="00F271DE">
              <w:rPr>
                <w:rFonts w:ascii="Arial" w:hAnsi="Arial" w:cs="Arial"/>
                <w:sz w:val="16"/>
                <w:szCs w:val="16"/>
                <w:lang w:val="fr-FR"/>
              </w:rPr>
              <w:t xml:space="preserve"> protection design in Group 1) </w:t>
            </w:r>
            <w:proofErr w:type="spellStart"/>
            <w:r w:rsidRPr="00F271DE">
              <w:rPr>
                <w:rFonts w:ascii="Arial" w:hAnsi="Arial" w:cs="Arial"/>
                <w:sz w:val="16"/>
                <w:szCs w:val="16"/>
                <w:lang w:val="fr-FR"/>
              </w:rPr>
              <w:t>is</w:t>
            </w:r>
            <w:proofErr w:type="spellEnd"/>
            <w:r w:rsidRPr="00F271DE">
              <w:rPr>
                <w:rFonts w:ascii="Arial" w:hAnsi="Arial" w:cs="Arial"/>
                <w:sz w:val="16"/>
                <w:szCs w:val="16"/>
                <w:lang w:val="fr-FR"/>
              </w:rPr>
              <w:t xml:space="preserve"> </w:t>
            </w:r>
            <w:proofErr w:type="spellStart"/>
            <w:r w:rsidRPr="00F271DE">
              <w:rPr>
                <w:rFonts w:ascii="Arial" w:hAnsi="Arial" w:cs="Arial"/>
                <w:sz w:val="16"/>
                <w:szCs w:val="16"/>
                <w:lang w:val="fr-FR"/>
              </w:rPr>
              <w:t>normally</w:t>
            </w:r>
            <w:proofErr w:type="spellEnd"/>
            <w:r w:rsidRPr="00F271DE">
              <w:rPr>
                <w:rFonts w:ascii="Arial" w:hAnsi="Arial" w:cs="Arial"/>
                <w:sz w:val="16"/>
                <w:szCs w:val="16"/>
                <w:lang w:val="fr-FR"/>
              </w:rPr>
              <w:t xml:space="preserve"> </w:t>
            </w:r>
            <w:proofErr w:type="spellStart"/>
            <w:r w:rsidRPr="00F271DE">
              <w:rPr>
                <w:rFonts w:ascii="Arial" w:hAnsi="Arial" w:cs="Arial"/>
                <w:sz w:val="16"/>
                <w:szCs w:val="16"/>
                <w:lang w:val="fr-FR"/>
              </w:rPr>
              <w:t>verified</w:t>
            </w:r>
            <w:proofErr w:type="spellEnd"/>
            <w:r w:rsidRPr="00F271DE">
              <w:rPr>
                <w:rFonts w:ascii="Arial" w:hAnsi="Arial" w:cs="Arial"/>
                <w:sz w:val="16"/>
                <w:szCs w:val="16"/>
                <w:lang w:val="fr-FR"/>
              </w:rPr>
              <w:t>/</w:t>
            </w:r>
            <w:proofErr w:type="spellStart"/>
            <w:r w:rsidRPr="00F271DE">
              <w:rPr>
                <w:rFonts w:ascii="Arial" w:hAnsi="Arial" w:cs="Arial"/>
                <w:sz w:val="16"/>
                <w:szCs w:val="16"/>
                <w:lang w:val="fr-FR"/>
              </w:rPr>
              <w:t>redlined</w:t>
            </w:r>
            <w:proofErr w:type="spellEnd"/>
            <w:r w:rsidRPr="00F271DE">
              <w:rPr>
                <w:rFonts w:ascii="Arial" w:hAnsi="Arial" w:cs="Arial"/>
                <w:sz w:val="16"/>
                <w:szCs w:val="16"/>
                <w:lang w:val="fr-FR"/>
              </w:rPr>
              <w:t xml:space="preserve"> by LANL post-construction, </w:t>
            </w:r>
            <w:proofErr w:type="spellStart"/>
            <w:r w:rsidRPr="00F271DE">
              <w:rPr>
                <w:rFonts w:ascii="Arial" w:hAnsi="Arial" w:cs="Arial"/>
                <w:sz w:val="16"/>
                <w:szCs w:val="16"/>
                <w:lang w:val="fr-FR"/>
              </w:rPr>
              <w:t>then</w:t>
            </w:r>
            <w:proofErr w:type="spellEnd"/>
            <w:r w:rsidRPr="00F271DE">
              <w:rPr>
                <w:rFonts w:ascii="Arial" w:hAnsi="Arial" w:cs="Arial"/>
                <w:sz w:val="16"/>
                <w:szCs w:val="16"/>
                <w:lang w:val="fr-FR"/>
              </w:rPr>
              <w:t xml:space="preserve"> designs </w:t>
            </w:r>
            <w:proofErr w:type="spellStart"/>
            <w:r w:rsidRPr="00F271DE">
              <w:rPr>
                <w:rFonts w:ascii="Arial" w:hAnsi="Arial" w:cs="Arial"/>
                <w:sz w:val="16"/>
                <w:szCs w:val="16"/>
                <w:lang w:val="fr-FR"/>
              </w:rPr>
              <w:t>shall</w:t>
            </w:r>
            <w:proofErr w:type="spellEnd"/>
            <w:r w:rsidRPr="00F271DE">
              <w:rPr>
                <w:rFonts w:ascii="Arial" w:hAnsi="Arial" w:cs="Arial"/>
                <w:sz w:val="16"/>
                <w:szCs w:val="16"/>
                <w:lang w:val="fr-FR"/>
              </w:rPr>
              <w:t xml:space="preserve"> </w:t>
            </w:r>
            <w:proofErr w:type="spellStart"/>
            <w:r w:rsidRPr="00F271DE">
              <w:rPr>
                <w:rFonts w:ascii="Arial" w:hAnsi="Arial" w:cs="Arial"/>
                <w:sz w:val="16"/>
                <w:szCs w:val="16"/>
                <w:lang w:val="fr-FR"/>
              </w:rPr>
              <w:t>be</w:t>
            </w:r>
            <w:proofErr w:type="spellEnd"/>
            <w:r w:rsidRPr="00F271DE">
              <w:rPr>
                <w:rFonts w:ascii="Arial" w:hAnsi="Arial" w:cs="Arial"/>
                <w:sz w:val="16"/>
                <w:szCs w:val="16"/>
                <w:lang w:val="fr-FR"/>
              </w:rPr>
              <w:t xml:space="preserve"> </w:t>
            </w:r>
            <w:proofErr w:type="spellStart"/>
            <w:r w:rsidRPr="00F271DE">
              <w:rPr>
                <w:rFonts w:ascii="Arial" w:hAnsi="Arial" w:cs="Arial"/>
                <w:sz w:val="16"/>
                <w:szCs w:val="16"/>
                <w:lang w:val="fr-FR"/>
              </w:rPr>
              <w:t>updated</w:t>
            </w:r>
            <w:proofErr w:type="spellEnd"/>
            <w:r w:rsidRPr="00F271DE">
              <w:rPr>
                <w:rFonts w:ascii="Arial" w:hAnsi="Arial" w:cs="Arial"/>
                <w:sz w:val="16"/>
                <w:szCs w:val="16"/>
                <w:lang w:val="fr-FR"/>
              </w:rPr>
              <w:t xml:space="preserve"> to as-</w:t>
            </w:r>
            <w:proofErr w:type="spellStart"/>
            <w:r w:rsidRPr="00F271DE">
              <w:rPr>
                <w:rFonts w:ascii="Arial" w:hAnsi="Arial" w:cs="Arial"/>
                <w:sz w:val="16"/>
                <w:szCs w:val="16"/>
                <w:lang w:val="fr-FR"/>
              </w:rPr>
              <w:t>built</w:t>
            </w:r>
            <w:proofErr w:type="spellEnd"/>
            <w:r w:rsidRPr="00F271DE">
              <w:rPr>
                <w:rFonts w:ascii="Arial" w:hAnsi="Arial" w:cs="Arial"/>
                <w:sz w:val="16"/>
                <w:szCs w:val="16"/>
                <w:lang w:val="fr-FR"/>
              </w:rPr>
              <w:t xml:space="preserve"> condition by the respective designer</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503DFFD4" w14:textId="77777777" w:rsidR="00D5654F" w:rsidRPr="00651E11" w:rsidRDefault="00D5654F" w:rsidP="00D5654F">
            <w:pPr>
              <w:keepNext/>
              <w:tabs>
                <w:tab w:val="left" w:pos="2176"/>
                <w:tab w:val="left" w:pos="3934"/>
                <w:tab w:val="left" w:pos="6352"/>
                <w:tab w:val="left" w:pos="8577"/>
              </w:tabs>
              <w:spacing w:before="100" w:beforeAutospacing="1" w:after="20"/>
              <w:jc w:val="center"/>
              <w:rPr>
                <w:rFonts w:ascii="Arial" w:hAnsi="Arial" w:cs="Arial"/>
                <w:b/>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05BD4DD5" w14:textId="6E33B1EF" w:rsidR="00D5654F" w:rsidRPr="00651E11" w:rsidRDefault="00D5654F" w:rsidP="00D5654F">
            <w:pPr>
              <w:keepNext/>
              <w:tabs>
                <w:tab w:val="left" w:pos="2176"/>
                <w:tab w:val="left" w:pos="3934"/>
                <w:tab w:val="left" w:pos="6352"/>
                <w:tab w:val="left" w:pos="8577"/>
              </w:tabs>
              <w:spacing w:before="100" w:beforeAutospacing="1" w:after="20"/>
              <w:jc w:val="center"/>
              <w:rPr>
                <w:rFonts w:ascii="Arial" w:hAnsi="Arial" w:cs="Arial"/>
                <w:b/>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4A5F8C51" w14:textId="77777777" w:rsidR="00D5654F" w:rsidRPr="00651E11" w:rsidRDefault="00D5654F" w:rsidP="00D5654F">
            <w:pPr>
              <w:keepNext/>
              <w:tabs>
                <w:tab w:val="left" w:pos="2176"/>
                <w:tab w:val="left" w:pos="3934"/>
                <w:tab w:val="left" w:pos="6352"/>
                <w:tab w:val="left" w:pos="8577"/>
              </w:tabs>
              <w:spacing w:before="100" w:beforeAutospacing="1" w:after="20"/>
              <w:jc w:val="center"/>
              <w:rPr>
                <w:rFonts w:ascii="Arial" w:hAnsi="Arial" w:cs="Arial"/>
                <w:b/>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4E96D225" w14:textId="77777777" w:rsidR="00D5654F" w:rsidRPr="00651E11" w:rsidRDefault="00D5654F" w:rsidP="00D5654F">
            <w:pPr>
              <w:keepNext/>
              <w:tabs>
                <w:tab w:val="left" w:pos="2176"/>
                <w:tab w:val="left" w:pos="3934"/>
                <w:tab w:val="left" w:pos="6352"/>
                <w:tab w:val="left" w:pos="8577"/>
              </w:tabs>
              <w:spacing w:before="100" w:beforeAutospacing="1" w:after="20"/>
              <w:jc w:val="center"/>
              <w:rPr>
                <w:rFonts w:ascii="Arial" w:hAnsi="Arial" w:cs="Arial"/>
                <w:b/>
                <w:color w:val="000000"/>
                <w:sz w:val="16"/>
                <w:szCs w:val="16"/>
              </w:rPr>
            </w:pPr>
          </w:p>
        </w:tc>
      </w:tr>
      <w:tr w:rsidR="00CC6DEE" w:rsidRPr="00651E11" w14:paraId="317C8E7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58EA064" w14:textId="77777777" w:rsidR="00D5654F" w:rsidRPr="00F271DE" w:rsidRDefault="00D5654F" w:rsidP="00D5654F">
            <w:pPr>
              <w:keepNext/>
              <w:spacing w:before="100" w:beforeAutospacing="1" w:after="20"/>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169C20E7" w14:textId="0F9E4375" w:rsidR="00D5654F" w:rsidRPr="00F271DE" w:rsidRDefault="00D5654F" w:rsidP="00D5654F">
            <w:pPr>
              <w:keepNext/>
              <w:spacing w:before="100" w:beforeAutospacing="1" w:after="20"/>
              <w:rPr>
                <w:rFonts w:ascii="Arial" w:hAnsi="Arial" w:cs="Arial"/>
                <w:sz w:val="16"/>
                <w:szCs w:val="16"/>
              </w:rPr>
            </w:pPr>
            <w:r w:rsidRPr="00F271DE">
              <w:rPr>
                <w:rFonts w:ascii="Arial" w:hAnsi="Arial" w:cs="Arial"/>
                <w:b/>
                <w:sz w:val="16"/>
                <w:szCs w:val="16"/>
              </w:rPr>
              <w:t xml:space="preserve">Fire Suppression/Sprinkler </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1E525973"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7EA6F8BC" w14:textId="517C082C"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66A134B0"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516F2F75"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651E11" w14:paraId="35D1E91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E33E1AA" w14:textId="77777777" w:rsidR="00D5654F" w:rsidRPr="00F271DE" w:rsidRDefault="00D5654F" w:rsidP="00D5654F">
            <w:pPr>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01E81F26" w14:textId="40665581" w:rsidR="00D5654F" w:rsidRPr="00F271DE" w:rsidRDefault="00D5654F" w:rsidP="00D5654F">
            <w:pPr>
              <w:spacing w:before="100" w:beforeAutospacing="1" w:after="20"/>
              <w:rPr>
                <w:rFonts w:ascii="Arial" w:hAnsi="Arial" w:cs="Arial"/>
                <w:sz w:val="16"/>
                <w:szCs w:val="16"/>
              </w:rPr>
            </w:pPr>
            <w:r w:rsidRPr="00C504BC">
              <w:rPr>
                <w:rFonts w:ascii="Arial" w:hAnsi="Arial" w:cs="Arial"/>
                <w:sz w:val="16"/>
                <w:szCs w:val="16"/>
              </w:rPr>
              <w:t>Complete hydraulic calculations on all remote/design areas, including peaking analysis; all hanging (if required) and seismic bracing calculations.</w:t>
            </w:r>
          </w:p>
        </w:tc>
        <w:tc>
          <w:tcPr>
            <w:tcW w:w="810" w:type="dxa"/>
            <w:tcBorders>
              <w:top w:val="single" w:sz="4" w:space="0" w:color="auto"/>
              <w:left w:val="single" w:sz="18" w:space="0" w:color="auto"/>
              <w:bottom w:val="single" w:sz="4" w:space="0" w:color="auto"/>
              <w:right w:val="single" w:sz="18" w:space="0" w:color="auto"/>
            </w:tcBorders>
            <w:vAlign w:val="center"/>
          </w:tcPr>
          <w:p w14:paraId="4E6F543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40FFB877" w14:textId="206143B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D5487E6" w14:textId="4717C2C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1EEE44C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651E11" w14:paraId="57BB4D5C"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FF0AA16" w14:textId="77777777" w:rsidR="00D5654F" w:rsidRPr="00F271DE" w:rsidRDefault="00D5654F" w:rsidP="00D5654F">
            <w:pPr>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47616F77" w14:textId="30EB1DDD" w:rsidR="00D5654F" w:rsidRPr="00F271DE" w:rsidRDefault="00D5654F" w:rsidP="00D5654F">
            <w:pPr>
              <w:spacing w:before="100" w:beforeAutospacing="1" w:after="20"/>
              <w:rPr>
                <w:rFonts w:ascii="Arial" w:hAnsi="Arial" w:cs="Arial"/>
                <w:sz w:val="16"/>
                <w:szCs w:val="16"/>
              </w:rPr>
            </w:pPr>
            <w:r w:rsidRPr="00C504BC">
              <w:rPr>
                <w:rFonts w:ascii="Arial" w:hAnsi="Arial" w:cs="Arial"/>
                <w:sz w:val="16"/>
                <w:szCs w:val="16"/>
              </w:rPr>
              <w:t>Complete drawings, including floor plans, section views, riser diagrams, details; and all piping, sprinkler heads, and valves.</w:t>
            </w:r>
          </w:p>
        </w:tc>
        <w:tc>
          <w:tcPr>
            <w:tcW w:w="810" w:type="dxa"/>
            <w:tcBorders>
              <w:top w:val="single" w:sz="4" w:space="0" w:color="auto"/>
              <w:left w:val="single" w:sz="18" w:space="0" w:color="auto"/>
              <w:bottom w:val="single" w:sz="4" w:space="0" w:color="auto"/>
              <w:right w:val="single" w:sz="18" w:space="0" w:color="auto"/>
            </w:tcBorders>
            <w:vAlign w:val="center"/>
          </w:tcPr>
          <w:p w14:paraId="4FCAA48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7FFE10AD" w14:textId="00E7984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0D2C4FE" w14:textId="41A93CE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40DC1FC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651E11" w14:paraId="6BE12AC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AADBD51" w14:textId="77777777" w:rsidR="00D5654F" w:rsidRPr="00F271DE" w:rsidRDefault="00D5654F" w:rsidP="00D5654F">
            <w:pPr>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31279D7A" w14:textId="58FC7277" w:rsidR="00D5654F" w:rsidRPr="00F271DE" w:rsidRDefault="00D5654F" w:rsidP="00D5654F">
            <w:pPr>
              <w:spacing w:before="100" w:beforeAutospacing="1" w:after="20"/>
              <w:rPr>
                <w:rFonts w:ascii="Arial" w:hAnsi="Arial" w:cs="Arial"/>
                <w:sz w:val="16"/>
                <w:szCs w:val="16"/>
              </w:rPr>
            </w:pPr>
            <w:r w:rsidRPr="00F271DE">
              <w:rPr>
                <w:rFonts w:ascii="Arial" w:hAnsi="Arial" w:cs="Arial"/>
                <w:sz w:val="16"/>
                <w:szCs w:val="16"/>
              </w:rPr>
              <w:t xml:space="preserve">Complete materials and equipment </w:t>
            </w:r>
            <w:r w:rsidRPr="39E4D646">
              <w:rPr>
                <w:rFonts w:ascii="Arial" w:hAnsi="Arial" w:cs="Arial"/>
                <w:sz w:val="16"/>
                <w:szCs w:val="16"/>
              </w:rPr>
              <w:t xml:space="preserve">(M&amp;E) </w:t>
            </w:r>
            <w:r w:rsidRPr="00F271DE">
              <w:rPr>
                <w:rFonts w:ascii="Arial" w:hAnsi="Arial" w:cs="Arial"/>
                <w:sz w:val="16"/>
                <w:szCs w:val="16"/>
              </w:rPr>
              <w:t xml:space="preserve">package with technical </w:t>
            </w:r>
            <w:proofErr w:type="gramStart"/>
            <w:r w:rsidRPr="00F271DE">
              <w:rPr>
                <w:rFonts w:ascii="Arial" w:hAnsi="Arial" w:cs="Arial"/>
                <w:sz w:val="16"/>
                <w:szCs w:val="16"/>
              </w:rPr>
              <w:t>datasheets</w:t>
            </w:r>
            <w:proofErr w:type="gramEnd"/>
            <w:r w:rsidRPr="00F271DE">
              <w:rPr>
                <w:rFonts w:ascii="Arial" w:hAnsi="Arial" w:cs="Arial"/>
                <w:sz w:val="16"/>
                <w:szCs w:val="16"/>
              </w:rPr>
              <w:t>, and listing or approval certifications when required</w:t>
            </w:r>
            <w:r w:rsidRPr="39E4D646">
              <w:rPr>
                <w:rFonts w:ascii="Arial" w:hAnsi="Arial" w:cs="Arial"/>
                <w:sz w:val="16"/>
                <w:szCs w:val="16"/>
              </w:rPr>
              <w:t xml:space="preserve"> </w:t>
            </w:r>
            <w:r w:rsidRPr="00B1604A">
              <w:rPr>
                <w:rFonts w:ascii="Arial" w:hAnsi="Arial" w:cs="Arial"/>
                <w:sz w:val="16"/>
                <w:szCs w:val="16"/>
              </w:rPr>
              <w:t>and bill of materials (BOM)</w:t>
            </w:r>
            <w:r w:rsidRPr="00F271DE">
              <w:rPr>
                <w:rFonts w:ascii="Arial" w:hAnsi="Arial" w:cs="Arial"/>
                <w:sz w:val="16"/>
                <w:szCs w:val="16"/>
              </w:rPr>
              <w:t>.</w:t>
            </w:r>
          </w:p>
        </w:tc>
        <w:tc>
          <w:tcPr>
            <w:tcW w:w="810" w:type="dxa"/>
            <w:tcBorders>
              <w:top w:val="single" w:sz="4" w:space="0" w:color="auto"/>
              <w:left w:val="single" w:sz="18" w:space="0" w:color="auto"/>
              <w:bottom w:val="single" w:sz="4" w:space="0" w:color="auto"/>
              <w:right w:val="single" w:sz="18" w:space="0" w:color="auto"/>
            </w:tcBorders>
            <w:vAlign w:val="center"/>
          </w:tcPr>
          <w:p w14:paraId="14651397"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57D12AEF" w14:textId="5B98EA6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E68F5F5" w14:textId="6805642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6BB0776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651E11" w14:paraId="60992E3F"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F94F334" w14:textId="77777777" w:rsidR="00D5654F" w:rsidRPr="00F271DE" w:rsidRDefault="00D5654F" w:rsidP="00D5654F">
            <w:pPr>
              <w:spacing w:before="100" w:beforeAutospacing="1" w:after="20"/>
              <w:jc w:val="center"/>
              <w:rPr>
                <w:rFonts w:ascii="Arial" w:hAnsi="Arial" w:cs="Arial"/>
                <w:color w:val="000000"/>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7B60D1F6" w14:textId="6B08E70E" w:rsidR="00D5654F" w:rsidRPr="00F271DE" w:rsidRDefault="00D5654F" w:rsidP="00D5654F">
            <w:pPr>
              <w:spacing w:before="100" w:beforeAutospacing="1" w:after="20"/>
              <w:rPr>
                <w:rFonts w:ascii="Arial" w:hAnsi="Arial" w:cs="Arial"/>
                <w:sz w:val="16"/>
                <w:szCs w:val="16"/>
              </w:rPr>
            </w:pPr>
            <w:r w:rsidRPr="00F271DE">
              <w:rPr>
                <w:rFonts w:ascii="Arial" w:hAnsi="Arial" w:cs="Arial"/>
                <w:color w:val="000000"/>
                <w:sz w:val="16"/>
                <w:szCs w:val="16"/>
              </w:rPr>
              <w:t>Drawings, calculations, and M&amp;E updated to resolve/address comments from the 60% design</w:t>
            </w:r>
            <w:r w:rsidRPr="00F271DE">
              <w:rPr>
                <w:rFonts w:ascii="Arial" w:hAnsi="Arial" w:cs="Arial"/>
                <w:sz w:val="16"/>
                <w:szCs w:val="16"/>
              </w:rPr>
              <w:t>, complete, checked, cross-discipline coordinated, and ready for approval.</w:t>
            </w:r>
          </w:p>
        </w:tc>
        <w:tc>
          <w:tcPr>
            <w:tcW w:w="810" w:type="dxa"/>
            <w:tcBorders>
              <w:top w:val="single" w:sz="4" w:space="0" w:color="auto"/>
              <w:left w:val="single" w:sz="18" w:space="0" w:color="auto"/>
              <w:bottom w:val="single" w:sz="4" w:space="0" w:color="auto"/>
              <w:right w:val="single" w:sz="18" w:space="0" w:color="auto"/>
            </w:tcBorders>
            <w:vAlign w:val="center"/>
          </w:tcPr>
          <w:p w14:paraId="04BD3A6C"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4C63B957" w14:textId="6BDC7D3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8CA097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vAlign w:val="center"/>
          </w:tcPr>
          <w:p w14:paraId="69D9B8F3" w14:textId="1D6CF82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r>
      <w:tr w:rsidR="00CC6DEE" w:rsidRPr="00651E11" w14:paraId="01DF6270"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803152F" w14:textId="77777777" w:rsidR="00D5654F" w:rsidRPr="00F271DE" w:rsidRDefault="00D5654F" w:rsidP="00D5654F">
            <w:pPr>
              <w:keepNext/>
              <w:spacing w:before="100" w:beforeAutospacing="1" w:after="20"/>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75E44818" w14:textId="4EBD1CB4" w:rsidR="00D5654F" w:rsidRPr="00F271DE" w:rsidRDefault="00D5654F" w:rsidP="00D5654F">
            <w:pPr>
              <w:keepNext/>
              <w:spacing w:before="100" w:beforeAutospacing="1" w:after="20"/>
              <w:rPr>
                <w:rFonts w:ascii="Arial" w:hAnsi="Arial" w:cs="Arial"/>
                <w:sz w:val="16"/>
                <w:szCs w:val="16"/>
              </w:rPr>
            </w:pPr>
            <w:r w:rsidRPr="00F271DE">
              <w:rPr>
                <w:rFonts w:ascii="Arial" w:hAnsi="Arial" w:cs="Arial"/>
                <w:b/>
                <w:sz w:val="16"/>
                <w:szCs w:val="16"/>
              </w:rPr>
              <w:t>Fire Alarm/Detection</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2B91D539"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51AEC9E9" w14:textId="20F9D5F5"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3984DFF6"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3990C4EC"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651E11" w14:paraId="040796C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26DE9FB" w14:textId="77777777" w:rsidR="00D5654F" w:rsidRPr="00F271DE" w:rsidRDefault="00D5654F" w:rsidP="00D5654F">
            <w:pPr>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61414E15" w14:textId="46E5859F" w:rsidR="00D5654F" w:rsidRPr="00F271DE" w:rsidRDefault="00D5654F" w:rsidP="00D5654F">
            <w:pPr>
              <w:spacing w:before="100" w:beforeAutospacing="1" w:after="20"/>
              <w:rPr>
                <w:rFonts w:ascii="Arial" w:hAnsi="Arial" w:cs="Arial"/>
                <w:sz w:val="16"/>
                <w:szCs w:val="16"/>
              </w:rPr>
            </w:pPr>
            <w:r>
              <w:rPr>
                <w:rFonts w:ascii="Arial" w:hAnsi="Arial" w:cs="Arial"/>
                <w:sz w:val="16"/>
                <w:szCs w:val="16"/>
              </w:rPr>
              <w:t xml:space="preserve">Detailed/final </w:t>
            </w:r>
            <w:r w:rsidRPr="00C504BC">
              <w:rPr>
                <w:rFonts w:ascii="Arial" w:hAnsi="Arial" w:cs="Arial"/>
                <w:sz w:val="16"/>
                <w:szCs w:val="16"/>
              </w:rPr>
              <w:t>Fire alarm calculations (e.g., battery loads, voltage drops, circuit impedance)</w:t>
            </w:r>
            <w:r>
              <w:rPr>
                <w:rFonts w:ascii="Arial" w:hAnsi="Arial" w:cs="Arial"/>
                <w:sz w:val="16"/>
                <w:szCs w:val="16"/>
              </w:rPr>
              <w:t xml:space="preserve"> – when not during construction phase</w:t>
            </w:r>
            <w:r w:rsidRPr="008430DB">
              <w:rPr>
                <w:rFonts w:ascii="Arial" w:hAnsi="Arial" w:cs="Arial"/>
                <w:sz w:val="16"/>
                <w:szCs w:val="16"/>
              </w:rPr>
              <w:t xml:space="preserve"> </w:t>
            </w:r>
          </w:p>
        </w:tc>
        <w:tc>
          <w:tcPr>
            <w:tcW w:w="810" w:type="dxa"/>
            <w:tcBorders>
              <w:top w:val="single" w:sz="4" w:space="0" w:color="auto"/>
              <w:left w:val="single" w:sz="18" w:space="0" w:color="auto"/>
              <w:bottom w:val="single" w:sz="4" w:space="0" w:color="auto"/>
              <w:right w:val="single" w:sz="18" w:space="0" w:color="auto"/>
            </w:tcBorders>
            <w:vAlign w:val="center"/>
          </w:tcPr>
          <w:p w14:paraId="6DC7491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215D6727" w14:textId="3E20075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174B0FBF" w14:textId="5BE9DFF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35A7DE4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651E11" w14:paraId="0A5988A5"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21D134C" w14:textId="77777777" w:rsidR="00D5654F" w:rsidRPr="00F271DE" w:rsidRDefault="00D5654F" w:rsidP="00D5654F">
            <w:pPr>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25908A2D" w14:textId="6E43F289" w:rsidR="00D5654F" w:rsidRPr="00F271DE" w:rsidRDefault="00D5654F" w:rsidP="00D5654F">
            <w:pPr>
              <w:spacing w:before="100" w:beforeAutospacing="1" w:after="20"/>
              <w:rPr>
                <w:rFonts w:ascii="Arial" w:hAnsi="Arial" w:cs="Arial"/>
                <w:sz w:val="16"/>
                <w:szCs w:val="16"/>
              </w:rPr>
            </w:pPr>
            <w:r w:rsidRPr="00C504BC">
              <w:rPr>
                <w:rFonts w:ascii="Arial" w:hAnsi="Arial" w:cs="Arial"/>
                <w:sz w:val="16"/>
                <w:szCs w:val="16"/>
              </w:rPr>
              <w:t>Complete drawings, including floor plans, section views, riser diagrams, wiring diagrams, details, and input/output matrix; and all panels, devices, conduit, and conductors shown.</w:t>
            </w:r>
          </w:p>
        </w:tc>
        <w:tc>
          <w:tcPr>
            <w:tcW w:w="810" w:type="dxa"/>
            <w:tcBorders>
              <w:top w:val="single" w:sz="4" w:space="0" w:color="auto"/>
              <w:left w:val="single" w:sz="18" w:space="0" w:color="auto"/>
              <w:bottom w:val="single" w:sz="4" w:space="0" w:color="auto"/>
              <w:right w:val="single" w:sz="18" w:space="0" w:color="auto"/>
            </w:tcBorders>
            <w:vAlign w:val="center"/>
          </w:tcPr>
          <w:p w14:paraId="5A5B367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3511B218" w14:textId="7926A37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2EA2315" w14:textId="128E750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6B50805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651E11" w14:paraId="5E93C38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94CA9BE" w14:textId="77777777" w:rsidR="00D5654F" w:rsidRPr="00F271DE" w:rsidRDefault="00D5654F" w:rsidP="00D5654F">
            <w:pPr>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0A995A41" w14:textId="1101F9E2" w:rsidR="00D5654F" w:rsidRPr="00F271DE" w:rsidRDefault="00D5654F" w:rsidP="00D5654F">
            <w:pPr>
              <w:spacing w:before="100" w:beforeAutospacing="1" w:after="20"/>
              <w:rPr>
                <w:rFonts w:ascii="Arial" w:hAnsi="Arial" w:cs="Arial"/>
                <w:sz w:val="16"/>
                <w:szCs w:val="16"/>
              </w:rPr>
            </w:pPr>
            <w:r w:rsidRPr="00F271DE">
              <w:rPr>
                <w:rFonts w:ascii="Arial" w:hAnsi="Arial" w:cs="Arial"/>
                <w:sz w:val="16"/>
                <w:szCs w:val="16"/>
              </w:rPr>
              <w:t xml:space="preserve">Complete materials and equipment </w:t>
            </w:r>
            <w:r>
              <w:rPr>
                <w:rFonts w:ascii="Arial" w:hAnsi="Arial" w:cs="Arial"/>
                <w:sz w:val="16"/>
                <w:szCs w:val="16"/>
              </w:rPr>
              <w:t xml:space="preserve">(M&amp;E) </w:t>
            </w:r>
            <w:r w:rsidRPr="00F271DE">
              <w:rPr>
                <w:rFonts w:ascii="Arial" w:hAnsi="Arial" w:cs="Arial"/>
                <w:sz w:val="16"/>
                <w:szCs w:val="16"/>
              </w:rPr>
              <w:t xml:space="preserve">package with technical </w:t>
            </w:r>
            <w:proofErr w:type="gramStart"/>
            <w:r w:rsidRPr="00F271DE">
              <w:rPr>
                <w:rFonts w:ascii="Arial" w:hAnsi="Arial" w:cs="Arial"/>
                <w:sz w:val="16"/>
                <w:szCs w:val="16"/>
              </w:rPr>
              <w:t>datasheets</w:t>
            </w:r>
            <w:proofErr w:type="gramEnd"/>
            <w:r w:rsidRPr="00F271DE">
              <w:rPr>
                <w:rFonts w:ascii="Arial" w:hAnsi="Arial" w:cs="Arial"/>
                <w:sz w:val="16"/>
                <w:szCs w:val="16"/>
              </w:rPr>
              <w:t>, listing or approval certifications when required, and bill of materials</w:t>
            </w:r>
            <w:r w:rsidRPr="00B1604A">
              <w:rPr>
                <w:rFonts w:ascii="Arial" w:hAnsi="Arial" w:cs="Arial"/>
                <w:sz w:val="16"/>
                <w:szCs w:val="16"/>
              </w:rPr>
              <w:t xml:space="preserve"> (BOM)</w:t>
            </w:r>
            <w:r w:rsidRPr="00F271DE">
              <w:rPr>
                <w:rFonts w:ascii="Arial" w:hAnsi="Arial" w:cs="Arial"/>
                <w:sz w:val="16"/>
                <w:szCs w:val="16"/>
              </w:rPr>
              <w:t>.</w:t>
            </w:r>
          </w:p>
        </w:tc>
        <w:tc>
          <w:tcPr>
            <w:tcW w:w="810" w:type="dxa"/>
            <w:tcBorders>
              <w:top w:val="single" w:sz="4" w:space="0" w:color="auto"/>
              <w:left w:val="single" w:sz="18" w:space="0" w:color="auto"/>
              <w:bottom w:val="single" w:sz="4" w:space="0" w:color="auto"/>
              <w:right w:val="single" w:sz="18" w:space="0" w:color="auto"/>
            </w:tcBorders>
            <w:vAlign w:val="center"/>
          </w:tcPr>
          <w:p w14:paraId="4ED81063"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382834FF" w14:textId="153FE24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985FC1E" w14:textId="3151F66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2425F0C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53D43652" w14:textId="77777777" w:rsidTr="000319C4">
        <w:trPr>
          <w:cantSplit/>
          <w:trHeight w:val="20"/>
        </w:trPr>
        <w:tc>
          <w:tcPr>
            <w:tcW w:w="900" w:type="dxa"/>
            <w:tcBorders>
              <w:top w:val="single" w:sz="4" w:space="0" w:color="auto"/>
              <w:left w:val="single" w:sz="18" w:space="0" w:color="auto"/>
              <w:bottom w:val="single" w:sz="18" w:space="0" w:color="auto"/>
              <w:right w:val="single" w:sz="4" w:space="0" w:color="auto"/>
            </w:tcBorders>
            <w:vAlign w:val="center"/>
          </w:tcPr>
          <w:p w14:paraId="25A461A5" w14:textId="77777777" w:rsidR="00D5654F" w:rsidRPr="00F271DE" w:rsidRDefault="00D5654F" w:rsidP="00D5654F">
            <w:pPr>
              <w:spacing w:before="100" w:beforeAutospacing="1" w:after="20"/>
              <w:ind w:left="72"/>
              <w:jc w:val="center"/>
              <w:rPr>
                <w:rFonts w:ascii="Arial" w:hAnsi="Arial" w:cs="Arial"/>
                <w:color w:val="000000"/>
                <w:sz w:val="16"/>
                <w:szCs w:val="16"/>
              </w:rPr>
            </w:pPr>
          </w:p>
        </w:tc>
        <w:tc>
          <w:tcPr>
            <w:tcW w:w="6030" w:type="dxa"/>
            <w:tcBorders>
              <w:top w:val="single" w:sz="4" w:space="0" w:color="auto"/>
              <w:left w:val="single" w:sz="4" w:space="0" w:color="auto"/>
              <w:bottom w:val="single" w:sz="18" w:space="0" w:color="auto"/>
              <w:right w:val="single" w:sz="18" w:space="0" w:color="auto"/>
            </w:tcBorders>
          </w:tcPr>
          <w:p w14:paraId="3067CFAD" w14:textId="0CA80A6B" w:rsidR="00D5654F" w:rsidRPr="00F271DE" w:rsidRDefault="00D5654F" w:rsidP="00D5654F">
            <w:pPr>
              <w:spacing w:before="100" w:beforeAutospacing="1" w:after="20"/>
              <w:rPr>
                <w:rFonts w:ascii="Arial" w:hAnsi="Arial" w:cs="Arial"/>
                <w:sz w:val="16"/>
                <w:szCs w:val="16"/>
              </w:rPr>
            </w:pPr>
            <w:r w:rsidRPr="00F271DE">
              <w:rPr>
                <w:rFonts w:ascii="Arial" w:hAnsi="Arial" w:cs="Arial"/>
                <w:color w:val="000000"/>
                <w:sz w:val="16"/>
                <w:szCs w:val="16"/>
              </w:rPr>
              <w:t>Drawings, calculations, and M&amp;E updated to resolve/address comments from the 60% design</w:t>
            </w:r>
            <w:r w:rsidRPr="00F271DE">
              <w:rPr>
                <w:rFonts w:ascii="Arial" w:hAnsi="Arial" w:cs="Arial"/>
                <w:sz w:val="16"/>
                <w:szCs w:val="16"/>
              </w:rPr>
              <w:t>, complete, checked, cross-discipline coordinated, and ready for approval.</w:t>
            </w:r>
          </w:p>
          <w:p w14:paraId="2963B554" w14:textId="38CC8D78" w:rsidR="00D5654F" w:rsidRPr="00F271DE" w:rsidRDefault="00D5654F" w:rsidP="00D5654F">
            <w:pPr>
              <w:spacing w:before="40" w:after="20"/>
              <w:rPr>
                <w:rFonts w:ascii="Arial" w:hAnsi="Arial" w:cs="Arial"/>
                <w:sz w:val="16"/>
                <w:szCs w:val="16"/>
              </w:rPr>
            </w:pPr>
            <w:r w:rsidRPr="00F271DE">
              <w:rPr>
                <w:rFonts w:ascii="Arial" w:hAnsi="Arial" w:cs="Arial"/>
                <w:sz w:val="16"/>
                <w:szCs w:val="16"/>
                <w:u w:val="single"/>
              </w:rPr>
              <w:t xml:space="preserve">Provide </w:t>
            </w:r>
            <w:proofErr w:type="gramStart"/>
            <w:r w:rsidRPr="00F271DE">
              <w:rPr>
                <w:rFonts w:ascii="Arial" w:hAnsi="Arial" w:cs="Arial"/>
                <w:sz w:val="16"/>
                <w:szCs w:val="16"/>
                <w:u w:val="single"/>
              </w:rPr>
              <w:t>fire</w:t>
            </w:r>
            <w:proofErr w:type="gramEnd"/>
            <w:r w:rsidRPr="00F271DE">
              <w:rPr>
                <w:rFonts w:ascii="Arial" w:hAnsi="Arial" w:cs="Arial"/>
                <w:sz w:val="16"/>
                <w:szCs w:val="16"/>
                <w:u w:val="single"/>
              </w:rPr>
              <w:t xml:space="preserve"> alarm panel program and installation instructions with 100% deliverable</w:t>
            </w:r>
            <w:r w:rsidRPr="00F271DE">
              <w:rPr>
                <w:rFonts w:ascii="Arial" w:hAnsi="Arial" w:cs="Arial"/>
                <w:sz w:val="16"/>
                <w:szCs w:val="16"/>
              </w:rPr>
              <w:t>.</w:t>
            </w:r>
          </w:p>
        </w:tc>
        <w:tc>
          <w:tcPr>
            <w:tcW w:w="810" w:type="dxa"/>
            <w:tcBorders>
              <w:top w:val="single" w:sz="4" w:space="0" w:color="auto"/>
              <w:left w:val="single" w:sz="18" w:space="0" w:color="auto"/>
              <w:bottom w:val="single" w:sz="18" w:space="0" w:color="auto"/>
              <w:right w:val="single" w:sz="18" w:space="0" w:color="auto"/>
            </w:tcBorders>
            <w:vAlign w:val="center"/>
          </w:tcPr>
          <w:p w14:paraId="5D5BC2F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18" w:space="0" w:color="auto"/>
              <w:right w:val="single" w:sz="4" w:space="0" w:color="auto"/>
            </w:tcBorders>
            <w:vAlign w:val="center"/>
          </w:tcPr>
          <w:p w14:paraId="71301840" w14:textId="685343C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18" w:space="0" w:color="auto"/>
              <w:right w:val="single" w:sz="4" w:space="0" w:color="auto"/>
            </w:tcBorders>
            <w:vAlign w:val="center"/>
          </w:tcPr>
          <w:p w14:paraId="5D1F4D0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18" w:space="0" w:color="auto"/>
              <w:right w:val="single" w:sz="18" w:space="0" w:color="auto"/>
            </w:tcBorders>
            <w:vAlign w:val="center"/>
          </w:tcPr>
          <w:p w14:paraId="14DBEB07" w14:textId="4C43F12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r>
      <w:tr w:rsidR="0067481C" w:rsidRPr="00651E11" w14:paraId="16050354" w14:textId="77777777" w:rsidTr="000319C4">
        <w:trPr>
          <w:cantSplit/>
          <w:trHeight w:val="20"/>
        </w:trPr>
        <w:tc>
          <w:tcPr>
            <w:tcW w:w="900" w:type="dxa"/>
            <w:tcBorders>
              <w:top w:val="single" w:sz="18" w:space="0" w:color="auto"/>
              <w:left w:val="single" w:sz="18" w:space="0" w:color="auto"/>
              <w:bottom w:val="single" w:sz="18" w:space="0" w:color="auto"/>
              <w:right w:val="single" w:sz="4" w:space="0" w:color="auto"/>
            </w:tcBorders>
            <w:vAlign w:val="center"/>
          </w:tcPr>
          <w:p w14:paraId="70C02897"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top w:val="single" w:sz="18" w:space="0" w:color="auto"/>
              <w:left w:val="single" w:sz="4" w:space="0" w:color="auto"/>
              <w:bottom w:val="single" w:sz="18" w:space="0" w:color="auto"/>
              <w:right w:val="single" w:sz="18" w:space="0" w:color="auto"/>
            </w:tcBorders>
            <w:shd w:val="clear" w:color="auto" w:fill="CDD1E2"/>
          </w:tcPr>
          <w:p w14:paraId="479CB2D6" w14:textId="2F0585EE" w:rsidR="00D5654F" w:rsidRPr="00F271DE" w:rsidRDefault="00D5654F" w:rsidP="00D5654F">
            <w:pPr>
              <w:keepNext/>
              <w:spacing w:before="120" w:after="120"/>
              <w:jc w:val="center"/>
              <w:rPr>
                <w:rFonts w:ascii="Arial" w:hAnsi="Arial" w:cs="Arial"/>
                <w:b/>
                <w:sz w:val="16"/>
                <w:szCs w:val="18"/>
              </w:rPr>
            </w:pPr>
            <w:r w:rsidRPr="00F271DE">
              <w:rPr>
                <w:rFonts w:ascii="Arial" w:hAnsi="Arial" w:cs="Arial"/>
                <w:b/>
                <w:sz w:val="16"/>
                <w:szCs w:val="18"/>
              </w:rPr>
              <w:t>ELECTRICAL</w:t>
            </w:r>
            <w:r>
              <w:rPr>
                <w:rFonts w:ascii="Arial" w:hAnsi="Arial" w:cs="Arial"/>
                <w:b/>
                <w:sz w:val="16"/>
                <w:szCs w:val="18"/>
              </w:rPr>
              <w:t xml:space="preserve"> (Ch. 7)</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59256798"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right w:val="single" w:sz="4" w:space="0" w:color="auto"/>
            </w:tcBorders>
            <w:shd w:val="clear" w:color="auto" w:fill="CDD1E2"/>
            <w:vAlign w:val="center"/>
          </w:tcPr>
          <w:p w14:paraId="61858B2A" w14:textId="3145ADB3"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18" w:space="0" w:color="auto"/>
              <w:right w:val="single" w:sz="4" w:space="0" w:color="auto"/>
            </w:tcBorders>
            <w:shd w:val="clear" w:color="auto" w:fill="CDD1E2"/>
            <w:vAlign w:val="center"/>
          </w:tcPr>
          <w:p w14:paraId="5B38B8C7"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18" w:space="0" w:color="auto"/>
              <w:right w:val="single" w:sz="18" w:space="0" w:color="auto"/>
            </w:tcBorders>
            <w:shd w:val="clear" w:color="auto" w:fill="CDD1E2"/>
            <w:vAlign w:val="center"/>
          </w:tcPr>
          <w:p w14:paraId="2A158110"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AA588F9" w14:textId="77777777" w:rsidTr="000319C4">
        <w:trPr>
          <w:cantSplit/>
          <w:trHeight w:val="20"/>
        </w:trPr>
        <w:tc>
          <w:tcPr>
            <w:tcW w:w="900" w:type="dxa"/>
            <w:tcBorders>
              <w:top w:val="single" w:sz="18" w:space="0" w:color="auto"/>
              <w:left w:val="single" w:sz="18" w:space="0" w:color="auto"/>
              <w:bottom w:val="single" w:sz="4" w:space="0" w:color="auto"/>
              <w:right w:val="single" w:sz="4" w:space="0" w:color="auto"/>
            </w:tcBorders>
            <w:vAlign w:val="center"/>
          </w:tcPr>
          <w:p w14:paraId="7F806BBE"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top w:val="single" w:sz="18" w:space="0" w:color="auto"/>
              <w:left w:val="single" w:sz="4" w:space="0" w:color="auto"/>
              <w:bottom w:val="single" w:sz="4" w:space="0" w:color="auto"/>
              <w:right w:val="single" w:sz="18" w:space="0" w:color="auto"/>
            </w:tcBorders>
          </w:tcPr>
          <w:p w14:paraId="595D700D" w14:textId="6C046415" w:rsidR="00D5654F" w:rsidRPr="00F271DE" w:rsidRDefault="00D5654F" w:rsidP="00D5654F">
            <w:pPr>
              <w:keepNext/>
              <w:spacing w:before="100" w:beforeAutospacing="1" w:after="20"/>
              <w:rPr>
                <w:rFonts w:ascii="Arial" w:hAnsi="Arial" w:cs="Arial"/>
                <w:b/>
                <w:sz w:val="16"/>
                <w:szCs w:val="18"/>
              </w:rPr>
            </w:pPr>
            <w:r w:rsidRPr="00F271DE">
              <w:rPr>
                <w:rFonts w:ascii="Arial" w:hAnsi="Arial" w:cs="Arial"/>
                <w:b/>
                <w:sz w:val="16"/>
                <w:szCs w:val="18"/>
              </w:rPr>
              <w:t>Electrical Calculations</w:t>
            </w:r>
          </w:p>
        </w:tc>
        <w:tc>
          <w:tcPr>
            <w:tcW w:w="810" w:type="dxa"/>
            <w:tcBorders>
              <w:top w:val="single" w:sz="18" w:space="0" w:color="auto"/>
              <w:left w:val="single" w:sz="18" w:space="0" w:color="auto"/>
              <w:bottom w:val="single" w:sz="4" w:space="0" w:color="auto"/>
              <w:right w:val="single" w:sz="18" w:space="0" w:color="auto"/>
            </w:tcBorders>
            <w:shd w:val="clear" w:color="auto" w:fill="CDD1E2"/>
            <w:vAlign w:val="center"/>
          </w:tcPr>
          <w:p w14:paraId="05BF09DF"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4" w:space="0" w:color="auto"/>
              <w:right w:val="single" w:sz="4" w:space="0" w:color="auto"/>
            </w:tcBorders>
            <w:shd w:val="clear" w:color="auto" w:fill="CDD1E2"/>
            <w:vAlign w:val="center"/>
          </w:tcPr>
          <w:p w14:paraId="70A087F3" w14:textId="6E09B704"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4" w:space="0" w:color="auto"/>
              <w:right w:val="single" w:sz="4" w:space="0" w:color="auto"/>
            </w:tcBorders>
            <w:shd w:val="clear" w:color="auto" w:fill="CDD1E2"/>
            <w:vAlign w:val="center"/>
          </w:tcPr>
          <w:p w14:paraId="598C5E53"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4" w:space="0" w:color="auto"/>
              <w:right w:val="single" w:sz="18" w:space="0" w:color="auto"/>
            </w:tcBorders>
            <w:shd w:val="clear" w:color="auto" w:fill="CDD1E2"/>
            <w:vAlign w:val="center"/>
          </w:tcPr>
          <w:p w14:paraId="790B8977"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64B63B4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9D3E930" w14:textId="77777777" w:rsidR="00D5654F" w:rsidRPr="00F271DE" w:rsidRDefault="00D5654F" w:rsidP="00D5654F">
            <w:pPr>
              <w:spacing w:before="100" w:beforeAutospacing="1" w:after="20"/>
              <w:ind w:right="-288"/>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4B84A447" w14:textId="1BAB687B" w:rsidR="00D5654F" w:rsidRPr="00F271DE" w:rsidRDefault="00D5654F" w:rsidP="00D5654F">
            <w:pPr>
              <w:spacing w:before="100" w:beforeAutospacing="1" w:after="20"/>
              <w:ind w:right="-288"/>
              <w:rPr>
                <w:rFonts w:ascii="Arial" w:hAnsi="Arial" w:cs="Arial"/>
                <w:sz w:val="16"/>
                <w:szCs w:val="18"/>
              </w:rPr>
            </w:pPr>
            <w:r w:rsidRPr="00F271DE">
              <w:rPr>
                <w:rFonts w:ascii="Arial" w:hAnsi="Arial" w:cs="Arial"/>
                <w:sz w:val="16"/>
                <w:szCs w:val="18"/>
              </w:rPr>
              <w:t>Preliminary electrical load estimate for component sizes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2476EEEC" w14:textId="28F2438F"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3A9F203E" w14:textId="34DD2F9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05A4CC4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1E3EA7C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510A95E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5020973" w14:textId="77777777" w:rsidR="00D5654F" w:rsidRPr="00F271DE" w:rsidRDefault="00D5654F" w:rsidP="00D5654F">
            <w:pPr>
              <w:spacing w:before="100" w:beforeAutospacing="1" w:after="20"/>
              <w:ind w:right="-288"/>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E0DEEE9" w14:textId="272BC3C4" w:rsidR="00D5654F" w:rsidRPr="00F271DE" w:rsidRDefault="00D5654F" w:rsidP="00D5654F">
            <w:pPr>
              <w:spacing w:before="100" w:beforeAutospacing="1" w:after="20"/>
              <w:ind w:right="-288"/>
              <w:rPr>
                <w:rFonts w:ascii="Arial" w:hAnsi="Arial" w:cs="Arial"/>
                <w:sz w:val="16"/>
                <w:szCs w:val="18"/>
              </w:rPr>
            </w:pPr>
            <w:r w:rsidRPr="00F271DE">
              <w:rPr>
                <w:rFonts w:ascii="Arial" w:hAnsi="Arial" w:cs="Arial"/>
                <w:sz w:val="16"/>
                <w:szCs w:val="18"/>
              </w:rPr>
              <w:t>Preliminary fault current calcs or 1</w:t>
            </w:r>
            <w:r w:rsidRPr="00F271DE">
              <w:rPr>
                <w:rFonts w:ascii="Arial" w:hAnsi="Arial" w:cs="Arial"/>
                <w:sz w:val="16"/>
                <w:szCs w:val="18"/>
                <w:vertAlign w:val="superscript"/>
              </w:rPr>
              <w:t>st</w:t>
            </w:r>
            <w:r w:rsidRPr="00F271DE">
              <w:rPr>
                <w:rFonts w:ascii="Arial" w:hAnsi="Arial" w:cs="Arial"/>
                <w:sz w:val="16"/>
                <w:szCs w:val="18"/>
              </w:rPr>
              <w:t xml:space="preserve"> approximation/estimate</w:t>
            </w:r>
          </w:p>
        </w:tc>
        <w:tc>
          <w:tcPr>
            <w:tcW w:w="810" w:type="dxa"/>
            <w:tcBorders>
              <w:top w:val="single" w:sz="4" w:space="0" w:color="auto"/>
              <w:left w:val="single" w:sz="18" w:space="0" w:color="auto"/>
              <w:bottom w:val="single" w:sz="4" w:space="0" w:color="auto"/>
              <w:right w:val="single" w:sz="18" w:space="0" w:color="auto"/>
            </w:tcBorders>
            <w:vAlign w:val="center"/>
          </w:tcPr>
          <w:p w14:paraId="61DB031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379336BD" w14:textId="4840326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25A7BF3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2F5E55B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31F24A85"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30DCC35" w14:textId="77777777" w:rsidR="00D5654F" w:rsidRPr="00F271DE" w:rsidRDefault="00D5654F" w:rsidP="00D5654F">
            <w:pPr>
              <w:spacing w:before="100" w:beforeAutospacing="1" w:after="20"/>
              <w:ind w:right="-288"/>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E24E17C" w14:textId="77D224FB" w:rsidR="00D5654F" w:rsidRPr="00F271DE" w:rsidRDefault="00D5654F" w:rsidP="00D5654F">
            <w:pPr>
              <w:spacing w:before="100" w:beforeAutospacing="1" w:after="20"/>
              <w:ind w:right="-22"/>
              <w:rPr>
                <w:rFonts w:ascii="Arial" w:hAnsi="Arial" w:cs="Arial"/>
                <w:sz w:val="16"/>
                <w:szCs w:val="18"/>
              </w:rPr>
            </w:pPr>
            <w:r>
              <w:rPr>
                <w:rFonts w:ascii="Arial" w:hAnsi="Arial" w:cs="Arial"/>
                <w:sz w:val="16"/>
                <w:szCs w:val="18"/>
              </w:rPr>
              <w:t>Preliminary i</w:t>
            </w:r>
            <w:r w:rsidRPr="00F271DE">
              <w:rPr>
                <w:rFonts w:ascii="Arial" w:hAnsi="Arial" w:cs="Arial"/>
                <w:sz w:val="16"/>
                <w:szCs w:val="18"/>
              </w:rPr>
              <w:t xml:space="preserve">nterior lighting </w:t>
            </w:r>
            <w:r>
              <w:rPr>
                <w:rFonts w:ascii="Arial" w:hAnsi="Arial" w:cs="Arial"/>
                <w:sz w:val="16"/>
                <w:szCs w:val="16"/>
              </w:rPr>
              <w:t>(n</w:t>
            </w:r>
            <w:r w:rsidRPr="5264B569">
              <w:rPr>
                <w:rFonts w:ascii="Arial" w:hAnsi="Arial" w:cs="Arial"/>
                <w:sz w:val="16"/>
                <w:szCs w:val="16"/>
              </w:rPr>
              <w:t>ormal and e</w:t>
            </w:r>
            <w:r w:rsidRPr="004B412E">
              <w:rPr>
                <w:rFonts w:ascii="Arial" w:hAnsi="Arial" w:cs="Arial"/>
                <w:sz w:val="16"/>
                <w:szCs w:val="16"/>
              </w:rPr>
              <w:t>mergency</w:t>
            </w:r>
            <w:r>
              <w:rPr>
                <w:rFonts w:ascii="Arial" w:hAnsi="Arial" w:cs="Arial"/>
                <w:sz w:val="16"/>
                <w:szCs w:val="16"/>
              </w:rPr>
              <w:t>/</w:t>
            </w:r>
            <w:r w:rsidRPr="004B412E">
              <w:rPr>
                <w:rFonts w:ascii="Arial" w:hAnsi="Arial" w:cs="Arial"/>
                <w:sz w:val="16"/>
                <w:szCs w:val="16"/>
              </w:rPr>
              <w:t>interior</w:t>
            </w:r>
            <w:r w:rsidRPr="38737802">
              <w:rPr>
                <w:rFonts w:ascii="Arial" w:hAnsi="Arial" w:cs="Arial"/>
                <w:sz w:val="16"/>
                <w:szCs w:val="16"/>
              </w:rPr>
              <w:t xml:space="preserve"> means of egress</w:t>
            </w:r>
            <w:r w:rsidRPr="004B412E">
              <w:rPr>
                <w:rFonts w:ascii="Arial" w:hAnsi="Arial" w:cs="Arial"/>
                <w:sz w:val="16"/>
                <w:szCs w:val="16"/>
              </w:rPr>
              <w:t>)</w:t>
            </w:r>
            <w:r w:rsidRPr="00781593">
              <w:rPr>
                <w:rFonts w:ascii="Arial" w:hAnsi="Arial" w:cs="Arial"/>
                <w:b/>
                <w:bCs/>
                <w:sz w:val="16"/>
                <w:szCs w:val="16"/>
              </w:rPr>
              <w:t xml:space="preserve"> </w:t>
            </w:r>
            <w:r w:rsidRPr="00F271DE">
              <w:rPr>
                <w:rFonts w:ascii="Arial" w:hAnsi="Arial" w:cs="Arial"/>
                <w:sz w:val="16"/>
                <w:szCs w:val="16"/>
              </w:rPr>
              <w:t>[FP]</w:t>
            </w:r>
            <w:r>
              <w:rPr>
                <w:rFonts w:ascii="Arial" w:hAnsi="Arial" w:cs="Arial"/>
                <w:sz w:val="16"/>
                <w:szCs w:val="16"/>
              </w:rPr>
              <w:t>.</w:t>
            </w:r>
            <w:r w:rsidRPr="00372826">
              <w:rPr>
                <w:rFonts w:ascii="Arial" w:hAnsi="Arial" w:cs="Arial"/>
                <w:sz w:val="16"/>
                <w:szCs w:val="18"/>
              </w:rPr>
              <w:t xml:space="preserve"> </w:t>
            </w:r>
            <w:r>
              <w:rPr>
                <w:rFonts w:ascii="Arial" w:hAnsi="Arial" w:cs="Arial"/>
                <w:sz w:val="16"/>
                <w:szCs w:val="18"/>
              </w:rPr>
              <w:t>D</w:t>
            </w:r>
            <w:r w:rsidRPr="00F271DE">
              <w:rPr>
                <w:rFonts w:ascii="Arial" w:hAnsi="Arial" w:cs="Arial"/>
                <w:sz w:val="16"/>
                <w:szCs w:val="18"/>
              </w:rPr>
              <w:t>aylighting calcs</w:t>
            </w:r>
            <w:r>
              <w:rPr>
                <w:rFonts w:ascii="Arial" w:hAnsi="Arial" w:cs="Arial"/>
                <w:sz w:val="16"/>
                <w:szCs w:val="18"/>
              </w:rPr>
              <w:t xml:space="preserve"> </w:t>
            </w:r>
            <w:r w:rsidRPr="00F271DE">
              <w:rPr>
                <w:rFonts w:ascii="Arial" w:hAnsi="Arial" w:cs="Arial"/>
                <w:sz w:val="16"/>
                <w:szCs w:val="18"/>
              </w:rPr>
              <w:t xml:space="preserve">for a Guiding Principles-applicable </w:t>
            </w:r>
            <w:r>
              <w:rPr>
                <w:rFonts w:ascii="Arial" w:hAnsi="Arial" w:cs="Arial"/>
                <w:sz w:val="16"/>
                <w:szCs w:val="18"/>
              </w:rPr>
              <w:t>p</w:t>
            </w:r>
            <w:r w:rsidRPr="00F271DE">
              <w:rPr>
                <w:rFonts w:ascii="Arial" w:hAnsi="Arial" w:cs="Arial"/>
                <w:sz w:val="16"/>
                <w:szCs w:val="18"/>
              </w:rPr>
              <w:t>roject</w:t>
            </w:r>
            <w:r>
              <w:rPr>
                <w:rFonts w:ascii="Arial" w:hAnsi="Arial" w:cs="Arial"/>
                <w:sz w:val="16"/>
                <w:szCs w:val="18"/>
              </w:rPr>
              <w:t xml:space="preserve">. </w:t>
            </w:r>
          </w:p>
        </w:tc>
        <w:tc>
          <w:tcPr>
            <w:tcW w:w="810" w:type="dxa"/>
            <w:tcBorders>
              <w:top w:val="single" w:sz="4" w:space="0" w:color="auto"/>
              <w:left w:val="single" w:sz="18" w:space="0" w:color="auto"/>
              <w:bottom w:val="single" w:sz="4" w:space="0" w:color="auto"/>
              <w:right w:val="single" w:sz="18" w:space="0" w:color="auto"/>
            </w:tcBorders>
            <w:vAlign w:val="center"/>
          </w:tcPr>
          <w:p w14:paraId="579B3A0D"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07EB187C" w14:textId="3D3C913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6116F6A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4900776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6EE7688C"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AC42523" w14:textId="77777777" w:rsidR="00D5654F" w:rsidRPr="00F271DE" w:rsidRDefault="00D5654F" w:rsidP="00D5654F">
            <w:pPr>
              <w:spacing w:before="100" w:beforeAutospacing="1" w:after="20"/>
              <w:ind w:right="-288"/>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7219374" w14:textId="712B7213" w:rsidR="00D5654F" w:rsidRPr="00F271DE" w:rsidRDefault="00D5654F" w:rsidP="00D5654F">
            <w:pPr>
              <w:spacing w:before="100" w:beforeAutospacing="1" w:after="20"/>
              <w:ind w:right="-288"/>
              <w:rPr>
                <w:rFonts w:ascii="Arial" w:hAnsi="Arial" w:cs="Arial"/>
                <w:sz w:val="16"/>
                <w:szCs w:val="18"/>
              </w:rPr>
            </w:pPr>
            <w:r w:rsidRPr="00F271DE">
              <w:rPr>
                <w:rFonts w:ascii="Arial" w:hAnsi="Arial" w:cs="Arial"/>
                <w:sz w:val="16"/>
                <w:szCs w:val="18"/>
              </w:rPr>
              <w:t>Preliminary paging system sound distribution calcs (if being deferred/delegated, note that)</w:t>
            </w:r>
          </w:p>
        </w:tc>
        <w:tc>
          <w:tcPr>
            <w:tcW w:w="810" w:type="dxa"/>
            <w:tcBorders>
              <w:top w:val="single" w:sz="4" w:space="0" w:color="auto"/>
              <w:left w:val="single" w:sz="18" w:space="0" w:color="auto"/>
              <w:bottom w:val="single" w:sz="4" w:space="0" w:color="auto"/>
              <w:right w:val="single" w:sz="18" w:space="0" w:color="auto"/>
            </w:tcBorders>
            <w:vAlign w:val="center"/>
          </w:tcPr>
          <w:p w14:paraId="125D4CA3"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1E229964" w14:textId="72FDEC4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3063596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6E69E0F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1D50DB73"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D7EB255" w14:textId="77777777" w:rsidR="00D5654F" w:rsidRPr="002F4B6F" w:rsidRDefault="00D5654F" w:rsidP="00D5654F">
            <w:pPr>
              <w:spacing w:before="100" w:beforeAutospacing="1" w:after="20"/>
              <w:ind w:right="162"/>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08C4DD5" w14:textId="1D07A982" w:rsidR="00D5654F" w:rsidRPr="002F4B6F" w:rsidRDefault="00D5654F" w:rsidP="00D5654F">
            <w:pPr>
              <w:spacing w:before="100" w:beforeAutospacing="1" w:after="20"/>
              <w:ind w:right="162"/>
              <w:rPr>
                <w:rFonts w:ascii="Arial" w:hAnsi="Arial" w:cs="Arial"/>
                <w:sz w:val="16"/>
                <w:szCs w:val="18"/>
              </w:rPr>
            </w:pPr>
            <w:r>
              <w:rPr>
                <w:rFonts w:ascii="Arial" w:hAnsi="Arial" w:cs="Arial"/>
                <w:sz w:val="16"/>
                <w:szCs w:val="18"/>
              </w:rPr>
              <w:t>Interior lighting calc updated [FP]</w:t>
            </w:r>
          </w:p>
        </w:tc>
        <w:tc>
          <w:tcPr>
            <w:tcW w:w="810" w:type="dxa"/>
            <w:tcBorders>
              <w:top w:val="single" w:sz="4" w:space="0" w:color="auto"/>
              <w:left w:val="single" w:sz="18" w:space="0" w:color="auto"/>
              <w:bottom w:val="single" w:sz="4" w:space="0" w:color="auto"/>
              <w:right w:val="single" w:sz="18" w:space="0" w:color="auto"/>
            </w:tcBorders>
            <w:vAlign w:val="center"/>
          </w:tcPr>
          <w:p w14:paraId="586C8DE5" w14:textId="77777777" w:rsidR="00D5654F" w:rsidRPr="002F4B6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7192ADE2" w14:textId="27ADFA6A" w:rsidR="00D5654F" w:rsidRPr="002F4B6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3259836" w14:textId="222EECED" w:rsidR="00D5654F" w:rsidRPr="002F4B6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744D12AD" w14:textId="77777777" w:rsidR="00D5654F" w:rsidRPr="002F4B6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7E7381D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26AC159" w14:textId="77777777" w:rsidR="00D5654F" w:rsidRPr="00F271DE" w:rsidRDefault="00D5654F" w:rsidP="00D5654F">
            <w:pPr>
              <w:spacing w:before="100" w:beforeAutospacing="1" w:after="20"/>
              <w:ind w:right="162"/>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EA2AB62" w14:textId="5AB9BBE9" w:rsidR="00D5654F" w:rsidRPr="00F271DE" w:rsidRDefault="00D5654F" w:rsidP="00D5654F">
            <w:pPr>
              <w:spacing w:before="100" w:beforeAutospacing="1" w:after="20"/>
              <w:ind w:right="162"/>
              <w:rPr>
                <w:rFonts w:ascii="Arial" w:hAnsi="Arial" w:cs="Arial"/>
                <w:sz w:val="16"/>
                <w:szCs w:val="18"/>
              </w:rPr>
            </w:pPr>
            <w:r w:rsidRPr="00F271DE">
              <w:rPr>
                <w:rFonts w:ascii="Arial" w:hAnsi="Arial" w:cs="Arial"/>
                <w:sz w:val="16"/>
                <w:szCs w:val="18"/>
              </w:rPr>
              <w:t xml:space="preserve">Load study with best estimates; circuits </w:t>
            </w:r>
            <w:proofErr w:type="gramStart"/>
            <w:r w:rsidRPr="00F271DE">
              <w:rPr>
                <w:rFonts w:ascii="Arial" w:hAnsi="Arial" w:cs="Arial"/>
                <w:sz w:val="16"/>
                <w:szCs w:val="18"/>
              </w:rPr>
              <w:t>sized</w:t>
            </w:r>
            <w:proofErr w:type="gramEnd"/>
            <w:r w:rsidRPr="00F271DE">
              <w:rPr>
                <w:rFonts w:ascii="Arial" w:hAnsi="Arial" w:cs="Arial"/>
                <w:sz w:val="16"/>
                <w:szCs w:val="18"/>
              </w:rPr>
              <w:t xml:space="preserve"> and distribution components selected</w:t>
            </w:r>
          </w:p>
        </w:tc>
        <w:tc>
          <w:tcPr>
            <w:tcW w:w="810" w:type="dxa"/>
            <w:tcBorders>
              <w:top w:val="single" w:sz="4" w:space="0" w:color="auto"/>
              <w:left w:val="single" w:sz="18" w:space="0" w:color="auto"/>
              <w:bottom w:val="single" w:sz="4" w:space="0" w:color="auto"/>
              <w:right w:val="single" w:sz="18" w:space="0" w:color="auto"/>
            </w:tcBorders>
            <w:vAlign w:val="center"/>
          </w:tcPr>
          <w:p w14:paraId="2615482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0195B76E" w14:textId="4B12AA1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67AAAED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1A02F4B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3F438FBE"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F691DF0" w14:textId="77777777" w:rsidR="00D5654F" w:rsidRPr="00F271DE" w:rsidRDefault="00D5654F" w:rsidP="00D5654F">
            <w:pPr>
              <w:spacing w:before="100" w:beforeAutospacing="1" w:after="20"/>
              <w:ind w:right="162"/>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04857F7" w14:textId="7FD592AE" w:rsidR="00D5654F" w:rsidRPr="00F271DE" w:rsidRDefault="00D5654F" w:rsidP="00D5654F">
            <w:pPr>
              <w:spacing w:before="100" w:beforeAutospacing="1" w:after="20"/>
              <w:ind w:right="162"/>
              <w:rPr>
                <w:rFonts w:ascii="Arial" w:hAnsi="Arial" w:cs="Arial"/>
                <w:sz w:val="16"/>
                <w:szCs w:val="18"/>
              </w:rPr>
            </w:pPr>
            <w:r w:rsidRPr="00F271DE">
              <w:rPr>
                <w:rFonts w:ascii="Arial" w:hAnsi="Arial" w:cs="Arial"/>
                <w:sz w:val="16"/>
                <w:szCs w:val="18"/>
              </w:rPr>
              <w:t>Fault current calcs with best estimates</w:t>
            </w:r>
          </w:p>
        </w:tc>
        <w:tc>
          <w:tcPr>
            <w:tcW w:w="810" w:type="dxa"/>
            <w:tcBorders>
              <w:top w:val="single" w:sz="4" w:space="0" w:color="auto"/>
              <w:left w:val="single" w:sz="18" w:space="0" w:color="auto"/>
              <w:bottom w:val="single" w:sz="4" w:space="0" w:color="auto"/>
              <w:right w:val="single" w:sz="18" w:space="0" w:color="auto"/>
            </w:tcBorders>
            <w:vAlign w:val="center"/>
          </w:tcPr>
          <w:p w14:paraId="542EFFC2"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6263702D" w14:textId="45E7442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1BD3593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1611ADC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2C723EE4"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7397C3A" w14:textId="77777777" w:rsidR="00D5654F" w:rsidRPr="00F271DE" w:rsidRDefault="00D5654F" w:rsidP="00D5654F">
            <w:pPr>
              <w:spacing w:before="100" w:beforeAutospacing="1" w:after="20"/>
              <w:ind w:right="162"/>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DEE4291" w14:textId="5C36A3DF" w:rsidR="00D5654F" w:rsidRPr="00F271DE" w:rsidRDefault="00D5654F" w:rsidP="00D5654F">
            <w:pPr>
              <w:spacing w:before="100" w:beforeAutospacing="1" w:after="20"/>
              <w:ind w:right="162"/>
              <w:rPr>
                <w:rFonts w:ascii="Arial" w:hAnsi="Arial" w:cs="Arial"/>
                <w:sz w:val="16"/>
                <w:szCs w:val="18"/>
              </w:rPr>
            </w:pPr>
            <w:r w:rsidRPr="00F271DE">
              <w:rPr>
                <w:rFonts w:ascii="Arial" w:hAnsi="Arial" w:cs="Arial"/>
                <w:sz w:val="16"/>
                <w:szCs w:val="18"/>
              </w:rPr>
              <w:t>Voltage drop calcs with best estimates</w:t>
            </w:r>
          </w:p>
        </w:tc>
        <w:tc>
          <w:tcPr>
            <w:tcW w:w="810" w:type="dxa"/>
            <w:tcBorders>
              <w:top w:val="single" w:sz="4" w:space="0" w:color="auto"/>
              <w:left w:val="single" w:sz="18" w:space="0" w:color="auto"/>
              <w:bottom w:val="single" w:sz="4" w:space="0" w:color="auto"/>
              <w:right w:val="single" w:sz="18" w:space="0" w:color="auto"/>
            </w:tcBorders>
            <w:vAlign w:val="center"/>
          </w:tcPr>
          <w:p w14:paraId="17BEB583"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87C86A5" w14:textId="561FA9B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C465D3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727277F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3D0D3BE8"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07B5698" w14:textId="77777777" w:rsidR="00D5654F" w:rsidRPr="00F271DE" w:rsidRDefault="00D5654F" w:rsidP="00D5654F">
            <w:pPr>
              <w:spacing w:before="100" w:beforeAutospacing="1" w:after="20"/>
              <w:ind w:right="162"/>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5E36ECB" w14:textId="3C328CB0" w:rsidR="00D5654F" w:rsidRPr="00F271DE" w:rsidRDefault="00D5654F" w:rsidP="00D5654F">
            <w:pPr>
              <w:spacing w:before="100" w:beforeAutospacing="1" w:after="20"/>
              <w:ind w:right="162"/>
              <w:rPr>
                <w:rFonts w:ascii="Arial" w:hAnsi="Arial" w:cs="Arial"/>
                <w:sz w:val="16"/>
                <w:szCs w:val="16"/>
              </w:rPr>
            </w:pPr>
            <w:r w:rsidRPr="00F271DE">
              <w:rPr>
                <w:rFonts w:ascii="Arial" w:hAnsi="Arial" w:cs="Arial"/>
                <w:sz w:val="16"/>
                <w:szCs w:val="16"/>
              </w:rPr>
              <w:t>Preliminary coordination study</w:t>
            </w:r>
            <w:r w:rsidRPr="4D20FE24">
              <w:rPr>
                <w:rFonts w:ascii="Arial" w:hAnsi="Arial" w:cs="Arial"/>
                <w:sz w:val="16"/>
                <w:szCs w:val="16"/>
              </w:rPr>
              <w:t>,</w:t>
            </w:r>
            <w:r w:rsidRPr="7069CC19">
              <w:rPr>
                <w:rFonts w:ascii="Arial" w:hAnsi="Arial" w:cs="Arial"/>
                <w:sz w:val="16"/>
                <w:szCs w:val="16"/>
              </w:rPr>
              <w:t xml:space="preserve"> if applicable</w:t>
            </w:r>
          </w:p>
        </w:tc>
        <w:tc>
          <w:tcPr>
            <w:tcW w:w="810" w:type="dxa"/>
            <w:tcBorders>
              <w:top w:val="single" w:sz="4" w:space="0" w:color="auto"/>
              <w:left w:val="single" w:sz="18" w:space="0" w:color="auto"/>
              <w:bottom w:val="single" w:sz="4" w:space="0" w:color="auto"/>
              <w:right w:val="single" w:sz="18" w:space="0" w:color="auto"/>
            </w:tcBorders>
            <w:vAlign w:val="center"/>
          </w:tcPr>
          <w:p w14:paraId="029E94D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711E43E6" w14:textId="0FDF3FC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11FCCC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2C00FD9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00D7317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EECECE3" w14:textId="77777777" w:rsidR="00D5654F" w:rsidRPr="00F271DE" w:rsidRDefault="00D5654F" w:rsidP="00D5654F">
            <w:pPr>
              <w:spacing w:before="100" w:beforeAutospacing="1" w:after="20"/>
              <w:ind w:right="162"/>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FC01A02" w14:textId="707A4D1B" w:rsidR="00D5654F" w:rsidRPr="00F271DE" w:rsidRDefault="00D5654F" w:rsidP="00D5654F">
            <w:pPr>
              <w:spacing w:before="100" w:beforeAutospacing="1" w:after="20"/>
              <w:ind w:right="162"/>
              <w:rPr>
                <w:rFonts w:ascii="Arial" w:hAnsi="Arial" w:cs="Arial"/>
                <w:sz w:val="16"/>
                <w:szCs w:val="18"/>
              </w:rPr>
            </w:pPr>
            <w:r w:rsidRPr="00F271DE">
              <w:rPr>
                <w:rFonts w:ascii="Arial" w:hAnsi="Arial" w:cs="Arial"/>
                <w:sz w:val="16"/>
                <w:szCs w:val="18"/>
              </w:rPr>
              <w:t>Preliminary arc-flash hazard calculations</w:t>
            </w:r>
          </w:p>
        </w:tc>
        <w:tc>
          <w:tcPr>
            <w:tcW w:w="810" w:type="dxa"/>
            <w:tcBorders>
              <w:top w:val="single" w:sz="4" w:space="0" w:color="auto"/>
              <w:left w:val="single" w:sz="18" w:space="0" w:color="auto"/>
              <w:bottom w:val="single" w:sz="4" w:space="0" w:color="auto"/>
              <w:right w:val="single" w:sz="18" w:space="0" w:color="auto"/>
            </w:tcBorders>
            <w:vAlign w:val="center"/>
          </w:tcPr>
          <w:p w14:paraId="2FD03FCC"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7B299B0" w14:textId="4EC67DA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9BEE26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1B00981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2506CFDB"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3B71D89" w14:textId="77777777" w:rsidR="00D5654F" w:rsidRPr="00F271DE" w:rsidRDefault="00D5654F" w:rsidP="00D5654F">
            <w:pPr>
              <w:spacing w:before="100" w:beforeAutospacing="1" w:after="20"/>
              <w:ind w:right="162"/>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5A91D29C" w14:textId="53E1A2B3" w:rsidR="00D5654F" w:rsidRPr="00F271DE" w:rsidRDefault="00D5654F" w:rsidP="00D5654F">
            <w:pPr>
              <w:spacing w:before="100" w:beforeAutospacing="1" w:after="20"/>
              <w:ind w:right="162"/>
              <w:rPr>
                <w:rFonts w:ascii="Arial" w:hAnsi="Arial" w:cs="Arial"/>
                <w:sz w:val="16"/>
                <w:szCs w:val="18"/>
              </w:rPr>
            </w:pPr>
            <w:r w:rsidRPr="00F271DE">
              <w:rPr>
                <w:rFonts w:ascii="Arial" w:hAnsi="Arial" w:cs="Arial"/>
                <w:sz w:val="16"/>
                <w:szCs w:val="18"/>
              </w:rPr>
              <w:t xml:space="preserve">Exterior lighting calcs </w:t>
            </w:r>
            <w:r>
              <w:rPr>
                <w:rFonts w:ascii="Arial" w:hAnsi="Arial" w:cs="Arial"/>
                <w:sz w:val="16"/>
                <w:szCs w:val="18"/>
              </w:rPr>
              <w:t>(n</w:t>
            </w:r>
            <w:r w:rsidRPr="5264B569">
              <w:rPr>
                <w:rFonts w:ascii="Arial" w:hAnsi="Arial" w:cs="Arial"/>
                <w:sz w:val="16"/>
                <w:szCs w:val="16"/>
              </w:rPr>
              <w:t>ormal and e</w:t>
            </w:r>
            <w:r w:rsidRPr="004B412E">
              <w:rPr>
                <w:rFonts w:ascii="Arial" w:hAnsi="Arial" w:cs="Arial"/>
                <w:sz w:val="16"/>
                <w:szCs w:val="16"/>
              </w:rPr>
              <w:t>mergency</w:t>
            </w:r>
            <w:r>
              <w:rPr>
                <w:rFonts w:ascii="Arial" w:hAnsi="Arial" w:cs="Arial"/>
                <w:sz w:val="16"/>
                <w:szCs w:val="16"/>
              </w:rPr>
              <w:t>/</w:t>
            </w:r>
            <w:r w:rsidRPr="004B412E">
              <w:rPr>
                <w:rFonts w:ascii="Arial" w:hAnsi="Arial" w:cs="Arial"/>
                <w:sz w:val="16"/>
                <w:szCs w:val="16"/>
              </w:rPr>
              <w:t>exterior</w:t>
            </w:r>
            <w:r w:rsidRPr="38737802">
              <w:rPr>
                <w:rFonts w:ascii="Arial" w:hAnsi="Arial" w:cs="Arial"/>
                <w:sz w:val="16"/>
                <w:szCs w:val="16"/>
              </w:rPr>
              <w:t xml:space="preserve"> means of egress</w:t>
            </w:r>
            <w:r>
              <w:rPr>
                <w:rFonts w:ascii="Arial" w:hAnsi="Arial" w:cs="Arial"/>
                <w:sz w:val="16"/>
                <w:szCs w:val="16"/>
              </w:rPr>
              <w:t xml:space="preserve"> and exit discharge) [FP]</w:t>
            </w:r>
          </w:p>
        </w:tc>
        <w:tc>
          <w:tcPr>
            <w:tcW w:w="810" w:type="dxa"/>
            <w:tcBorders>
              <w:top w:val="single" w:sz="4" w:space="0" w:color="auto"/>
              <w:left w:val="single" w:sz="18" w:space="0" w:color="auto"/>
              <w:bottom w:val="single" w:sz="4" w:space="0" w:color="auto"/>
              <w:right w:val="single" w:sz="18" w:space="0" w:color="auto"/>
            </w:tcBorders>
            <w:vAlign w:val="center"/>
          </w:tcPr>
          <w:p w14:paraId="4B8FEDB8"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27499AD8" w14:textId="3DA705A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4DC60C3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41CE5E5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52227BCC"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1795BC5" w14:textId="77777777" w:rsidR="00D5654F" w:rsidRPr="00F271DE" w:rsidRDefault="00D5654F" w:rsidP="00D5654F">
            <w:pPr>
              <w:spacing w:before="100" w:beforeAutospacing="1" w:after="20"/>
              <w:ind w:right="162"/>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160D5A2" w14:textId="0A4EF0D2" w:rsidR="00D5654F" w:rsidRPr="00F271DE" w:rsidRDefault="00D5654F" w:rsidP="00D5654F">
            <w:pPr>
              <w:spacing w:before="100" w:beforeAutospacing="1" w:after="20"/>
              <w:ind w:right="162"/>
              <w:rPr>
                <w:rFonts w:ascii="Arial" w:hAnsi="Arial" w:cs="Arial"/>
                <w:sz w:val="16"/>
                <w:szCs w:val="18"/>
              </w:rPr>
            </w:pPr>
            <w:r w:rsidRPr="00F271DE">
              <w:rPr>
                <w:rFonts w:ascii="Arial" w:hAnsi="Arial" w:cs="Arial"/>
                <w:sz w:val="16"/>
                <w:szCs w:val="18"/>
              </w:rPr>
              <w:t>Paging system calcs complete; wiring sized and components selected (if being deferred/delegated, noted as such in design)</w:t>
            </w:r>
          </w:p>
        </w:tc>
        <w:tc>
          <w:tcPr>
            <w:tcW w:w="810" w:type="dxa"/>
            <w:tcBorders>
              <w:top w:val="single" w:sz="4" w:space="0" w:color="auto"/>
              <w:left w:val="single" w:sz="18" w:space="0" w:color="auto"/>
              <w:bottom w:val="single" w:sz="4" w:space="0" w:color="auto"/>
              <w:right w:val="single" w:sz="18" w:space="0" w:color="auto"/>
            </w:tcBorders>
            <w:vAlign w:val="center"/>
          </w:tcPr>
          <w:p w14:paraId="026A40A6"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AF06FDB" w14:textId="16E5A15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50013C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6F029BD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6926B798"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2D6F5A8"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0FF42D89" w14:textId="122B8E10"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All </w:t>
            </w:r>
            <w:r>
              <w:rPr>
                <w:rFonts w:ascii="Arial" w:hAnsi="Arial" w:cs="Arial"/>
                <w:color w:val="000000"/>
                <w:sz w:val="16"/>
                <w:szCs w:val="16"/>
              </w:rPr>
              <w:t>u</w:t>
            </w:r>
            <w:r w:rsidRPr="004B412E">
              <w:rPr>
                <w:rFonts w:ascii="Arial" w:hAnsi="Arial" w:cs="Arial"/>
                <w:color w:val="000000"/>
                <w:sz w:val="16"/>
                <w:szCs w:val="16"/>
              </w:rPr>
              <w:t>pdated to resolve/address comments from the 60% design</w:t>
            </w:r>
            <w:r w:rsidRPr="004B412E">
              <w:rPr>
                <w:rFonts w:ascii="Arial" w:hAnsi="Arial" w:cs="Arial"/>
                <w:sz w:val="16"/>
                <w:szCs w:val="16"/>
              </w:rPr>
              <w:t>, complete, checked, cross-</w:t>
            </w:r>
            <w:proofErr w:type="gramStart"/>
            <w:r w:rsidRPr="004B412E">
              <w:rPr>
                <w:rFonts w:ascii="Arial" w:hAnsi="Arial" w:cs="Arial"/>
                <w:sz w:val="16"/>
                <w:szCs w:val="16"/>
              </w:rPr>
              <w:t>discipline coordinated</w:t>
            </w:r>
            <w:proofErr w:type="gramEnd"/>
            <w:r w:rsidRPr="004B412E">
              <w:rPr>
                <w:rFonts w:ascii="Arial" w:hAnsi="Arial" w:cs="Arial"/>
                <w:sz w:val="16"/>
                <w:szCs w:val="16"/>
              </w:rPr>
              <w:t xml:space="preserve">, and ready for </w:t>
            </w:r>
            <w:r w:rsidRPr="00F271DE">
              <w:rPr>
                <w:rFonts w:ascii="Arial" w:hAnsi="Arial" w:cs="Arial"/>
                <w:sz w:val="16"/>
                <w:szCs w:val="18"/>
              </w:rPr>
              <w:t>LANL acceptance</w:t>
            </w:r>
          </w:p>
        </w:tc>
        <w:tc>
          <w:tcPr>
            <w:tcW w:w="810" w:type="dxa"/>
            <w:tcBorders>
              <w:top w:val="single" w:sz="4" w:space="0" w:color="auto"/>
              <w:left w:val="single" w:sz="18" w:space="0" w:color="auto"/>
              <w:bottom w:val="single" w:sz="4" w:space="0" w:color="auto"/>
              <w:right w:val="single" w:sz="18" w:space="0" w:color="auto"/>
            </w:tcBorders>
            <w:vAlign w:val="center"/>
          </w:tcPr>
          <w:p w14:paraId="553F01C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25838DE1" w14:textId="1F95EA0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42E6B18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27364CA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1EEEDB3B"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2F5F4F7"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0D5E2CC5" w14:textId="0D85BEC3" w:rsidR="00D5654F" w:rsidRPr="00F271DE" w:rsidRDefault="00D5654F" w:rsidP="00D5654F">
            <w:pPr>
              <w:keepNext/>
              <w:spacing w:before="100" w:beforeAutospacing="1" w:after="20"/>
              <w:rPr>
                <w:rFonts w:ascii="Arial" w:hAnsi="Arial" w:cs="Arial"/>
                <w:b/>
                <w:sz w:val="16"/>
                <w:szCs w:val="18"/>
              </w:rPr>
            </w:pPr>
            <w:r w:rsidRPr="00F271DE">
              <w:rPr>
                <w:rFonts w:ascii="Arial" w:hAnsi="Arial" w:cs="Arial"/>
                <w:b/>
                <w:sz w:val="16"/>
                <w:szCs w:val="18"/>
              </w:rPr>
              <w:t>Electrical Drawings</w:t>
            </w:r>
            <w:r>
              <w:rPr>
                <w:rFonts w:ascii="Arial" w:hAnsi="Arial" w:cs="Arial"/>
                <w:b/>
                <w:sz w:val="16"/>
                <w:szCs w:val="18"/>
              </w:rPr>
              <w:t xml:space="preserve"> </w:t>
            </w:r>
            <w:r w:rsidRPr="004B412E">
              <w:rPr>
                <w:rFonts w:ascii="Arial" w:hAnsi="Arial" w:cs="Arial"/>
                <w:bCs/>
                <w:color w:val="000000"/>
                <w:sz w:val="16"/>
                <w:szCs w:val="18"/>
              </w:rPr>
              <w:t>(</w:t>
            </w:r>
            <w:r>
              <w:rPr>
                <w:rFonts w:ascii="Arial" w:hAnsi="Arial" w:cs="Arial"/>
                <w:bCs/>
                <w:color w:val="000000"/>
                <w:sz w:val="16"/>
                <w:szCs w:val="18"/>
              </w:rPr>
              <w:t>E</w:t>
            </w:r>
            <w:r w:rsidRPr="004B412E">
              <w:rPr>
                <w:rFonts w:ascii="Arial" w:hAnsi="Arial" w:cs="Arial"/>
                <w:bCs/>
                <w:color w:val="000000"/>
                <w:sz w:val="16"/>
                <w:szCs w:val="18"/>
              </w:rPr>
              <w:t xml:space="preserve"> sheets)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2B65DACF"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70E84047" w14:textId="67330579"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18F6E546"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52C65D1C"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69170E04"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0F21081"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4C5D3B07" w14:textId="3BCCF57A"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Preliminary site plan includes power and telephone service connection points and routing to project</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7AD3E73E" w14:textId="483B0BA1"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2FAE5828" w14:textId="7C0C318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4E78BD7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090A3EC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15385D94"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157074A"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481925C" w14:textId="77F0F0E9"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Preliminary one-line diagram portrays service and distribution system arrangement</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4583975C" w14:textId="3644D862"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69D8A444" w14:textId="167FF26A"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3722C48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4BDA6A9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3F3F8BD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6C20000"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E6AC31E" w14:textId="66773891"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Preliminary power </w:t>
            </w:r>
            <w:proofErr w:type="gramStart"/>
            <w:r w:rsidRPr="00F271DE">
              <w:rPr>
                <w:rFonts w:ascii="Arial" w:hAnsi="Arial" w:cs="Arial"/>
                <w:sz w:val="16"/>
                <w:szCs w:val="18"/>
              </w:rPr>
              <w:t>plans</w:t>
            </w:r>
            <w:proofErr w:type="gramEnd"/>
            <w:r w:rsidRPr="00F271DE">
              <w:rPr>
                <w:rFonts w:ascii="Arial" w:hAnsi="Arial" w:cs="Arial"/>
                <w:sz w:val="16"/>
                <w:szCs w:val="18"/>
              </w:rPr>
              <w:t xml:space="preserve"> include electrical rooms and major electrical equipment locations</w:t>
            </w:r>
          </w:p>
        </w:tc>
        <w:tc>
          <w:tcPr>
            <w:tcW w:w="810" w:type="dxa"/>
            <w:tcBorders>
              <w:top w:val="single" w:sz="4" w:space="0" w:color="auto"/>
              <w:left w:val="single" w:sz="18" w:space="0" w:color="auto"/>
              <w:bottom w:val="single" w:sz="4" w:space="0" w:color="auto"/>
              <w:right w:val="single" w:sz="18" w:space="0" w:color="auto"/>
            </w:tcBorders>
            <w:vAlign w:val="center"/>
          </w:tcPr>
          <w:p w14:paraId="7AB4AA8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0CC3342" w14:textId="3F715AC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44D7514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1355022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7B7F72DB"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8AA3E68"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03E3DD58" w14:textId="730B6EE5"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Preliminary enlarged electrical room plans show electrical service and distribution equipment and NEC required working spaces (if required)</w:t>
            </w:r>
          </w:p>
        </w:tc>
        <w:tc>
          <w:tcPr>
            <w:tcW w:w="810" w:type="dxa"/>
            <w:tcBorders>
              <w:top w:val="single" w:sz="4" w:space="0" w:color="auto"/>
              <w:left w:val="single" w:sz="18" w:space="0" w:color="auto"/>
              <w:bottom w:val="single" w:sz="4" w:space="0" w:color="auto"/>
              <w:right w:val="single" w:sz="18" w:space="0" w:color="auto"/>
            </w:tcBorders>
            <w:vAlign w:val="center"/>
          </w:tcPr>
          <w:p w14:paraId="2A1BD467"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7AF3B94" w14:textId="7758F0D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788D88F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68CC2A4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2AA41E98"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5199727"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6366462D" w14:textId="50075A21"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Preliminary lighting plans include luminaire locations, type designators, and control device locations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6FECDDFF" w14:textId="5BE5D254"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659F07AF" w14:textId="0729F6C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20F6AE8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32921E6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3EC4F05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0A0C67E"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75367F43" w14:textId="11EA0BD6" w:rsidR="00D5654F" w:rsidRPr="00F271DE" w:rsidRDefault="00D5654F" w:rsidP="00D5654F">
            <w:pPr>
              <w:spacing w:before="100" w:beforeAutospacing="1" w:after="20"/>
              <w:rPr>
                <w:rFonts w:ascii="Arial" w:hAnsi="Arial" w:cs="Arial"/>
                <w:sz w:val="16"/>
                <w:szCs w:val="16"/>
              </w:rPr>
            </w:pPr>
            <w:r w:rsidRPr="00F271DE">
              <w:rPr>
                <w:rFonts w:ascii="Arial" w:hAnsi="Arial" w:cs="Arial"/>
                <w:sz w:val="16"/>
                <w:szCs w:val="16"/>
              </w:rPr>
              <w:t>Preliminary luminaire schedule includes basic descriptions of luminaires shown on the preliminary lighting plans</w:t>
            </w:r>
            <w:r w:rsidRPr="418DC63D">
              <w:rPr>
                <w:rFonts w:ascii="Arial" w:hAnsi="Arial" w:cs="Arial"/>
                <w:sz w:val="16"/>
                <w:szCs w:val="16"/>
              </w:rPr>
              <w:t>,</w:t>
            </w:r>
            <w:r w:rsidRPr="6CA661F1">
              <w:rPr>
                <w:rFonts w:ascii="Arial" w:hAnsi="Arial" w:cs="Arial"/>
                <w:sz w:val="16"/>
                <w:szCs w:val="16"/>
              </w:rPr>
              <w:t xml:space="preserve"> including </w:t>
            </w:r>
            <w:r w:rsidRPr="11822C0E">
              <w:rPr>
                <w:rFonts w:ascii="Arial" w:hAnsi="Arial" w:cs="Arial"/>
                <w:sz w:val="16"/>
                <w:szCs w:val="16"/>
              </w:rPr>
              <w:t>dark</w:t>
            </w:r>
            <w:r w:rsidRPr="6CA661F1">
              <w:rPr>
                <w:rFonts w:ascii="Arial" w:hAnsi="Arial" w:cs="Arial"/>
                <w:sz w:val="16"/>
                <w:szCs w:val="16"/>
              </w:rPr>
              <w:t xml:space="preserve"> sky compliant luminaires.</w:t>
            </w:r>
          </w:p>
        </w:tc>
        <w:tc>
          <w:tcPr>
            <w:tcW w:w="810" w:type="dxa"/>
            <w:tcBorders>
              <w:top w:val="single" w:sz="4" w:space="0" w:color="auto"/>
              <w:left w:val="single" w:sz="18" w:space="0" w:color="auto"/>
              <w:bottom w:val="single" w:sz="4" w:space="0" w:color="auto"/>
              <w:right w:val="single" w:sz="18" w:space="0" w:color="auto"/>
            </w:tcBorders>
            <w:vAlign w:val="center"/>
          </w:tcPr>
          <w:p w14:paraId="136707E2"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6BD2992" w14:textId="112D56C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61F0A62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6823C18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3EA87767"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D10FACE" w14:textId="77777777" w:rsidR="00D5654F" w:rsidRPr="00F271DE" w:rsidRDefault="00D5654F" w:rsidP="00D5654F">
            <w:pPr>
              <w:autoSpaceDE w:val="0"/>
              <w:autoSpaceDN w:val="0"/>
              <w:adjustRightInd w:val="0"/>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4457407" w14:textId="63F1ABC0" w:rsidR="00D5654F" w:rsidRPr="00F271DE" w:rsidRDefault="00D5654F" w:rsidP="00D5654F">
            <w:pPr>
              <w:autoSpaceDE w:val="0"/>
              <w:autoSpaceDN w:val="0"/>
              <w:adjustRightInd w:val="0"/>
              <w:spacing w:before="100" w:beforeAutospacing="1" w:after="20"/>
              <w:rPr>
                <w:rFonts w:ascii="Arial" w:hAnsi="Arial" w:cs="Arial"/>
                <w:sz w:val="16"/>
                <w:szCs w:val="18"/>
              </w:rPr>
            </w:pPr>
            <w:r w:rsidRPr="00F271DE">
              <w:rPr>
                <w:rFonts w:ascii="Arial" w:hAnsi="Arial" w:cs="Arial"/>
                <w:sz w:val="16"/>
                <w:szCs w:val="18"/>
              </w:rPr>
              <w:t>Preliminary paging system plans show speaker locations</w:t>
            </w:r>
            <w:r w:rsidRPr="4D20FE24">
              <w:rPr>
                <w:rFonts w:ascii="Arial" w:hAnsi="Arial" w:cs="Arial"/>
                <w:sz w:val="16"/>
                <w:szCs w:val="16"/>
              </w:rPr>
              <w:t>,</w:t>
            </w:r>
            <w:r w:rsidRPr="7069CC19">
              <w:rPr>
                <w:rFonts w:ascii="Arial" w:hAnsi="Arial" w:cs="Arial"/>
                <w:sz w:val="16"/>
                <w:szCs w:val="16"/>
              </w:rPr>
              <w:t xml:space="preserve"> if applicable</w:t>
            </w:r>
          </w:p>
        </w:tc>
        <w:tc>
          <w:tcPr>
            <w:tcW w:w="810" w:type="dxa"/>
            <w:tcBorders>
              <w:top w:val="single" w:sz="4" w:space="0" w:color="auto"/>
              <w:left w:val="single" w:sz="18" w:space="0" w:color="auto"/>
              <w:bottom w:val="single" w:sz="4" w:space="0" w:color="auto"/>
              <w:right w:val="single" w:sz="18" w:space="0" w:color="auto"/>
            </w:tcBorders>
            <w:vAlign w:val="center"/>
          </w:tcPr>
          <w:p w14:paraId="2C40DFB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17810763" w14:textId="4D78BEE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4C05287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7CED823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42831425"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6C36D32"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5FF98FF2" w14:textId="28E7FC36"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Site plan further developed to include site lighting</w:t>
            </w:r>
          </w:p>
        </w:tc>
        <w:tc>
          <w:tcPr>
            <w:tcW w:w="810" w:type="dxa"/>
            <w:tcBorders>
              <w:top w:val="single" w:sz="4" w:space="0" w:color="auto"/>
              <w:left w:val="single" w:sz="18" w:space="0" w:color="auto"/>
              <w:bottom w:val="single" w:sz="4" w:space="0" w:color="auto"/>
              <w:right w:val="single" w:sz="18" w:space="0" w:color="auto"/>
            </w:tcBorders>
            <w:vAlign w:val="center"/>
          </w:tcPr>
          <w:p w14:paraId="53FF975B"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0414157A" w14:textId="2B32B96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1188A5A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4247408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1DC1B31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0313F25"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9A8A383" w14:textId="2BF5B7E8" w:rsidR="00D5654F" w:rsidRPr="00F271DE" w:rsidRDefault="00D5654F" w:rsidP="00D5654F">
            <w:pPr>
              <w:spacing w:before="100" w:beforeAutospacing="1" w:after="20"/>
              <w:rPr>
                <w:rFonts w:ascii="Arial" w:hAnsi="Arial" w:cs="Arial"/>
                <w:sz w:val="16"/>
                <w:szCs w:val="16"/>
              </w:rPr>
            </w:pPr>
            <w:r w:rsidRPr="00F271DE">
              <w:rPr>
                <w:rFonts w:ascii="Arial" w:hAnsi="Arial" w:cs="Arial"/>
                <w:sz w:val="16"/>
                <w:szCs w:val="16"/>
              </w:rPr>
              <w:t xml:space="preserve">One-line diagram further developed to show all component sizes and </w:t>
            </w:r>
            <w:r w:rsidRPr="33996C61">
              <w:rPr>
                <w:rFonts w:ascii="Arial" w:hAnsi="Arial" w:cs="Arial"/>
                <w:sz w:val="16"/>
                <w:szCs w:val="16"/>
              </w:rPr>
              <w:t>preliminary</w:t>
            </w:r>
            <w:r w:rsidRPr="00F271DE">
              <w:rPr>
                <w:rFonts w:ascii="Arial" w:hAnsi="Arial" w:cs="Arial"/>
                <w:sz w:val="16"/>
                <w:szCs w:val="16"/>
              </w:rPr>
              <w:t xml:space="preserve"> fault currents</w:t>
            </w:r>
          </w:p>
        </w:tc>
        <w:tc>
          <w:tcPr>
            <w:tcW w:w="810" w:type="dxa"/>
            <w:tcBorders>
              <w:top w:val="single" w:sz="4" w:space="0" w:color="auto"/>
              <w:left w:val="single" w:sz="18" w:space="0" w:color="auto"/>
              <w:bottom w:val="single" w:sz="4" w:space="0" w:color="auto"/>
              <w:right w:val="single" w:sz="18" w:space="0" w:color="auto"/>
            </w:tcBorders>
            <w:vAlign w:val="center"/>
          </w:tcPr>
          <w:p w14:paraId="4570C532"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1595AACA" w14:textId="0E1136D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9C5C4D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231CAA6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74F73C39"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10C02C5"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AFF6CDE" w14:textId="72E9DE8F"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Power plans </w:t>
            </w:r>
            <w:proofErr w:type="gramStart"/>
            <w:r w:rsidRPr="00F271DE">
              <w:rPr>
                <w:rFonts w:ascii="Arial" w:hAnsi="Arial" w:cs="Arial"/>
                <w:sz w:val="16"/>
                <w:szCs w:val="18"/>
              </w:rPr>
              <w:t>further</w:t>
            </w:r>
            <w:proofErr w:type="gramEnd"/>
            <w:r w:rsidRPr="00F271DE">
              <w:rPr>
                <w:rFonts w:ascii="Arial" w:hAnsi="Arial" w:cs="Arial"/>
                <w:sz w:val="16"/>
                <w:szCs w:val="18"/>
              </w:rPr>
              <w:t xml:space="preserve"> developed to show receptacles, mechanical equipment, building equipment, user equipment, and preliminary branch circuiting</w:t>
            </w:r>
          </w:p>
        </w:tc>
        <w:tc>
          <w:tcPr>
            <w:tcW w:w="810" w:type="dxa"/>
            <w:tcBorders>
              <w:top w:val="single" w:sz="4" w:space="0" w:color="auto"/>
              <w:left w:val="single" w:sz="18" w:space="0" w:color="auto"/>
              <w:bottom w:val="single" w:sz="4" w:space="0" w:color="auto"/>
              <w:right w:val="single" w:sz="18" w:space="0" w:color="auto"/>
            </w:tcBorders>
            <w:vAlign w:val="center"/>
          </w:tcPr>
          <w:p w14:paraId="18C3923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24004463" w14:textId="025F301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94C453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3E08DC4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640556A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9359636"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4BCE4BE5" w14:textId="0C9D0CB0"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Final enlarged electrical room plans (if required)</w:t>
            </w:r>
          </w:p>
        </w:tc>
        <w:tc>
          <w:tcPr>
            <w:tcW w:w="810" w:type="dxa"/>
            <w:tcBorders>
              <w:top w:val="single" w:sz="4" w:space="0" w:color="auto"/>
              <w:left w:val="single" w:sz="18" w:space="0" w:color="auto"/>
              <w:bottom w:val="single" w:sz="4" w:space="0" w:color="auto"/>
              <w:right w:val="single" w:sz="18" w:space="0" w:color="auto"/>
            </w:tcBorders>
            <w:vAlign w:val="center"/>
          </w:tcPr>
          <w:p w14:paraId="15A9437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4426D54" w14:textId="412A7A7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436900E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2E53E85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6A05B28F"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2FFEC59"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BDB1B77" w14:textId="3318A1B2"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Lighting plans </w:t>
            </w:r>
            <w:proofErr w:type="gramStart"/>
            <w:r w:rsidRPr="00F271DE">
              <w:rPr>
                <w:rFonts w:ascii="Arial" w:hAnsi="Arial" w:cs="Arial"/>
                <w:sz w:val="16"/>
                <w:szCs w:val="18"/>
              </w:rPr>
              <w:t>further</w:t>
            </w:r>
            <w:proofErr w:type="gramEnd"/>
            <w:r w:rsidRPr="00F271DE">
              <w:rPr>
                <w:rFonts w:ascii="Arial" w:hAnsi="Arial" w:cs="Arial"/>
                <w:sz w:val="16"/>
                <w:szCs w:val="18"/>
              </w:rPr>
              <w:t xml:space="preserve"> developed to show complete branch circuiting and lighting controls</w:t>
            </w:r>
          </w:p>
        </w:tc>
        <w:tc>
          <w:tcPr>
            <w:tcW w:w="810" w:type="dxa"/>
            <w:tcBorders>
              <w:top w:val="single" w:sz="4" w:space="0" w:color="auto"/>
              <w:left w:val="single" w:sz="18" w:space="0" w:color="auto"/>
              <w:bottom w:val="single" w:sz="4" w:space="0" w:color="auto"/>
              <w:right w:val="single" w:sz="18" w:space="0" w:color="auto"/>
            </w:tcBorders>
            <w:vAlign w:val="center"/>
          </w:tcPr>
          <w:p w14:paraId="1AA5CD7A"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FB97E4B" w14:textId="6F43E49A"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6A2EE9D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24CD10A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5DB15907"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D3C1CFF" w14:textId="77777777" w:rsidR="00D5654F" w:rsidRPr="00F271DE" w:rsidRDefault="00D5654F" w:rsidP="00D5654F">
            <w:pPr>
              <w:keepNext/>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779FFF7F" w14:textId="6C204676" w:rsidR="00D5654F" w:rsidRPr="00F271DE" w:rsidRDefault="00D5654F" w:rsidP="00D5654F">
            <w:pPr>
              <w:keepNext/>
              <w:spacing w:before="100" w:beforeAutospacing="1" w:after="20"/>
              <w:rPr>
                <w:rFonts w:ascii="Arial" w:hAnsi="Arial" w:cs="Arial"/>
                <w:sz w:val="16"/>
                <w:szCs w:val="18"/>
              </w:rPr>
            </w:pPr>
            <w:r w:rsidRPr="00F271DE">
              <w:rPr>
                <w:rFonts w:ascii="Arial" w:hAnsi="Arial" w:cs="Arial"/>
                <w:sz w:val="16"/>
                <w:szCs w:val="18"/>
              </w:rPr>
              <w:t>Luminaire schedule further developed to include complete descriptions and catalog numbers of all luminaires</w:t>
            </w:r>
          </w:p>
        </w:tc>
        <w:tc>
          <w:tcPr>
            <w:tcW w:w="810" w:type="dxa"/>
            <w:tcBorders>
              <w:top w:val="single" w:sz="4" w:space="0" w:color="auto"/>
              <w:left w:val="single" w:sz="18" w:space="0" w:color="auto"/>
              <w:bottom w:val="single" w:sz="4" w:space="0" w:color="auto"/>
              <w:right w:val="single" w:sz="18" w:space="0" w:color="auto"/>
            </w:tcBorders>
            <w:vAlign w:val="center"/>
          </w:tcPr>
          <w:p w14:paraId="158EF09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019AC63" w14:textId="7041560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3F7388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3E40F98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1F6A9620"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957D12C"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77B14917" w14:textId="562660AE"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Paging system plans further developed to show speaker circuiting and equipment locations (if being deferred/delegated, noted as such in initial construction package and provided later)</w:t>
            </w:r>
          </w:p>
        </w:tc>
        <w:tc>
          <w:tcPr>
            <w:tcW w:w="810" w:type="dxa"/>
            <w:tcBorders>
              <w:top w:val="single" w:sz="4" w:space="0" w:color="auto"/>
              <w:left w:val="single" w:sz="18" w:space="0" w:color="auto"/>
              <w:bottom w:val="single" w:sz="4" w:space="0" w:color="auto"/>
              <w:right w:val="single" w:sz="18" w:space="0" w:color="auto"/>
            </w:tcBorders>
            <w:vAlign w:val="center"/>
          </w:tcPr>
          <w:p w14:paraId="6557F138"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674DF89B" w14:textId="7E783A0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54738E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085E297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30CF5B74"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13136AE"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570E0AD0" w14:textId="33F63F8A"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Preliminary paging system riser diagram </w:t>
            </w:r>
            <w:r w:rsidRPr="00651E11">
              <w:rPr>
                <w:rFonts w:ascii="Arial" w:hAnsi="Arial" w:cs="Arial"/>
                <w:sz w:val="16"/>
                <w:szCs w:val="18"/>
              </w:rPr>
              <w:t>includes</w:t>
            </w:r>
            <w:r w:rsidRPr="00F271DE">
              <w:rPr>
                <w:rFonts w:ascii="Arial" w:hAnsi="Arial" w:cs="Arial"/>
                <w:sz w:val="16"/>
                <w:szCs w:val="18"/>
              </w:rPr>
              <w:t xml:space="preserve"> paging controllers, amplifiers, speakers, and interconnections</w:t>
            </w:r>
          </w:p>
        </w:tc>
        <w:tc>
          <w:tcPr>
            <w:tcW w:w="810" w:type="dxa"/>
            <w:tcBorders>
              <w:top w:val="single" w:sz="4" w:space="0" w:color="auto"/>
              <w:left w:val="single" w:sz="18" w:space="0" w:color="auto"/>
              <w:bottom w:val="single" w:sz="4" w:space="0" w:color="auto"/>
              <w:right w:val="single" w:sz="18" w:space="0" w:color="auto"/>
            </w:tcBorders>
            <w:vAlign w:val="center"/>
          </w:tcPr>
          <w:p w14:paraId="44142CE2"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0C1A873" w14:textId="5CAF170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0682A4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272AD23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1DF78560"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EEDBBA1"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DF431F5" w14:textId="10317F5E" w:rsidR="00D5654F" w:rsidRPr="00F271DE" w:rsidRDefault="00D5654F" w:rsidP="00D5654F">
            <w:pPr>
              <w:spacing w:before="100" w:beforeAutospacing="1" w:after="20"/>
              <w:rPr>
                <w:rFonts w:ascii="Arial" w:hAnsi="Arial" w:cs="Arial"/>
                <w:sz w:val="16"/>
                <w:szCs w:val="16"/>
              </w:rPr>
            </w:pPr>
            <w:r w:rsidRPr="00F271DE">
              <w:rPr>
                <w:rFonts w:ascii="Arial" w:hAnsi="Arial" w:cs="Arial"/>
                <w:sz w:val="16"/>
                <w:szCs w:val="16"/>
              </w:rPr>
              <w:t>Preliminary lightning protection system plans include locations of air terminals, main conductors, down conductors, ground ring, and surge protective devices (may not be delegated to construction Subcontractor)</w:t>
            </w:r>
          </w:p>
        </w:tc>
        <w:tc>
          <w:tcPr>
            <w:tcW w:w="810" w:type="dxa"/>
            <w:tcBorders>
              <w:top w:val="single" w:sz="4" w:space="0" w:color="auto"/>
              <w:left w:val="single" w:sz="18" w:space="0" w:color="auto"/>
              <w:bottom w:val="single" w:sz="4" w:space="0" w:color="auto"/>
              <w:right w:val="single" w:sz="18" w:space="0" w:color="auto"/>
            </w:tcBorders>
            <w:vAlign w:val="center"/>
          </w:tcPr>
          <w:p w14:paraId="614F467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3C2D3C0D" w14:textId="2F54BFC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E65937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09D726C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6A35F243"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236B0CA"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BC468A0" w14:textId="0DBEE3FB"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Preliminary grounding diagram </w:t>
            </w:r>
            <w:r w:rsidRPr="00651E11">
              <w:rPr>
                <w:rFonts w:ascii="Arial" w:hAnsi="Arial" w:cs="Arial"/>
                <w:sz w:val="16"/>
                <w:szCs w:val="18"/>
              </w:rPr>
              <w:t>includes</w:t>
            </w:r>
            <w:r w:rsidRPr="00F271DE">
              <w:rPr>
                <w:rFonts w:ascii="Arial" w:hAnsi="Arial" w:cs="Arial"/>
                <w:sz w:val="16"/>
                <w:szCs w:val="18"/>
              </w:rPr>
              <w:t xml:space="preserve"> main grounding electrode, main electrode ground bar, supplemental ground bars, and bonding locations for piping and structural steel</w:t>
            </w:r>
          </w:p>
        </w:tc>
        <w:tc>
          <w:tcPr>
            <w:tcW w:w="810" w:type="dxa"/>
            <w:tcBorders>
              <w:top w:val="single" w:sz="4" w:space="0" w:color="auto"/>
              <w:left w:val="single" w:sz="18" w:space="0" w:color="auto"/>
              <w:bottom w:val="single" w:sz="4" w:space="0" w:color="auto"/>
              <w:right w:val="single" w:sz="18" w:space="0" w:color="auto"/>
            </w:tcBorders>
            <w:vAlign w:val="center"/>
          </w:tcPr>
          <w:p w14:paraId="32ECE1A2"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78EE972A" w14:textId="5125D1C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42A2CA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1100E3F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18E892EC"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6FBF19C"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29BE063" w14:textId="267AFB00"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Preliminary motor control diagram created for typical </w:t>
            </w:r>
            <w:proofErr w:type="gramStart"/>
            <w:r w:rsidRPr="00F271DE">
              <w:rPr>
                <w:rFonts w:ascii="Arial" w:hAnsi="Arial" w:cs="Arial"/>
                <w:sz w:val="16"/>
                <w:szCs w:val="18"/>
              </w:rPr>
              <w:t>each motor</w:t>
            </w:r>
            <w:proofErr w:type="gramEnd"/>
            <w:r w:rsidRPr="00F271DE">
              <w:rPr>
                <w:rFonts w:ascii="Arial" w:hAnsi="Arial" w:cs="Arial"/>
                <w:sz w:val="16"/>
                <w:szCs w:val="18"/>
              </w:rPr>
              <w:t xml:space="preserve"> control configuration</w:t>
            </w:r>
          </w:p>
        </w:tc>
        <w:tc>
          <w:tcPr>
            <w:tcW w:w="810" w:type="dxa"/>
            <w:tcBorders>
              <w:top w:val="single" w:sz="4" w:space="0" w:color="auto"/>
              <w:left w:val="single" w:sz="18" w:space="0" w:color="auto"/>
              <w:bottom w:val="single" w:sz="4" w:space="0" w:color="auto"/>
              <w:right w:val="single" w:sz="18" w:space="0" w:color="auto"/>
            </w:tcBorders>
            <w:vAlign w:val="center"/>
          </w:tcPr>
          <w:p w14:paraId="497EB2C9"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20FC0CF5" w14:textId="366E88B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089E86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45A653C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22DB201F"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3413AFD"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D592B52" w14:textId="4ECD40F1"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Preliminary Panel Schedules created for each panel not detailed on the one-line. Include load descriptions and values.</w:t>
            </w:r>
          </w:p>
        </w:tc>
        <w:tc>
          <w:tcPr>
            <w:tcW w:w="810" w:type="dxa"/>
            <w:tcBorders>
              <w:top w:val="single" w:sz="4" w:space="0" w:color="auto"/>
              <w:left w:val="single" w:sz="18" w:space="0" w:color="auto"/>
              <w:bottom w:val="single" w:sz="4" w:space="0" w:color="auto"/>
              <w:right w:val="single" w:sz="18" w:space="0" w:color="auto"/>
            </w:tcBorders>
            <w:vAlign w:val="center"/>
          </w:tcPr>
          <w:p w14:paraId="38CC6BED"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0DFBC7C" w14:textId="4BB9FA8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24EB6C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10C64F4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72336841"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284250C"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4B6BFEE2" w14:textId="3F747A49" w:rsidR="00D5654F" w:rsidRPr="00F271DE" w:rsidRDefault="00D5654F" w:rsidP="00D5654F">
            <w:pPr>
              <w:spacing w:before="100" w:beforeAutospacing="1" w:after="20"/>
              <w:rPr>
                <w:rFonts w:ascii="Arial" w:hAnsi="Arial" w:cs="Arial"/>
                <w:color w:val="000000"/>
                <w:sz w:val="16"/>
                <w:szCs w:val="18"/>
                <w:u w:val="single"/>
              </w:rPr>
            </w:pPr>
            <w:r w:rsidRPr="00F271DE">
              <w:rPr>
                <w:rFonts w:ascii="Arial" w:hAnsi="Arial" w:cs="Arial"/>
                <w:sz w:val="16"/>
                <w:szCs w:val="18"/>
              </w:rPr>
              <w:t>Preliminary Nameplate Schedules including information required for equipment ID tags, category I nameplates, and arc-flash warning labels</w:t>
            </w:r>
          </w:p>
        </w:tc>
        <w:tc>
          <w:tcPr>
            <w:tcW w:w="810" w:type="dxa"/>
            <w:tcBorders>
              <w:top w:val="single" w:sz="4" w:space="0" w:color="auto"/>
              <w:left w:val="single" w:sz="18" w:space="0" w:color="auto"/>
              <w:bottom w:val="single" w:sz="4" w:space="0" w:color="auto"/>
              <w:right w:val="single" w:sz="18" w:space="0" w:color="auto"/>
            </w:tcBorders>
            <w:vAlign w:val="center"/>
          </w:tcPr>
          <w:p w14:paraId="70BD2EA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091DF1BB" w14:textId="46A6314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5CCF4D4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17D56FE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67481C" w:rsidRPr="00651E11" w14:paraId="6CCD7FF1"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C86E463" w14:textId="77777777" w:rsidR="00D5654F" w:rsidRPr="00F271DE" w:rsidRDefault="00D5654F" w:rsidP="00D5654F">
            <w:pPr>
              <w:autoSpaceDE w:val="0"/>
              <w:autoSpaceDN w:val="0"/>
              <w:adjustRightInd w:val="0"/>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933764E" w14:textId="7757C0A8" w:rsidR="00D5654F" w:rsidRPr="00F271DE" w:rsidRDefault="00D5654F" w:rsidP="00D5654F">
            <w:pPr>
              <w:autoSpaceDE w:val="0"/>
              <w:autoSpaceDN w:val="0"/>
              <w:adjustRightInd w:val="0"/>
              <w:spacing w:before="100" w:beforeAutospacing="1" w:after="20"/>
              <w:rPr>
                <w:rFonts w:ascii="Arial" w:hAnsi="Arial" w:cs="Arial"/>
                <w:sz w:val="16"/>
                <w:szCs w:val="16"/>
              </w:rPr>
            </w:pPr>
            <w:r w:rsidRPr="00F271DE">
              <w:rPr>
                <w:rFonts w:ascii="Arial" w:hAnsi="Arial" w:cs="Arial"/>
                <w:sz w:val="16"/>
                <w:szCs w:val="16"/>
              </w:rPr>
              <w:t>All the above complete, checked, cross-discipline coordinated, and ready for approval</w:t>
            </w:r>
          </w:p>
        </w:tc>
        <w:tc>
          <w:tcPr>
            <w:tcW w:w="810" w:type="dxa"/>
            <w:tcBorders>
              <w:top w:val="single" w:sz="4" w:space="0" w:color="auto"/>
              <w:left w:val="single" w:sz="18" w:space="0" w:color="auto"/>
              <w:bottom w:val="single" w:sz="4" w:space="0" w:color="auto"/>
              <w:right w:val="single" w:sz="18" w:space="0" w:color="auto"/>
            </w:tcBorders>
            <w:vAlign w:val="center"/>
          </w:tcPr>
          <w:p w14:paraId="55F4612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064E6F5F" w14:textId="219E6E2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A134B9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214846B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5E07BD85"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CDE953C" w14:textId="77777777" w:rsidR="00D5654F" w:rsidRPr="00F271DE" w:rsidRDefault="00D5654F" w:rsidP="00D5654F">
            <w:pPr>
              <w:spacing w:before="100" w:beforeAutospacing="1" w:after="20"/>
              <w:jc w:val="center"/>
              <w:rPr>
                <w:rFonts w:ascii="Arial" w:hAnsi="Arial" w:cs="Arial"/>
                <w:b/>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2B239DD" w14:textId="6FB70F9B" w:rsidR="00D5654F" w:rsidRPr="00F271DE" w:rsidRDefault="00D5654F" w:rsidP="00D5654F">
            <w:pPr>
              <w:spacing w:before="100" w:beforeAutospacing="1" w:after="20"/>
              <w:rPr>
                <w:rFonts w:ascii="Arial" w:hAnsi="Arial" w:cs="Arial"/>
                <w:b/>
                <w:sz w:val="16"/>
                <w:szCs w:val="18"/>
              </w:rPr>
            </w:pPr>
            <w:r w:rsidRPr="00F271DE">
              <w:rPr>
                <w:rFonts w:ascii="Arial" w:hAnsi="Arial" w:cs="Arial"/>
                <w:b/>
                <w:sz w:val="16"/>
                <w:szCs w:val="18"/>
              </w:rPr>
              <w:t>Electrical Specs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6F8E6B42"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2A6289C2" w14:textId="08DBB3D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214BB35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702BDE9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D04F4F9" w14:textId="77777777" w:rsidTr="000319C4">
        <w:trPr>
          <w:cantSplit/>
          <w:trHeight w:val="20"/>
        </w:trPr>
        <w:tc>
          <w:tcPr>
            <w:tcW w:w="900" w:type="dxa"/>
            <w:tcBorders>
              <w:top w:val="single" w:sz="4" w:space="0" w:color="auto"/>
              <w:left w:val="single" w:sz="18" w:space="0" w:color="auto"/>
              <w:bottom w:val="single" w:sz="18" w:space="0" w:color="auto"/>
              <w:right w:val="single" w:sz="4" w:space="0" w:color="auto"/>
            </w:tcBorders>
            <w:vAlign w:val="center"/>
          </w:tcPr>
          <w:p w14:paraId="638B684B" w14:textId="77777777" w:rsidR="00D5654F" w:rsidRPr="00F271DE" w:rsidRDefault="00D5654F" w:rsidP="00D5654F">
            <w:pPr>
              <w:jc w:val="center"/>
              <w:rPr>
                <w:rFonts w:ascii="Arial" w:hAnsi="Arial" w:cs="Arial"/>
                <w:sz w:val="16"/>
                <w:szCs w:val="18"/>
              </w:rPr>
            </w:pPr>
          </w:p>
        </w:tc>
        <w:tc>
          <w:tcPr>
            <w:tcW w:w="6030" w:type="dxa"/>
            <w:tcBorders>
              <w:top w:val="single" w:sz="4" w:space="0" w:color="auto"/>
              <w:left w:val="single" w:sz="4" w:space="0" w:color="auto"/>
              <w:bottom w:val="single" w:sz="18" w:space="0" w:color="auto"/>
              <w:right w:val="single" w:sz="18" w:space="0" w:color="auto"/>
            </w:tcBorders>
          </w:tcPr>
          <w:p w14:paraId="69FE6FA8" w14:textId="06BEDF5B" w:rsidR="00D5654F" w:rsidRPr="00F271DE" w:rsidRDefault="00D5654F" w:rsidP="00D5654F">
            <w:pPr>
              <w:rPr>
                <w:rFonts w:ascii="Arial" w:hAnsi="Arial" w:cs="Arial"/>
                <w:sz w:val="16"/>
                <w:szCs w:val="18"/>
              </w:rPr>
            </w:pPr>
            <w:r w:rsidRPr="00F271DE">
              <w:rPr>
                <w:rFonts w:ascii="Arial" w:hAnsi="Arial" w:cs="Arial"/>
                <w:sz w:val="16"/>
                <w:szCs w:val="18"/>
              </w:rPr>
              <w:t>See General Requirements table above for spec maturity at 60% and 90%</w:t>
            </w:r>
          </w:p>
        </w:tc>
        <w:tc>
          <w:tcPr>
            <w:tcW w:w="810" w:type="dxa"/>
            <w:tcBorders>
              <w:top w:val="single" w:sz="4" w:space="0" w:color="auto"/>
              <w:left w:val="single" w:sz="18" w:space="0" w:color="auto"/>
              <w:bottom w:val="single" w:sz="18" w:space="0" w:color="auto"/>
              <w:right w:val="single" w:sz="18" w:space="0" w:color="auto"/>
            </w:tcBorders>
            <w:vAlign w:val="center"/>
          </w:tcPr>
          <w:p w14:paraId="0A12F0F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18" w:space="0" w:color="auto"/>
              <w:right w:val="single" w:sz="4" w:space="0" w:color="auto"/>
            </w:tcBorders>
            <w:vAlign w:val="center"/>
          </w:tcPr>
          <w:p w14:paraId="610E5FCA" w14:textId="59ED925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18" w:space="0" w:color="auto"/>
              <w:right w:val="single" w:sz="4" w:space="0" w:color="auto"/>
            </w:tcBorders>
            <w:vAlign w:val="center"/>
          </w:tcPr>
          <w:p w14:paraId="7F7DA777" w14:textId="059DBCB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18" w:space="0" w:color="auto"/>
              <w:right w:val="single" w:sz="18" w:space="0" w:color="auto"/>
            </w:tcBorders>
            <w:vAlign w:val="center"/>
          </w:tcPr>
          <w:p w14:paraId="128E6D54" w14:textId="3349C1C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67481C" w:rsidRPr="00651E11" w14:paraId="4363A808" w14:textId="77777777" w:rsidTr="000319C4">
        <w:trPr>
          <w:cantSplit/>
          <w:trHeight w:val="20"/>
        </w:trPr>
        <w:tc>
          <w:tcPr>
            <w:tcW w:w="900" w:type="dxa"/>
            <w:tcBorders>
              <w:top w:val="single" w:sz="18" w:space="0" w:color="auto"/>
              <w:left w:val="single" w:sz="18" w:space="0" w:color="auto"/>
              <w:bottom w:val="single" w:sz="18" w:space="0" w:color="auto"/>
              <w:right w:val="single" w:sz="4" w:space="0" w:color="auto"/>
            </w:tcBorders>
            <w:vAlign w:val="center"/>
          </w:tcPr>
          <w:p w14:paraId="5D8A01FA"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top w:val="single" w:sz="18" w:space="0" w:color="auto"/>
              <w:left w:val="single" w:sz="4" w:space="0" w:color="auto"/>
              <w:bottom w:val="single" w:sz="18" w:space="0" w:color="auto"/>
              <w:right w:val="single" w:sz="18" w:space="0" w:color="auto"/>
            </w:tcBorders>
            <w:shd w:val="clear" w:color="auto" w:fill="CDD1E2"/>
          </w:tcPr>
          <w:p w14:paraId="7FE47127" w14:textId="565ABD6B" w:rsidR="00D5654F" w:rsidRPr="00F271DE" w:rsidRDefault="00D5654F" w:rsidP="00D5654F">
            <w:pPr>
              <w:keepNext/>
              <w:spacing w:before="120" w:after="120"/>
              <w:jc w:val="center"/>
              <w:rPr>
                <w:rFonts w:ascii="Arial" w:hAnsi="Arial" w:cs="Arial"/>
                <w:b/>
                <w:sz w:val="16"/>
                <w:szCs w:val="18"/>
              </w:rPr>
            </w:pPr>
            <w:r w:rsidRPr="00F271DE">
              <w:rPr>
                <w:rFonts w:ascii="Arial" w:hAnsi="Arial" w:cs="Arial"/>
                <w:b/>
                <w:sz w:val="16"/>
                <w:szCs w:val="18"/>
              </w:rPr>
              <w:t>INSTRUMENTATION AND CONTROLS</w:t>
            </w:r>
            <w:r>
              <w:rPr>
                <w:rFonts w:ascii="Arial" w:hAnsi="Arial" w:cs="Arial"/>
                <w:b/>
                <w:sz w:val="16"/>
                <w:szCs w:val="18"/>
              </w:rPr>
              <w:t xml:space="preserve"> </w:t>
            </w:r>
            <w:r>
              <w:rPr>
                <w:rFonts w:ascii="Arial" w:hAnsi="Arial" w:cs="Arial"/>
                <w:b/>
                <w:sz w:val="16"/>
                <w:szCs w:val="18"/>
                <w:lang w:val="fr-FR"/>
              </w:rPr>
              <w:t>(Ch. 8)</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350EE541"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right w:val="single" w:sz="4" w:space="0" w:color="auto"/>
            </w:tcBorders>
            <w:shd w:val="clear" w:color="auto" w:fill="CDD1E2"/>
            <w:vAlign w:val="center"/>
          </w:tcPr>
          <w:p w14:paraId="79D5EB36" w14:textId="3C702381"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18" w:space="0" w:color="auto"/>
              <w:right w:val="single" w:sz="4" w:space="0" w:color="auto"/>
            </w:tcBorders>
            <w:shd w:val="clear" w:color="auto" w:fill="CDD1E2"/>
            <w:vAlign w:val="center"/>
          </w:tcPr>
          <w:p w14:paraId="1EAD752C"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18" w:space="0" w:color="auto"/>
              <w:right w:val="single" w:sz="18" w:space="0" w:color="auto"/>
            </w:tcBorders>
            <w:shd w:val="clear" w:color="auto" w:fill="CDD1E2"/>
            <w:vAlign w:val="center"/>
          </w:tcPr>
          <w:p w14:paraId="7F74EAE1"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8919E7A" w14:textId="77777777" w:rsidTr="000319C4">
        <w:trPr>
          <w:cantSplit/>
          <w:trHeight w:val="20"/>
        </w:trPr>
        <w:tc>
          <w:tcPr>
            <w:tcW w:w="900" w:type="dxa"/>
            <w:tcBorders>
              <w:top w:val="single" w:sz="18" w:space="0" w:color="auto"/>
              <w:left w:val="single" w:sz="18" w:space="0" w:color="auto"/>
              <w:bottom w:val="single" w:sz="4" w:space="0" w:color="auto"/>
              <w:right w:val="single" w:sz="4" w:space="0" w:color="auto"/>
            </w:tcBorders>
            <w:vAlign w:val="center"/>
          </w:tcPr>
          <w:p w14:paraId="24240792" w14:textId="77777777" w:rsidR="00D5654F" w:rsidRPr="00F271DE" w:rsidRDefault="00D5654F" w:rsidP="00D5654F">
            <w:pPr>
              <w:spacing w:before="100" w:beforeAutospacing="1" w:after="20"/>
              <w:jc w:val="center"/>
              <w:rPr>
                <w:rFonts w:ascii="Arial" w:hAnsi="Arial" w:cs="Arial"/>
                <w:b/>
                <w:sz w:val="16"/>
                <w:szCs w:val="18"/>
              </w:rPr>
            </w:pPr>
          </w:p>
        </w:tc>
        <w:tc>
          <w:tcPr>
            <w:tcW w:w="6030" w:type="dxa"/>
            <w:tcBorders>
              <w:top w:val="single" w:sz="18" w:space="0" w:color="auto"/>
              <w:left w:val="single" w:sz="4" w:space="0" w:color="auto"/>
              <w:bottom w:val="single" w:sz="4" w:space="0" w:color="auto"/>
              <w:right w:val="single" w:sz="18" w:space="0" w:color="auto"/>
            </w:tcBorders>
          </w:tcPr>
          <w:p w14:paraId="61322321" w14:textId="4ECD6D14" w:rsidR="00D5654F" w:rsidRPr="00F271DE" w:rsidRDefault="00D5654F" w:rsidP="00D5654F">
            <w:pPr>
              <w:tabs>
                <w:tab w:val="left" w:pos="4904"/>
              </w:tabs>
              <w:spacing w:before="100" w:beforeAutospacing="1" w:after="20"/>
              <w:rPr>
                <w:rFonts w:ascii="Arial" w:hAnsi="Arial" w:cs="Arial"/>
                <w:sz w:val="16"/>
                <w:szCs w:val="16"/>
              </w:rPr>
            </w:pPr>
            <w:r w:rsidRPr="00F271DE">
              <w:rPr>
                <w:rFonts w:ascii="Arial" w:hAnsi="Arial" w:cs="Arial"/>
                <w:b/>
                <w:sz w:val="16"/>
                <w:szCs w:val="18"/>
              </w:rPr>
              <w:t xml:space="preserve">NOTE: </w:t>
            </w:r>
            <w:r w:rsidRPr="00C504BC">
              <w:rPr>
                <w:rFonts w:ascii="Arial" w:hAnsi="Arial" w:cs="Arial"/>
                <w:sz w:val="16"/>
                <w:szCs w:val="16"/>
              </w:rPr>
              <w:t xml:space="preserve">Detailed </w:t>
            </w:r>
            <w:r w:rsidRPr="00C504BC">
              <w:rPr>
                <w:rFonts w:ascii="Arial" w:hAnsi="Arial" w:cs="Arial"/>
                <w:sz w:val="16"/>
                <w:szCs w:val="18"/>
              </w:rPr>
              <w:t>control system design,</w:t>
            </w:r>
            <w:r>
              <w:rPr>
                <w:rFonts w:ascii="Arial" w:hAnsi="Arial" w:cs="Arial"/>
                <w:sz w:val="16"/>
                <w:szCs w:val="18"/>
              </w:rPr>
              <w:t xml:space="preserve"> </w:t>
            </w:r>
            <w:r w:rsidRPr="00C504BC">
              <w:rPr>
                <w:rFonts w:ascii="Arial" w:hAnsi="Arial" w:cs="Arial"/>
                <w:sz w:val="16"/>
                <w:szCs w:val="18"/>
              </w:rPr>
              <w:t xml:space="preserve">installation </w:t>
            </w:r>
            <w:r w:rsidRPr="00C504BC">
              <w:rPr>
                <w:rFonts w:ascii="Arial" w:hAnsi="Arial" w:cs="Arial"/>
                <w:sz w:val="16"/>
                <w:szCs w:val="16"/>
              </w:rPr>
              <w:t>(shop or working) drawings, and</w:t>
            </w:r>
            <w:r>
              <w:rPr>
                <w:rFonts w:ascii="Arial" w:hAnsi="Arial" w:cs="Arial"/>
                <w:sz w:val="16"/>
                <w:szCs w:val="16"/>
              </w:rPr>
              <w:t xml:space="preserve"> </w:t>
            </w:r>
            <w:r w:rsidRPr="00C504BC">
              <w:rPr>
                <w:rFonts w:ascii="Arial" w:hAnsi="Arial" w:cs="Arial"/>
                <w:sz w:val="16"/>
                <w:szCs w:val="16"/>
              </w:rPr>
              <w:t xml:space="preserve">calcs are typically prepared by </w:t>
            </w:r>
            <w:r>
              <w:rPr>
                <w:rFonts w:ascii="Arial" w:hAnsi="Arial" w:cs="Arial"/>
                <w:sz w:val="16"/>
                <w:szCs w:val="16"/>
              </w:rPr>
              <w:t xml:space="preserve">the </w:t>
            </w:r>
            <w:r w:rsidRPr="00C504BC">
              <w:rPr>
                <w:rFonts w:ascii="Arial" w:hAnsi="Arial" w:cs="Arial"/>
                <w:sz w:val="16"/>
                <w:szCs w:val="16"/>
              </w:rPr>
              <w:t xml:space="preserve">installing subcontractor after construction </w:t>
            </w:r>
            <w:r>
              <w:rPr>
                <w:rFonts w:ascii="Arial" w:hAnsi="Arial" w:cs="Arial"/>
                <w:sz w:val="16"/>
                <w:szCs w:val="16"/>
              </w:rPr>
              <w:t>begins (particularly for the BAS)</w:t>
            </w:r>
            <w:r w:rsidRPr="00C504BC">
              <w:rPr>
                <w:rFonts w:ascii="Arial" w:hAnsi="Arial" w:cs="Arial"/>
                <w:sz w:val="16"/>
                <w:szCs w:val="16"/>
              </w:rPr>
              <w:t xml:space="preserve">. These plans are reviewed and approved by LANL as required deferred design submittals </w:t>
            </w:r>
            <w:r>
              <w:rPr>
                <w:rFonts w:ascii="Arial" w:hAnsi="Arial" w:cs="Arial"/>
                <w:sz w:val="16"/>
                <w:szCs w:val="16"/>
              </w:rPr>
              <w:t>(with first submission expected to be and treated as a 60% maturity level)</w:t>
            </w:r>
            <w:r w:rsidRPr="00C504BC">
              <w:rPr>
                <w:rFonts w:ascii="Arial" w:hAnsi="Arial" w:cs="Arial"/>
                <w:sz w:val="16"/>
                <w:szCs w:val="16"/>
              </w:rPr>
              <w:t>.</w:t>
            </w:r>
            <w:r>
              <w:rPr>
                <w:rFonts w:ascii="Arial" w:hAnsi="Arial" w:cs="Arial"/>
                <w:sz w:val="16"/>
                <w:szCs w:val="16"/>
              </w:rPr>
              <w:t xml:space="preserve"> They are contained in the I&amp;C Group 2 rows below this Group 1 set.</w:t>
            </w:r>
            <w:r w:rsidRPr="00C504BC">
              <w:rPr>
                <w:rFonts w:ascii="Arial" w:hAnsi="Arial" w:cs="Arial"/>
                <w:sz w:val="16"/>
                <w:szCs w:val="16"/>
              </w:rPr>
              <w:t xml:space="preserve"> </w:t>
            </w:r>
            <w:r>
              <w:rPr>
                <w:rFonts w:ascii="Arial" w:hAnsi="Arial" w:cs="Arial"/>
                <w:sz w:val="16"/>
                <w:szCs w:val="16"/>
              </w:rPr>
              <w:t xml:space="preserve"> </w:t>
            </w:r>
            <w:r w:rsidRPr="00C504BC">
              <w:rPr>
                <w:rFonts w:ascii="Arial" w:hAnsi="Arial" w:cs="Arial"/>
                <w:sz w:val="16"/>
                <w:szCs w:val="16"/>
              </w:rPr>
              <w:t xml:space="preserve">If being deferred/delegated, note as such in </w:t>
            </w:r>
            <w:r>
              <w:rPr>
                <w:rFonts w:ascii="Arial" w:hAnsi="Arial" w:cs="Arial"/>
                <w:sz w:val="16"/>
                <w:szCs w:val="16"/>
              </w:rPr>
              <w:t xml:space="preserve">pre-permit </w:t>
            </w:r>
            <w:r w:rsidRPr="00C504BC">
              <w:rPr>
                <w:rFonts w:ascii="Arial" w:hAnsi="Arial" w:cs="Arial"/>
                <w:sz w:val="16"/>
                <w:szCs w:val="16"/>
              </w:rPr>
              <w:t>design</w:t>
            </w:r>
            <w:r>
              <w:rPr>
                <w:rFonts w:ascii="Arial" w:hAnsi="Arial" w:cs="Arial"/>
                <w:sz w:val="16"/>
                <w:szCs w:val="16"/>
              </w:rPr>
              <w:t xml:space="preserve"> (e.g., in the Specification)</w:t>
            </w:r>
            <w:r w:rsidRPr="00C504BC">
              <w:rPr>
                <w:rFonts w:ascii="Arial" w:hAnsi="Arial" w:cs="Arial"/>
                <w:sz w:val="16"/>
                <w:szCs w:val="16"/>
              </w:rPr>
              <w:t xml:space="preserve">. Basic </w:t>
            </w:r>
            <w:r>
              <w:rPr>
                <w:rFonts w:ascii="Arial" w:hAnsi="Arial" w:cs="Arial"/>
                <w:sz w:val="16"/>
                <w:szCs w:val="16"/>
              </w:rPr>
              <w:t>I&amp;C</w:t>
            </w:r>
            <w:r w:rsidRPr="00C504BC">
              <w:rPr>
                <w:rFonts w:ascii="Arial" w:hAnsi="Arial" w:cs="Arial"/>
                <w:sz w:val="16"/>
                <w:szCs w:val="16"/>
              </w:rPr>
              <w:t xml:space="preserve"> performance criteria and details </w:t>
            </w:r>
            <w:r>
              <w:rPr>
                <w:rFonts w:ascii="Arial" w:hAnsi="Arial" w:cs="Arial"/>
                <w:sz w:val="16"/>
                <w:szCs w:val="16"/>
              </w:rPr>
              <w:t xml:space="preserve">(Group 1) </w:t>
            </w:r>
            <w:r w:rsidRPr="00C504BC">
              <w:rPr>
                <w:rFonts w:ascii="Arial" w:hAnsi="Arial" w:cs="Arial"/>
                <w:sz w:val="16"/>
                <w:szCs w:val="16"/>
              </w:rPr>
              <w:t xml:space="preserve">cannot be </w:t>
            </w:r>
            <w:r w:rsidRPr="0049303D">
              <w:rPr>
                <w:rFonts w:ascii="Arial" w:hAnsi="Arial" w:cs="Arial"/>
                <w:sz w:val="16"/>
                <w:szCs w:val="16"/>
              </w:rPr>
              <w:t>deferred and</w:t>
            </w:r>
            <w:r w:rsidRPr="00C504BC">
              <w:rPr>
                <w:rFonts w:ascii="Arial" w:hAnsi="Arial" w:cs="Arial"/>
                <w:sz w:val="16"/>
                <w:szCs w:val="16"/>
              </w:rPr>
              <w:t xml:space="preserve"> shall be captured in the </w:t>
            </w:r>
            <w:r>
              <w:rPr>
                <w:rFonts w:ascii="Arial" w:hAnsi="Arial" w:cs="Arial"/>
                <w:sz w:val="16"/>
                <w:szCs w:val="16"/>
              </w:rPr>
              <w:t>Group 1</w:t>
            </w:r>
            <w:r w:rsidRPr="00C504BC">
              <w:rPr>
                <w:rFonts w:ascii="Arial" w:hAnsi="Arial" w:cs="Arial"/>
                <w:sz w:val="16"/>
                <w:szCs w:val="16"/>
              </w:rPr>
              <w:t xml:space="preserve"> documents to direct the </w:t>
            </w:r>
            <w:r>
              <w:rPr>
                <w:rFonts w:ascii="Arial" w:hAnsi="Arial" w:cs="Arial"/>
                <w:sz w:val="16"/>
                <w:szCs w:val="16"/>
              </w:rPr>
              <w:t>Group 2</w:t>
            </w:r>
            <w:r w:rsidRPr="00C504BC">
              <w:rPr>
                <w:rFonts w:ascii="Arial" w:hAnsi="Arial" w:cs="Arial"/>
                <w:sz w:val="16"/>
                <w:szCs w:val="16"/>
              </w:rPr>
              <w:t xml:space="preserve"> designs</w:t>
            </w:r>
            <w:r>
              <w:rPr>
                <w:rFonts w:ascii="Arial" w:hAnsi="Arial" w:cs="Arial"/>
                <w:sz w:val="16"/>
                <w:szCs w:val="16"/>
              </w:rPr>
              <w:t>.</w:t>
            </w:r>
          </w:p>
        </w:tc>
        <w:tc>
          <w:tcPr>
            <w:tcW w:w="810" w:type="dxa"/>
            <w:tcBorders>
              <w:top w:val="single" w:sz="18" w:space="0" w:color="auto"/>
              <w:left w:val="single" w:sz="18" w:space="0" w:color="auto"/>
              <w:bottom w:val="single" w:sz="4" w:space="0" w:color="auto"/>
              <w:right w:val="single" w:sz="18" w:space="0" w:color="auto"/>
            </w:tcBorders>
            <w:shd w:val="clear" w:color="auto" w:fill="CDD1E2"/>
            <w:vAlign w:val="center"/>
          </w:tcPr>
          <w:p w14:paraId="38A43670" w14:textId="77777777" w:rsidR="00D5654F" w:rsidRPr="00A4591D"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4" w:space="0" w:color="auto"/>
              <w:right w:val="single" w:sz="4" w:space="0" w:color="auto"/>
            </w:tcBorders>
            <w:shd w:val="clear" w:color="auto" w:fill="CDD1E2"/>
            <w:vAlign w:val="center"/>
          </w:tcPr>
          <w:p w14:paraId="5B7A9C3A" w14:textId="327E76E6"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4" w:space="0" w:color="auto"/>
              <w:right w:val="single" w:sz="4" w:space="0" w:color="auto"/>
            </w:tcBorders>
            <w:shd w:val="clear" w:color="auto" w:fill="CDD1E2"/>
            <w:vAlign w:val="center"/>
          </w:tcPr>
          <w:p w14:paraId="09C844DA"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4" w:space="0" w:color="auto"/>
              <w:right w:val="single" w:sz="18" w:space="0" w:color="auto"/>
            </w:tcBorders>
            <w:shd w:val="clear" w:color="auto" w:fill="CDD1E2"/>
            <w:vAlign w:val="center"/>
          </w:tcPr>
          <w:p w14:paraId="63060243"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BE900D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76B9FC1" w14:textId="77777777" w:rsidR="00D5654F" w:rsidRPr="00CD4EE0" w:rsidRDefault="00D5654F" w:rsidP="00D5654F">
            <w:pPr>
              <w:keepNext/>
              <w:spacing w:before="100" w:beforeAutospacing="1" w:after="20"/>
              <w:ind w:left="72"/>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CDD1E2"/>
          </w:tcPr>
          <w:p w14:paraId="36DC7F36" w14:textId="1848C8B4" w:rsidR="00D5654F" w:rsidRPr="00CD4EE0" w:rsidRDefault="00D5654F" w:rsidP="00D5654F">
            <w:pPr>
              <w:keepNext/>
              <w:tabs>
                <w:tab w:val="left" w:pos="4904"/>
              </w:tabs>
              <w:spacing w:before="100" w:beforeAutospacing="1" w:after="20"/>
              <w:ind w:left="72"/>
              <w:jc w:val="center"/>
              <w:rPr>
                <w:rFonts w:ascii="Arial" w:hAnsi="Arial" w:cs="Arial"/>
                <w:b/>
                <w:sz w:val="16"/>
                <w:szCs w:val="16"/>
              </w:rPr>
            </w:pPr>
            <w:r>
              <w:rPr>
                <w:rFonts w:ascii="Arial" w:hAnsi="Arial" w:cs="Arial"/>
                <w:b/>
                <w:sz w:val="16"/>
                <w:szCs w:val="18"/>
                <w:lang w:val="fr-FR"/>
              </w:rPr>
              <w:t xml:space="preserve">Group 1 – </w:t>
            </w:r>
            <w:proofErr w:type="spellStart"/>
            <w:r>
              <w:rPr>
                <w:rFonts w:ascii="Arial" w:hAnsi="Arial" w:cs="Arial"/>
                <w:b/>
                <w:sz w:val="16"/>
                <w:szCs w:val="18"/>
                <w:lang w:val="fr-FR"/>
              </w:rPr>
              <w:t>Required</w:t>
            </w:r>
            <w:proofErr w:type="spellEnd"/>
            <w:r>
              <w:rPr>
                <w:rFonts w:ascii="Arial" w:hAnsi="Arial" w:cs="Arial"/>
                <w:b/>
                <w:sz w:val="16"/>
                <w:szCs w:val="18"/>
                <w:lang w:val="fr-FR"/>
              </w:rPr>
              <w:t xml:space="preserve"> </w:t>
            </w:r>
            <w:proofErr w:type="spellStart"/>
            <w:r>
              <w:rPr>
                <w:rFonts w:ascii="Arial" w:hAnsi="Arial" w:cs="Arial"/>
                <w:b/>
                <w:sz w:val="16"/>
                <w:szCs w:val="18"/>
                <w:lang w:val="fr-FR"/>
              </w:rPr>
              <w:t>from</w:t>
            </w:r>
            <w:proofErr w:type="spellEnd"/>
            <w:r>
              <w:rPr>
                <w:rFonts w:ascii="Arial" w:hAnsi="Arial" w:cs="Arial"/>
                <w:b/>
                <w:sz w:val="16"/>
                <w:szCs w:val="18"/>
                <w:lang w:val="fr-FR"/>
              </w:rPr>
              <w:t xml:space="preserve"> EOR </w:t>
            </w:r>
            <w:proofErr w:type="spellStart"/>
            <w:r>
              <w:rPr>
                <w:rFonts w:ascii="Arial" w:hAnsi="Arial" w:cs="Arial"/>
                <w:b/>
                <w:sz w:val="16"/>
                <w:szCs w:val="18"/>
                <w:lang w:val="fr-FR"/>
              </w:rPr>
              <w:t>Before</w:t>
            </w:r>
            <w:proofErr w:type="spellEnd"/>
            <w:r>
              <w:rPr>
                <w:rFonts w:ascii="Arial" w:hAnsi="Arial" w:cs="Arial"/>
                <w:b/>
                <w:sz w:val="16"/>
                <w:szCs w:val="18"/>
                <w:lang w:val="fr-FR"/>
              </w:rPr>
              <w:t xml:space="preserve"> </w:t>
            </w:r>
            <w:proofErr w:type="spellStart"/>
            <w:r>
              <w:rPr>
                <w:rFonts w:ascii="Arial" w:hAnsi="Arial" w:cs="Arial"/>
                <w:b/>
                <w:sz w:val="16"/>
                <w:szCs w:val="18"/>
                <w:lang w:val="fr-FR"/>
              </w:rPr>
              <w:t>Permitting</w:t>
            </w:r>
            <w:proofErr w:type="spellEnd"/>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739FB7D6" w14:textId="77777777" w:rsidR="00D5654F" w:rsidRPr="00CD4EE0" w:rsidRDefault="00D5654F" w:rsidP="00D5654F">
            <w:pPr>
              <w:keepNext/>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44091B20" w14:textId="38AD83A2" w:rsidR="00D5654F" w:rsidRPr="00CD4EE0" w:rsidRDefault="00D5654F" w:rsidP="00D5654F">
            <w:pPr>
              <w:keepNext/>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2C6272AB" w14:textId="77777777" w:rsidR="00D5654F" w:rsidRPr="00CD4EE0" w:rsidRDefault="00D5654F" w:rsidP="00D5654F">
            <w:pPr>
              <w:keepNext/>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57D5CE01" w14:textId="77777777" w:rsidR="00D5654F" w:rsidRPr="00CD4EE0" w:rsidRDefault="00D5654F" w:rsidP="00D5654F">
            <w:pPr>
              <w:keepNext/>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6"/>
              </w:rPr>
            </w:pPr>
          </w:p>
        </w:tc>
      </w:tr>
      <w:tr w:rsidR="00CC6DEE" w:rsidRPr="00651E11" w14:paraId="45CAD99F"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051AD20" w14:textId="77777777" w:rsidR="00D5654F" w:rsidRPr="00F271DE" w:rsidRDefault="00D5654F" w:rsidP="00D5654F">
            <w:pPr>
              <w:keepNext/>
              <w:spacing w:before="100" w:beforeAutospacing="1" w:after="20"/>
              <w:ind w:left="46"/>
              <w:jc w:val="center"/>
              <w:rPr>
                <w:rFonts w:ascii="Arial" w:hAnsi="Arial" w:cs="Arial"/>
                <w:b/>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05799BDF" w14:textId="0327FE41" w:rsidR="00D5654F" w:rsidRPr="00F271DE" w:rsidRDefault="00D5654F" w:rsidP="00D5654F">
            <w:pPr>
              <w:keepNext/>
              <w:tabs>
                <w:tab w:val="left" w:pos="4904"/>
              </w:tabs>
              <w:spacing w:before="100" w:beforeAutospacing="1" w:after="20"/>
              <w:ind w:left="46"/>
              <w:rPr>
                <w:rFonts w:ascii="Arial" w:hAnsi="Arial" w:cs="Arial"/>
                <w:b/>
                <w:color w:val="000000"/>
                <w:sz w:val="16"/>
                <w:szCs w:val="18"/>
              </w:rPr>
            </w:pPr>
            <w:r w:rsidRPr="00F271DE">
              <w:rPr>
                <w:rFonts w:ascii="Arial" w:hAnsi="Arial" w:cs="Arial"/>
                <w:b/>
                <w:color w:val="000000"/>
                <w:sz w:val="16"/>
                <w:szCs w:val="18"/>
              </w:rPr>
              <w:t xml:space="preserve">I&amp;C </w:t>
            </w:r>
            <w:r w:rsidRPr="00F271DE">
              <w:rPr>
                <w:rFonts w:ascii="Arial" w:hAnsi="Arial" w:cs="Arial"/>
                <w:b/>
                <w:sz w:val="16"/>
                <w:szCs w:val="18"/>
              </w:rPr>
              <w:t>Calculations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3C832BF1" w14:textId="77777777" w:rsidR="00D5654F" w:rsidRPr="00A4591D" w:rsidRDefault="00D5654F" w:rsidP="00D5654F">
            <w:pPr>
              <w:keepNext/>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255D5CB5" w14:textId="1949BA77" w:rsidR="00D5654F" w:rsidRPr="00F271DE" w:rsidRDefault="00D5654F" w:rsidP="00D5654F">
            <w:pPr>
              <w:keepNext/>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09BA430E" w14:textId="77777777" w:rsidR="00D5654F" w:rsidRPr="00F271DE" w:rsidRDefault="00D5654F" w:rsidP="00D5654F">
            <w:pPr>
              <w:keepNext/>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49AB2582" w14:textId="77777777" w:rsidR="00D5654F" w:rsidRPr="00F271DE" w:rsidRDefault="00D5654F" w:rsidP="00D5654F">
            <w:pPr>
              <w:keepNext/>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2F42696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5885E33" w14:textId="77777777" w:rsidR="00D5654F" w:rsidRPr="00F271DE" w:rsidRDefault="00D5654F" w:rsidP="00D5654F">
            <w:pPr>
              <w:tabs>
                <w:tab w:val="left" w:pos="4904"/>
              </w:tabs>
              <w:spacing w:before="100" w:beforeAutospacing="1" w:after="20"/>
              <w:ind w:left="72"/>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C8B1838" w14:textId="0E64011B" w:rsidR="00D5654F" w:rsidRPr="00F271DE" w:rsidRDefault="00D5654F" w:rsidP="00D5654F">
            <w:pPr>
              <w:tabs>
                <w:tab w:val="left" w:pos="4904"/>
              </w:tabs>
              <w:spacing w:before="100" w:beforeAutospacing="1" w:after="20"/>
              <w:ind w:left="72"/>
              <w:rPr>
                <w:rFonts w:ascii="Arial" w:hAnsi="Arial" w:cs="Arial"/>
                <w:color w:val="000000"/>
                <w:sz w:val="16"/>
                <w:szCs w:val="18"/>
              </w:rPr>
            </w:pPr>
            <w:r w:rsidRPr="00F271DE">
              <w:rPr>
                <w:rFonts w:ascii="Arial" w:hAnsi="Arial" w:cs="Arial"/>
                <w:color w:val="000000"/>
                <w:sz w:val="16"/>
                <w:szCs w:val="18"/>
              </w:rPr>
              <w:t>Preliminary calcs for engineered instrumentation devices</w:t>
            </w:r>
            <w:r>
              <w:rPr>
                <w:rFonts w:ascii="Arial" w:hAnsi="Arial" w:cs="Arial"/>
                <w:color w:val="000000"/>
                <w:sz w:val="16"/>
                <w:szCs w:val="18"/>
              </w:rPr>
              <w:t xml:space="preserve"> (rare)</w:t>
            </w:r>
          </w:p>
        </w:tc>
        <w:tc>
          <w:tcPr>
            <w:tcW w:w="810" w:type="dxa"/>
            <w:tcBorders>
              <w:top w:val="single" w:sz="4" w:space="0" w:color="auto"/>
              <w:left w:val="single" w:sz="18" w:space="0" w:color="auto"/>
              <w:bottom w:val="single" w:sz="4" w:space="0" w:color="auto"/>
              <w:right w:val="single" w:sz="18" w:space="0" w:color="auto"/>
            </w:tcBorders>
            <w:vAlign w:val="center"/>
          </w:tcPr>
          <w:p w14:paraId="43FE8C66" w14:textId="77777777" w:rsidR="00D5654F" w:rsidRPr="00A4591D"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6F2CF8BA" w14:textId="326ABDC2"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B4EF65A"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0F4D9B10"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4CB6C51C"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8624207" w14:textId="77777777" w:rsidR="00D5654F" w:rsidRPr="00F271DE" w:rsidRDefault="00D5654F" w:rsidP="00D5654F">
            <w:pPr>
              <w:spacing w:before="100" w:beforeAutospacing="1" w:after="20"/>
              <w:ind w:left="72"/>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1D2CE9E" w14:textId="29E74581" w:rsidR="00D5654F" w:rsidRPr="00F271DE" w:rsidRDefault="00D5654F" w:rsidP="00D5654F">
            <w:pPr>
              <w:tabs>
                <w:tab w:val="left" w:pos="4904"/>
              </w:tabs>
              <w:spacing w:before="100" w:beforeAutospacing="1" w:after="20"/>
              <w:ind w:left="72"/>
              <w:rPr>
                <w:rFonts w:ascii="Arial" w:hAnsi="Arial" w:cs="Arial"/>
                <w:color w:val="000000"/>
                <w:sz w:val="16"/>
                <w:szCs w:val="18"/>
              </w:rPr>
            </w:pPr>
            <w:r w:rsidRPr="00F271DE">
              <w:rPr>
                <w:rFonts w:ascii="Arial" w:hAnsi="Arial" w:cs="Arial"/>
                <w:sz w:val="16"/>
                <w:szCs w:val="18"/>
              </w:rPr>
              <w:t>All calcs complete, checked, cross-discipline coordinated, and ready for LANL acceptance</w:t>
            </w:r>
          </w:p>
        </w:tc>
        <w:tc>
          <w:tcPr>
            <w:tcW w:w="810" w:type="dxa"/>
            <w:tcBorders>
              <w:top w:val="single" w:sz="4" w:space="0" w:color="auto"/>
              <w:left w:val="single" w:sz="18" w:space="0" w:color="auto"/>
              <w:bottom w:val="single" w:sz="4" w:space="0" w:color="auto"/>
              <w:right w:val="single" w:sz="18" w:space="0" w:color="auto"/>
            </w:tcBorders>
            <w:vAlign w:val="center"/>
          </w:tcPr>
          <w:p w14:paraId="671BAFEA" w14:textId="77777777" w:rsidR="00D5654F" w:rsidRPr="00A4591D"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2F4D4556" w14:textId="6417260D"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4269C816"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6F2DD7A5"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6C715DA6"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E25D12B" w14:textId="77777777" w:rsidR="00D5654F" w:rsidRPr="00F271DE" w:rsidRDefault="00D5654F" w:rsidP="00D5654F">
            <w:pPr>
              <w:spacing w:before="100" w:beforeAutospacing="1" w:after="20"/>
              <w:jc w:val="center"/>
              <w:rPr>
                <w:rFonts w:ascii="Arial" w:hAnsi="Arial" w:cs="Arial"/>
                <w:b/>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AB499DE" w14:textId="4523FDB8" w:rsidR="00D5654F" w:rsidRPr="00F271DE" w:rsidRDefault="00D5654F" w:rsidP="00D5654F">
            <w:pPr>
              <w:tabs>
                <w:tab w:val="left" w:pos="4904"/>
              </w:tabs>
              <w:spacing w:before="100" w:beforeAutospacing="1" w:after="20"/>
              <w:rPr>
                <w:rFonts w:ascii="Arial" w:hAnsi="Arial" w:cs="Arial"/>
                <w:b/>
                <w:color w:val="000000"/>
                <w:sz w:val="16"/>
                <w:szCs w:val="18"/>
              </w:rPr>
            </w:pPr>
            <w:r w:rsidRPr="00F271DE">
              <w:rPr>
                <w:rFonts w:ascii="Arial" w:hAnsi="Arial" w:cs="Arial"/>
                <w:b/>
                <w:color w:val="000000"/>
                <w:sz w:val="16"/>
                <w:szCs w:val="18"/>
              </w:rPr>
              <w:t>I&amp;C D</w:t>
            </w:r>
            <w:r w:rsidRPr="00F271DE">
              <w:rPr>
                <w:rFonts w:ascii="Arial" w:hAnsi="Arial" w:cs="Arial"/>
                <w:b/>
                <w:sz w:val="16"/>
                <w:szCs w:val="18"/>
              </w:rPr>
              <w:t>rawings</w:t>
            </w:r>
            <w:r>
              <w:rPr>
                <w:rFonts w:ascii="Arial" w:hAnsi="Arial" w:cs="Arial"/>
                <w:b/>
                <w:sz w:val="16"/>
                <w:szCs w:val="18"/>
              </w:rPr>
              <w:t xml:space="preserve"> (M sheets)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641D326C" w14:textId="77777777" w:rsidR="00D5654F" w:rsidRPr="00A4591D"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1D7F9332" w14:textId="3B1D0A34"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423EABD2"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79527C24"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5FD5803E"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1EC04A4" w14:textId="77777777" w:rsidR="00D5654F" w:rsidRPr="00F271DE" w:rsidRDefault="00D5654F" w:rsidP="00D5654F">
            <w:pPr>
              <w:tabs>
                <w:tab w:val="left" w:pos="4904"/>
              </w:tabs>
              <w:spacing w:before="100" w:beforeAutospacing="1" w:after="20"/>
              <w:ind w:left="46"/>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01240A17" w14:textId="0DD3A24B" w:rsidR="00D5654F" w:rsidRPr="00F271DE" w:rsidRDefault="00D5654F" w:rsidP="00D5654F">
            <w:pPr>
              <w:tabs>
                <w:tab w:val="left" w:pos="4904"/>
              </w:tabs>
              <w:spacing w:before="100" w:beforeAutospacing="1" w:after="20"/>
              <w:ind w:left="46"/>
              <w:rPr>
                <w:rFonts w:ascii="Arial" w:hAnsi="Arial" w:cs="Arial"/>
                <w:color w:val="000000"/>
                <w:sz w:val="16"/>
                <w:szCs w:val="18"/>
              </w:rPr>
            </w:pPr>
            <w:r w:rsidRPr="00F271DE">
              <w:rPr>
                <w:rFonts w:ascii="Arial" w:hAnsi="Arial" w:cs="Arial"/>
                <w:color w:val="000000"/>
                <w:sz w:val="16"/>
                <w:szCs w:val="18"/>
              </w:rPr>
              <w:t>Preliminary control or P&amp;ID drawing for each system, nearly final, under change control</w:t>
            </w:r>
            <w:r w:rsidRPr="00946815">
              <w:rPr>
                <w:rFonts w:ascii="Arial" w:hAnsi="Arial" w:cs="Arial"/>
                <w:color w:val="000000"/>
                <w:sz w:val="16"/>
                <w:szCs w:val="18"/>
              </w:rPr>
              <w:t xml:space="preserve">  </w:t>
            </w:r>
          </w:p>
        </w:tc>
        <w:tc>
          <w:tcPr>
            <w:tcW w:w="810" w:type="dxa"/>
            <w:tcBorders>
              <w:top w:val="single" w:sz="4" w:space="0" w:color="auto"/>
              <w:left w:val="single" w:sz="18" w:space="0" w:color="auto"/>
              <w:bottom w:val="single" w:sz="4" w:space="0" w:color="auto"/>
              <w:right w:val="single" w:sz="18" w:space="0" w:color="auto"/>
            </w:tcBorders>
            <w:vAlign w:val="center"/>
          </w:tcPr>
          <w:p w14:paraId="12914515" w14:textId="77777777" w:rsidR="00D5654F" w:rsidRPr="00A4591D"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EA3B985" w14:textId="09D38490"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4A1100C1"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0956BE77"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49CB8DA1"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AB66179" w14:textId="77777777" w:rsidR="00D5654F" w:rsidRPr="00F271DE" w:rsidRDefault="00D5654F" w:rsidP="00D5654F">
            <w:pPr>
              <w:spacing w:before="100" w:beforeAutospacing="1" w:after="20"/>
              <w:ind w:left="46"/>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CA5C063" w14:textId="70A3D095" w:rsidR="00D5654F" w:rsidRPr="00F271DE" w:rsidRDefault="00D5654F" w:rsidP="00D5654F">
            <w:pPr>
              <w:tabs>
                <w:tab w:val="left" w:pos="4904"/>
              </w:tabs>
              <w:spacing w:before="100" w:beforeAutospacing="1" w:after="20"/>
              <w:ind w:left="46"/>
              <w:rPr>
                <w:rFonts w:ascii="Arial" w:hAnsi="Arial" w:cs="Arial"/>
                <w:color w:val="000000"/>
                <w:sz w:val="16"/>
                <w:szCs w:val="18"/>
              </w:rPr>
            </w:pPr>
            <w:r w:rsidRPr="00F271DE">
              <w:rPr>
                <w:rFonts w:ascii="Arial" w:hAnsi="Arial" w:cs="Arial"/>
                <w:color w:val="000000"/>
                <w:sz w:val="16"/>
                <w:szCs w:val="18"/>
              </w:rPr>
              <w:t>Preliminary sequence of operations</w:t>
            </w:r>
            <w:r w:rsidRPr="00946815">
              <w:rPr>
                <w:rFonts w:ascii="Arial" w:hAnsi="Arial" w:cs="Arial"/>
                <w:color w:val="000000"/>
                <w:sz w:val="16"/>
                <w:szCs w:val="18"/>
              </w:rPr>
              <w:t xml:space="preserve">   </w:t>
            </w:r>
          </w:p>
        </w:tc>
        <w:tc>
          <w:tcPr>
            <w:tcW w:w="810" w:type="dxa"/>
            <w:tcBorders>
              <w:top w:val="single" w:sz="4" w:space="0" w:color="auto"/>
              <w:left w:val="single" w:sz="18" w:space="0" w:color="auto"/>
              <w:bottom w:val="single" w:sz="4" w:space="0" w:color="auto"/>
              <w:right w:val="single" w:sz="18" w:space="0" w:color="auto"/>
            </w:tcBorders>
            <w:vAlign w:val="center"/>
          </w:tcPr>
          <w:p w14:paraId="3C1CB65E" w14:textId="77777777" w:rsidR="00D5654F" w:rsidRPr="00A4591D"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1DD26517" w14:textId="022E0FB1"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B7CF601" w14:textId="50C673F8"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73F64540"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79135F68"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B38DA4B" w14:textId="77777777" w:rsidR="00D5654F" w:rsidRPr="00F271DE" w:rsidRDefault="00D5654F" w:rsidP="00D5654F">
            <w:pPr>
              <w:spacing w:before="100" w:beforeAutospacing="1" w:after="20"/>
              <w:ind w:left="46"/>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1052A30" w14:textId="46BAC0DF" w:rsidR="00D5654F" w:rsidRPr="00F271DE" w:rsidRDefault="00D5654F" w:rsidP="00D5654F">
            <w:pPr>
              <w:tabs>
                <w:tab w:val="left" w:pos="4904"/>
              </w:tabs>
              <w:spacing w:before="100" w:beforeAutospacing="1" w:after="20"/>
              <w:ind w:left="46"/>
              <w:rPr>
                <w:rFonts w:ascii="Arial" w:hAnsi="Arial" w:cs="Arial"/>
                <w:color w:val="000000"/>
                <w:sz w:val="16"/>
                <w:szCs w:val="18"/>
              </w:rPr>
            </w:pPr>
            <w:r w:rsidRPr="00F271DE">
              <w:rPr>
                <w:rFonts w:ascii="Arial" w:hAnsi="Arial" w:cs="Arial"/>
                <w:color w:val="000000"/>
                <w:sz w:val="16"/>
                <w:szCs w:val="18"/>
              </w:rPr>
              <w:t>Preliminary BAS I/O list</w:t>
            </w:r>
            <w:r w:rsidRPr="00946815">
              <w:rPr>
                <w:rFonts w:ascii="Arial" w:hAnsi="Arial" w:cs="Arial"/>
                <w:color w:val="000000"/>
                <w:sz w:val="16"/>
                <w:szCs w:val="18"/>
              </w:rPr>
              <w:t xml:space="preserve">  </w:t>
            </w:r>
          </w:p>
        </w:tc>
        <w:tc>
          <w:tcPr>
            <w:tcW w:w="810" w:type="dxa"/>
            <w:tcBorders>
              <w:top w:val="single" w:sz="4" w:space="0" w:color="auto"/>
              <w:left w:val="single" w:sz="18" w:space="0" w:color="auto"/>
              <w:bottom w:val="single" w:sz="4" w:space="0" w:color="auto"/>
              <w:right w:val="single" w:sz="18" w:space="0" w:color="auto"/>
            </w:tcBorders>
            <w:vAlign w:val="center"/>
          </w:tcPr>
          <w:p w14:paraId="707E19D3" w14:textId="77777777" w:rsidR="00D5654F" w:rsidRPr="00A4591D"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E303EF7" w14:textId="4F57A5BD"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BEC672A" w14:textId="0FFCE5DC"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373EA381"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C504BC" w14:paraId="5EF3405E"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D055EE9" w14:textId="77777777" w:rsidR="00D5654F" w:rsidRPr="00C504BC" w:rsidRDefault="00D5654F" w:rsidP="00D5654F">
            <w:pPr>
              <w:spacing w:before="100" w:beforeAutospacing="1" w:after="20"/>
              <w:ind w:left="72"/>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216DFC6" w14:textId="1FAA104F" w:rsidR="00D5654F" w:rsidRPr="00C504BC" w:rsidRDefault="00D5654F" w:rsidP="00D5654F">
            <w:pPr>
              <w:spacing w:before="100" w:beforeAutospacing="1" w:after="20"/>
              <w:ind w:left="72"/>
              <w:rPr>
                <w:rFonts w:ascii="Arial" w:hAnsi="Arial" w:cs="Arial"/>
                <w:color w:val="000000"/>
                <w:sz w:val="16"/>
                <w:szCs w:val="18"/>
              </w:rPr>
            </w:pPr>
            <w:r w:rsidRPr="00C504BC">
              <w:rPr>
                <w:rFonts w:ascii="Arial" w:hAnsi="Arial" w:cs="Arial"/>
                <w:color w:val="000000"/>
                <w:sz w:val="16"/>
                <w:szCs w:val="18"/>
              </w:rPr>
              <w:t>Preliminary</w:t>
            </w:r>
            <w:r>
              <w:rPr>
                <w:rFonts w:ascii="Arial" w:hAnsi="Arial" w:cs="Arial"/>
                <w:color w:val="000000"/>
                <w:sz w:val="16"/>
                <w:szCs w:val="18"/>
              </w:rPr>
              <w:t xml:space="preserve"> i</w:t>
            </w:r>
            <w:r w:rsidRPr="00C504BC">
              <w:rPr>
                <w:rFonts w:ascii="Arial" w:hAnsi="Arial" w:cs="Arial"/>
                <w:color w:val="000000"/>
                <w:sz w:val="16"/>
                <w:szCs w:val="18"/>
              </w:rPr>
              <w:t>nstrument location drawing (</w:t>
            </w:r>
            <w:r w:rsidRPr="000F1FAE">
              <w:rPr>
                <w:rFonts w:ascii="Arial" w:hAnsi="Arial" w:cs="Arial"/>
                <w:color w:val="000000"/>
                <w:sz w:val="16"/>
                <w:szCs w:val="18"/>
              </w:rPr>
              <w:t>may</w:t>
            </w:r>
            <w:r>
              <w:rPr>
                <w:rFonts w:ascii="Arial" w:hAnsi="Arial" w:cs="Arial"/>
                <w:color w:val="000000"/>
                <w:sz w:val="16"/>
                <w:szCs w:val="18"/>
              </w:rPr>
              <w:t xml:space="preserve"> </w:t>
            </w:r>
            <w:r w:rsidRPr="000F1FAE">
              <w:rPr>
                <w:rFonts w:ascii="Arial" w:hAnsi="Arial" w:cs="Arial"/>
                <w:color w:val="000000"/>
                <w:sz w:val="16"/>
                <w:szCs w:val="18"/>
              </w:rPr>
              <w:t>be</w:t>
            </w:r>
            <w:r w:rsidRPr="00C504BC">
              <w:rPr>
                <w:rFonts w:ascii="Arial" w:hAnsi="Arial" w:cs="Arial"/>
                <w:color w:val="000000"/>
                <w:sz w:val="16"/>
                <w:szCs w:val="18"/>
              </w:rPr>
              <w:t xml:space="preserve"> on P&amp;ID; include critical distances/diameters from bends, etc.)</w:t>
            </w:r>
            <w:r>
              <w:rPr>
                <w:rFonts w:ascii="Arial" w:hAnsi="Arial" w:cs="Arial"/>
                <w:color w:val="000000"/>
                <w:sz w:val="16"/>
                <w:szCs w:val="18"/>
              </w:rPr>
              <w:t xml:space="preserve"> </w:t>
            </w:r>
          </w:p>
        </w:tc>
        <w:tc>
          <w:tcPr>
            <w:tcW w:w="810" w:type="dxa"/>
            <w:tcBorders>
              <w:top w:val="single" w:sz="4" w:space="0" w:color="auto"/>
              <w:left w:val="single" w:sz="18" w:space="0" w:color="auto"/>
              <w:bottom w:val="single" w:sz="4" w:space="0" w:color="auto"/>
              <w:right w:val="single" w:sz="18" w:space="0" w:color="auto"/>
            </w:tcBorders>
            <w:vAlign w:val="center"/>
          </w:tcPr>
          <w:p w14:paraId="4EA61502"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12935B37" w14:textId="3E975509"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A1F0DDE"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5463E307"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3AAD42AC"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3BF0322" w14:textId="77777777" w:rsidR="00D5654F" w:rsidRPr="00F271DE" w:rsidRDefault="00D5654F" w:rsidP="00D5654F">
            <w:pPr>
              <w:spacing w:before="100" w:beforeAutospacing="1" w:after="20"/>
              <w:ind w:left="46"/>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774006EC" w14:textId="7F1C2BE5" w:rsidR="00D5654F" w:rsidRPr="00F271DE" w:rsidRDefault="00D5654F" w:rsidP="00D5654F">
            <w:pPr>
              <w:tabs>
                <w:tab w:val="left" w:pos="4904"/>
              </w:tabs>
              <w:spacing w:before="100" w:beforeAutospacing="1" w:after="20"/>
              <w:ind w:left="46"/>
              <w:rPr>
                <w:rFonts w:ascii="Arial" w:hAnsi="Arial" w:cs="Arial"/>
                <w:color w:val="000000"/>
                <w:sz w:val="16"/>
                <w:szCs w:val="18"/>
              </w:rPr>
            </w:pPr>
            <w:r w:rsidRPr="00F271DE">
              <w:rPr>
                <w:rFonts w:ascii="Arial" w:hAnsi="Arial" w:cs="Arial"/>
                <w:color w:val="000000"/>
                <w:sz w:val="16"/>
                <w:szCs w:val="18"/>
              </w:rPr>
              <w:t>Preliminary Instrument List</w:t>
            </w:r>
            <w:r w:rsidRPr="00946815">
              <w:rPr>
                <w:rFonts w:ascii="Arial" w:hAnsi="Arial" w:cs="Arial"/>
                <w:color w:val="000000"/>
                <w:sz w:val="16"/>
                <w:szCs w:val="18"/>
              </w:rPr>
              <w:t xml:space="preserve">  </w:t>
            </w:r>
          </w:p>
        </w:tc>
        <w:tc>
          <w:tcPr>
            <w:tcW w:w="810" w:type="dxa"/>
            <w:tcBorders>
              <w:top w:val="single" w:sz="4" w:space="0" w:color="auto"/>
              <w:left w:val="single" w:sz="18" w:space="0" w:color="auto"/>
              <w:bottom w:val="single" w:sz="4" w:space="0" w:color="auto"/>
              <w:right w:val="single" w:sz="18" w:space="0" w:color="auto"/>
            </w:tcBorders>
            <w:vAlign w:val="center"/>
          </w:tcPr>
          <w:p w14:paraId="290C15FD" w14:textId="77777777" w:rsidR="00D5654F" w:rsidRPr="00A4591D"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6E568C89" w14:textId="29C94295"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95A46E7" w14:textId="20DFFE00"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675ECB61"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1809C1B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91E0284" w14:textId="77777777" w:rsidR="00D5654F" w:rsidRPr="00F271DE" w:rsidRDefault="00D5654F" w:rsidP="00D5654F">
            <w:pPr>
              <w:spacing w:before="100" w:beforeAutospacing="1" w:after="20"/>
              <w:ind w:left="46"/>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3E392AF" w14:textId="4BC02682" w:rsidR="00D5654F" w:rsidRPr="00F271DE" w:rsidRDefault="00D5654F" w:rsidP="00D5654F">
            <w:pPr>
              <w:tabs>
                <w:tab w:val="left" w:pos="4904"/>
              </w:tabs>
              <w:spacing w:before="100" w:beforeAutospacing="1" w:after="20"/>
              <w:ind w:left="46"/>
              <w:rPr>
                <w:rFonts w:ascii="Arial" w:hAnsi="Arial" w:cs="Arial"/>
                <w:color w:val="000000"/>
                <w:sz w:val="16"/>
                <w:szCs w:val="18"/>
              </w:rPr>
            </w:pPr>
            <w:r w:rsidRPr="00F271DE">
              <w:rPr>
                <w:rFonts w:ascii="Arial" w:hAnsi="Arial" w:cs="Arial"/>
                <w:color w:val="000000"/>
                <w:sz w:val="16"/>
                <w:szCs w:val="18"/>
              </w:rPr>
              <w:t>Preliminary Control Schematics (as required)</w:t>
            </w:r>
          </w:p>
        </w:tc>
        <w:tc>
          <w:tcPr>
            <w:tcW w:w="810" w:type="dxa"/>
            <w:tcBorders>
              <w:top w:val="single" w:sz="4" w:space="0" w:color="auto"/>
              <w:left w:val="single" w:sz="18" w:space="0" w:color="auto"/>
              <w:bottom w:val="single" w:sz="4" w:space="0" w:color="auto"/>
              <w:right w:val="single" w:sz="18" w:space="0" w:color="auto"/>
            </w:tcBorders>
            <w:vAlign w:val="center"/>
          </w:tcPr>
          <w:p w14:paraId="0B8BCF9C" w14:textId="77777777" w:rsidR="00D5654F" w:rsidRPr="00A4591D"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6C7F0103" w14:textId="1C8092C8"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5F56CE31" w14:textId="2685EB2B"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2031229E"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64343ED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8201715" w14:textId="77777777" w:rsidR="00D5654F" w:rsidRPr="00F271DE" w:rsidRDefault="00D5654F" w:rsidP="00D5654F">
            <w:pPr>
              <w:spacing w:before="100" w:beforeAutospacing="1" w:after="20"/>
              <w:ind w:left="46"/>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49588947" w14:textId="2613CE2F" w:rsidR="00D5654F" w:rsidRPr="00F271DE" w:rsidRDefault="00D5654F" w:rsidP="00D5654F">
            <w:pPr>
              <w:tabs>
                <w:tab w:val="left" w:pos="4904"/>
              </w:tabs>
              <w:spacing w:before="100" w:beforeAutospacing="1" w:after="20"/>
              <w:ind w:left="46"/>
              <w:rPr>
                <w:rFonts w:ascii="Arial" w:hAnsi="Arial" w:cs="Arial"/>
                <w:color w:val="000000"/>
                <w:sz w:val="16"/>
                <w:szCs w:val="18"/>
              </w:rPr>
            </w:pPr>
            <w:r w:rsidRPr="00F271DE">
              <w:rPr>
                <w:rFonts w:ascii="Arial" w:hAnsi="Arial" w:cs="Arial"/>
                <w:color w:val="000000"/>
                <w:sz w:val="16"/>
                <w:szCs w:val="18"/>
              </w:rPr>
              <w:t>Preliminary instrument location drawing (may be on P&amp;ID)</w:t>
            </w:r>
            <w:r w:rsidRPr="00946815">
              <w:rPr>
                <w:rFonts w:ascii="Arial" w:hAnsi="Arial" w:cs="Arial"/>
                <w:color w:val="000000"/>
                <w:sz w:val="16"/>
                <w:szCs w:val="18"/>
              </w:rPr>
              <w:t xml:space="preserve">  </w:t>
            </w:r>
          </w:p>
        </w:tc>
        <w:tc>
          <w:tcPr>
            <w:tcW w:w="810" w:type="dxa"/>
            <w:tcBorders>
              <w:top w:val="single" w:sz="4" w:space="0" w:color="auto"/>
              <w:left w:val="single" w:sz="18" w:space="0" w:color="auto"/>
              <w:bottom w:val="single" w:sz="4" w:space="0" w:color="auto"/>
              <w:right w:val="single" w:sz="18" w:space="0" w:color="auto"/>
            </w:tcBorders>
            <w:vAlign w:val="center"/>
          </w:tcPr>
          <w:p w14:paraId="1689B7EB" w14:textId="77777777" w:rsidR="00D5654F" w:rsidRPr="00A4591D"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64974ACC" w14:textId="4D92DF34"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1B1D646E" w14:textId="221B152F"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51A28E27"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79443445"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6D36603" w14:textId="77777777" w:rsidR="00D5654F" w:rsidRPr="00F271DE" w:rsidRDefault="00D5654F" w:rsidP="00D5654F">
            <w:pPr>
              <w:spacing w:before="100" w:beforeAutospacing="1" w:after="20"/>
              <w:ind w:left="46"/>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435C962D" w14:textId="182FA984" w:rsidR="00D5654F" w:rsidRPr="00F271DE" w:rsidRDefault="00D5654F" w:rsidP="00D5654F">
            <w:pPr>
              <w:tabs>
                <w:tab w:val="left" w:pos="4904"/>
              </w:tabs>
              <w:spacing w:before="100" w:beforeAutospacing="1" w:after="20"/>
              <w:ind w:left="46"/>
              <w:rPr>
                <w:rFonts w:ascii="Arial" w:hAnsi="Arial" w:cs="Arial"/>
                <w:color w:val="000000"/>
                <w:sz w:val="16"/>
                <w:szCs w:val="18"/>
              </w:rPr>
            </w:pPr>
            <w:r w:rsidRPr="00F271DE">
              <w:rPr>
                <w:rFonts w:ascii="Arial" w:hAnsi="Arial" w:cs="Arial"/>
                <w:color w:val="000000"/>
                <w:sz w:val="16"/>
                <w:szCs w:val="18"/>
              </w:rPr>
              <w:t>Complete P&amp;IDs under change control</w:t>
            </w:r>
            <w:r w:rsidRPr="00946815">
              <w:rPr>
                <w:rFonts w:ascii="Arial" w:hAnsi="Arial" w:cs="Arial"/>
                <w:color w:val="000000"/>
                <w:sz w:val="16"/>
                <w:szCs w:val="18"/>
              </w:rPr>
              <w:t xml:space="preserve">  </w:t>
            </w:r>
          </w:p>
        </w:tc>
        <w:tc>
          <w:tcPr>
            <w:tcW w:w="810" w:type="dxa"/>
            <w:tcBorders>
              <w:top w:val="single" w:sz="4" w:space="0" w:color="auto"/>
              <w:left w:val="single" w:sz="18" w:space="0" w:color="auto"/>
              <w:bottom w:val="single" w:sz="4" w:space="0" w:color="auto"/>
              <w:right w:val="single" w:sz="18" w:space="0" w:color="auto"/>
            </w:tcBorders>
            <w:vAlign w:val="center"/>
          </w:tcPr>
          <w:p w14:paraId="5DC83311" w14:textId="77777777" w:rsidR="00D5654F" w:rsidRPr="00A4591D"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1FA19C8" w14:textId="1D6C460D"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2BBFAE8"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00954351" w14:textId="77777777"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C504BC" w14:paraId="6E51EE05"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5293C65" w14:textId="77777777" w:rsidR="00D5654F" w:rsidRPr="00C504BC" w:rsidRDefault="00D5654F" w:rsidP="00D5654F">
            <w:pPr>
              <w:spacing w:before="100" w:beforeAutospacing="1" w:after="20"/>
              <w:ind w:left="72"/>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69FEA2EA" w14:textId="5559E1CD" w:rsidR="00D5654F" w:rsidRPr="00C504BC" w:rsidRDefault="00D5654F" w:rsidP="00D5654F">
            <w:pPr>
              <w:tabs>
                <w:tab w:val="left" w:pos="4904"/>
              </w:tabs>
              <w:spacing w:before="100" w:beforeAutospacing="1" w:after="20"/>
              <w:ind w:left="72"/>
              <w:rPr>
                <w:rFonts w:ascii="Arial" w:hAnsi="Arial" w:cs="Arial"/>
                <w:color w:val="000000"/>
                <w:sz w:val="16"/>
                <w:szCs w:val="18"/>
              </w:rPr>
            </w:pPr>
            <w:r w:rsidRPr="00C504BC">
              <w:rPr>
                <w:rFonts w:ascii="Arial" w:hAnsi="Arial" w:cs="Arial"/>
                <w:color w:val="000000"/>
                <w:sz w:val="16"/>
                <w:szCs w:val="18"/>
              </w:rPr>
              <w:t>Major control panels shown on mechanical and electrical drawings</w:t>
            </w:r>
          </w:p>
        </w:tc>
        <w:tc>
          <w:tcPr>
            <w:tcW w:w="810" w:type="dxa"/>
            <w:tcBorders>
              <w:top w:val="single" w:sz="4" w:space="0" w:color="auto"/>
              <w:left w:val="single" w:sz="18" w:space="0" w:color="auto"/>
              <w:bottom w:val="single" w:sz="4" w:space="0" w:color="auto"/>
              <w:right w:val="single" w:sz="18" w:space="0" w:color="auto"/>
            </w:tcBorders>
            <w:vAlign w:val="center"/>
          </w:tcPr>
          <w:p w14:paraId="4387ED5C" w14:textId="77777777"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68BCDBFF" w14:textId="53B78C23"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050C28B" w14:textId="77777777"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sidRPr="00C504BC">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25442078" w14:textId="77777777"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C504BC" w14:paraId="130D13D1"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56847E0" w14:textId="77777777" w:rsidR="00D5654F" w:rsidRPr="00C504BC" w:rsidRDefault="00D5654F" w:rsidP="00D5654F">
            <w:pPr>
              <w:spacing w:before="100" w:beforeAutospacing="1" w:after="20"/>
              <w:ind w:left="72"/>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C9A4FFD" w14:textId="7D26782A" w:rsidR="00D5654F" w:rsidRPr="00C504BC" w:rsidRDefault="00D5654F" w:rsidP="00D5654F">
            <w:pPr>
              <w:tabs>
                <w:tab w:val="left" w:pos="4904"/>
              </w:tabs>
              <w:spacing w:before="100" w:beforeAutospacing="1" w:after="20"/>
              <w:ind w:left="72"/>
              <w:rPr>
                <w:rFonts w:ascii="Arial" w:hAnsi="Arial" w:cs="Arial"/>
                <w:color w:val="000000"/>
                <w:sz w:val="16"/>
                <w:szCs w:val="18"/>
              </w:rPr>
            </w:pPr>
            <w:r w:rsidRPr="00C504BC">
              <w:rPr>
                <w:rFonts w:ascii="Arial" w:hAnsi="Arial" w:cs="Arial"/>
                <w:color w:val="000000"/>
                <w:sz w:val="16"/>
                <w:szCs w:val="18"/>
              </w:rPr>
              <w:t>Control power feeds shown on electrical floor plans and panel schedules</w:t>
            </w:r>
          </w:p>
        </w:tc>
        <w:tc>
          <w:tcPr>
            <w:tcW w:w="810" w:type="dxa"/>
            <w:tcBorders>
              <w:top w:val="single" w:sz="4" w:space="0" w:color="auto"/>
              <w:left w:val="single" w:sz="18" w:space="0" w:color="auto"/>
              <w:bottom w:val="single" w:sz="4" w:space="0" w:color="auto"/>
              <w:right w:val="single" w:sz="18" w:space="0" w:color="auto"/>
            </w:tcBorders>
            <w:vAlign w:val="center"/>
          </w:tcPr>
          <w:p w14:paraId="48CCE0CB" w14:textId="77777777"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06FB813E" w14:textId="06821E31"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999E350" w14:textId="77777777"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sidRPr="00C504BC">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1FB27252" w14:textId="77777777"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2BB099F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9F8D839" w14:textId="77777777" w:rsidR="00D5654F" w:rsidRPr="00F271DE" w:rsidRDefault="00D5654F" w:rsidP="00D5654F">
            <w:pPr>
              <w:spacing w:before="100" w:beforeAutospacing="1" w:after="20"/>
              <w:ind w:left="72"/>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48963498" w14:textId="259232CD" w:rsidR="00D5654F" w:rsidRPr="00F271DE" w:rsidRDefault="00D5654F" w:rsidP="00D5654F">
            <w:pPr>
              <w:tabs>
                <w:tab w:val="left" w:pos="4904"/>
              </w:tabs>
              <w:spacing w:before="100" w:beforeAutospacing="1" w:after="20"/>
              <w:ind w:left="72"/>
              <w:rPr>
                <w:rFonts w:ascii="Arial" w:hAnsi="Arial" w:cs="Arial"/>
                <w:color w:val="000000"/>
                <w:sz w:val="16"/>
                <w:szCs w:val="18"/>
              </w:rPr>
            </w:pPr>
            <w:r w:rsidRPr="00F271DE">
              <w:rPr>
                <w:rFonts w:ascii="Arial" w:hAnsi="Arial" w:cs="Arial"/>
                <w:sz w:val="16"/>
                <w:szCs w:val="18"/>
              </w:rPr>
              <w:t>Drawings</w:t>
            </w:r>
            <w:r w:rsidRPr="00F271DE">
              <w:rPr>
                <w:rFonts w:ascii="Arial" w:hAnsi="Arial" w:cs="Arial"/>
                <w:color w:val="000000"/>
                <w:sz w:val="16"/>
                <w:szCs w:val="18"/>
              </w:rPr>
              <w:t xml:space="preserve"> updated to portray </w:t>
            </w:r>
            <w:r w:rsidRPr="00834352">
              <w:rPr>
                <w:rFonts w:ascii="Arial" w:hAnsi="Arial" w:cs="Arial"/>
                <w:color w:val="000000"/>
                <w:sz w:val="16"/>
                <w:szCs w:val="18"/>
              </w:rPr>
              <w:t>the complete</w:t>
            </w:r>
            <w:r w:rsidRPr="00F271DE">
              <w:rPr>
                <w:rFonts w:ascii="Arial" w:hAnsi="Arial" w:cs="Arial"/>
                <w:color w:val="000000"/>
                <w:sz w:val="16"/>
                <w:szCs w:val="18"/>
              </w:rPr>
              <w:t xml:space="preserve"> scope of work and substantially complete</w:t>
            </w:r>
          </w:p>
        </w:tc>
        <w:tc>
          <w:tcPr>
            <w:tcW w:w="810" w:type="dxa"/>
            <w:tcBorders>
              <w:top w:val="single" w:sz="4" w:space="0" w:color="auto"/>
              <w:left w:val="single" w:sz="18" w:space="0" w:color="auto"/>
              <w:bottom w:val="single" w:sz="4" w:space="0" w:color="auto"/>
              <w:right w:val="single" w:sz="18" w:space="0" w:color="auto"/>
            </w:tcBorders>
            <w:vAlign w:val="center"/>
          </w:tcPr>
          <w:p w14:paraId="46E2A56E" w14:textId="77777777" w:rsidR="00D5654F" w:rsidRPr="00A4591D"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56C89DA" w14:textId="3A9D7D74"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6FF159D7" w14:textId="74B3B9B0"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191091A8" w14:textId="2F28B9CF" w:rsidR="00D5654F" w:rsidRPr="00F271DE"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CC6DEE" w:rsidRPr="00C504BC" w14:paraId="43211B4C"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0D97658" w14:textId="77777777" w:rsidR="00D5654F" w:rsidRPr="00C504BC" w:rsidRDefault="00D5654F" w:rsidP="00D5654F">
            <w:pPr>
              <w:keepNext/>
              <w:spacing w:before="100" w:beforeAutospacing="1" w:after="20"/>
              <w:ind w:left="43"/>
              <w:jc w:val="center"/>
              <w:rPr>
                <w:rFonts w:ascii="Arial" w:hAnsi="Arial" w:cs="Arial"/>
                <w:b/>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19DC711" w14:textId="77777777" w:rsidR="00D5654F" w:rsidRPr="00C504BC" w:rsidRDefault="00D5654F" w:rsidP="00D5654F">
            <w:pPr>
              <w:keepNext/>
              <w:spacing w:before="100" w:beforeAutospacing="1" w:after="20"/>
              <w:ind w:left="43"/>
              <w:rPr>
                <w:rFonts w:ascii="Arial" w:hAnsi="Arial" w:cs="Arial"/>
                <w:b/>
                <w:color w:val="000000"/>
                <w:sz w:val="16"/>
                <w:szCs w:val="18"/>
              </w:rPr>
            </w:pPr>
            <w:r w:rsidRPr="00C504BC">
              <w:rPr>
                <w:rFonts w:ascii="Arial" w:hAnsi="Arial" w:cs="Arial"/>
                <w:b/>
                <w:color w:val="000000"/>
                <w:sz w:val="16"/>
                <w:szCs w:val="18"/>
              </w:rPr>
              <w:t>I&amp;C Specs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7DD11806"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0CEA9A64" w14:textId="790988C6"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1F31AAAF"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4F6DCE2F"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C504BC" w14:paraId="1EB5ED99"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42B749E" w14:textId="77777777" w:rsidR="00D5654F" w:rsidRPr="00C504BC" w:rsidRDefault="00D5654F" w:rsidP="00D5654F">
            <w:pPr>
              <w:spacing w:before="100" w:beforeAutospacing="1" w:after="20"/>
              <w:ind w:left="46"/>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2258B2C" w14:textId="254D2761" w:rsidR="00D5654F" w:rsidRPr="00C504BC" w:rsidRDefault="00D5654F" w:rsidP="00D5654F">
            <w:pPr>
              <w:spacing w:before="100" w:beforeAutospacing="1" w:after="20"/>
              <w:ind w:left="46"/>
              <w:rPr>
                <w:rFonts w:ascii="Arial" w:hAnsi="Arial" w:cs="Arial"/>
                <w:color w:val="000000"/>
                <w:sz w:val="16"/>
                <w:szCs w:val="18"/>
              </w:rPr>
            </w:pPr>
            <w:r w:rsidRPr="00C504BC">
              <w:rPr>
                <w:rFonts w:ascii="Arial" w:hAnsi="Arial" w:cs="Arial"/>
                <w:color w:val="000000"/>
                <w:sz w:val="16"/>
                <w:szCs w:val="18"/>
              </w:rPr>
              <w:t>Outline or preliminary specs, to include commissioning requirements including pre-functional testing, functional testing, and checklists</w:t>
            </w:r>
            <w:r>
              <w:rPr>
                <w:rFonts w:ascii="Arial" w:hAnsi="Arial" w:cs="Arial"/>
                <w:color w:val="000000"/>
                <w:sz w:val="16"/>
                <w:szCs w:val="18"/>
              </w:rPr>
              <w:t xml:space="preserve"> --</w:t>
            </w:r>
            <w:r w:rsidRPr="00C504BC">
              <w:rPr>
                <w:rFonts w:ascii="Arial" w:hAnsi="Arial" w:cs="Arial"/>
                <w:color w:val="000000"/>
                <w:sz w:val="16"/>
                <w:szCs w:val="18"/>
              </w:rPr>
              <w:t xml:space="preserve"> includ</w:t>
            </w:r>
            <w:r>
              <w:rPr>
                <w:rFonts w:ascii="Arial" w:hAnsi="Arial" w:cs="Arial"/>
                <w:color w:val="000000"/>
                <w:sz w:val="16"/>
                <w:szCs w:val="18"/>
              </w:rPr>
              <w:t>ing</w:t>
            </w:r>
            <w:r w:rsidRPr="00C504BC">
              <w:rPr>
                <w:rFonts w:ascii="Arial" w:hAnsi="Arial" w:cs="Arial"/>
                <w:color w:val="000000"/>
                <w:sz w:val="16"/>
                <w:szCs w:val="18"/>
              </w:rPr>
              <w:t xml:space="preserve"> start up and testing requirements</w:t>
            </w:r>
          </w:p>
        </w:tc>
        <w:tc>
          <w:tcPr>
            <w:tcW w:w="810" w:type="dxa"/>
            <w:tcBorders>
              <w:top w:val="single" w:sz="4" w:space="0" w:color="auto"/>
              <w:left w:val="single" w:sz="18" w:space="0" w:color="auto"/>
              <w:bottom w:val="single" w:sz="4" w:space="0" w:color="auto"/>
              <w:right w:val="single" w:sz="18" w:space="0" w:color="auto"/>
            </w:tcBorders>
            <w:vAlign w:val="center"/>
          </w:tcPr>
          <w:p w14:paraId="069DE5BE"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558CC2F" w14:textId="6CCCC491"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A9DFF90"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C504BC">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1A622503"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C504BC" w14:paraId="419A965F"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97A6C86" w14:textId="77777777" w:rsidR="00D5654F" w:rsidRPr="00C504BC" w:rsidRDefault="00D5654F" w:rsidP="00D5654F">
            <w:pPr>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58A20F18" w14:textId="29667B31" w:rsidR="00D5654F" w:rsidRPr="00C504BC" w:rsidRDefault="00D5654F" w:rsidP="00D5654F">
            <w:pPr>
              <w:rPr>
                <w:rFonts w:ascii="Arial" w:hAnsi="Arial" w:cs="Arial"/>
                <w:sz w:val="16"/>
                <w:szCs w:val="18"/>
              </w:rPr>
            </w:pPr>
            <w:r>
              <w:rPr>
                <w:rFonts w:ascii="Arial" w:hAnsi="Arial" w:cs="Arial"/>
                <w:sz w:val="16"/>
                <w:szCs w:val="18"/>
              </w:rPr>
              <w:t xml:space="preserve"> </w:t>
            </w:r>
            <w:r w:rsidRPr="00C504BC">
              <w:rPr>
                <w:rFonts w:ascii="Arial" w:hAnsi="Arial" w:cs="Arial"/>
                <w:sz w:val="16"/>
                <w:szCs w:val="18"/>
              </w:rPr>
              <w:t>See General Requirements table above for spec maturity at 60% and 90%</w:t>
            </w:r>
          </w:p>
        </w:tc>
        <w:tc>
          <w:tcPr>
            <w:tcW w:w="810" w:type="dxa"/>
            <w:tcBorders>
              <w:top w:val="single" w:sz="4" w:space="0" w:color="auto"/>
              <w:left w:val="single" w:sz="18" w:space="0" w:color="auto"/>
              <w:bottom w:val="single" w:sz="4" w:space="0" w:color="auto"/>
              <w:right w:val="single" w:sz="18" w:space="0" w:color="auto"/>
            </w:tcBorders>
            <w:vAlign w:val="center"/>
          </w:tcPr>
          <w:p w14:paraId="51A68893"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C29F152" w14:textId="253DDF26"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501BBC51"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C504BC">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53144DFC"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C504BC">
              <w:rPr>
                <w:rFonts w:ascii="Arial" w:hAnsi="Arial" w:cs="Arial"/>
                <w:b/>
                <w:bCs/>
                <w:color w:val="000000"/>
                <w:sz w:val="16"/>
                <w:szCs w:val="18"/>
              </w:rPr>
              <w:t>X</w:t>
            </w:r>
          </w:p>
        </w:tc>
      </w:tr>
      <w:tr w:rsidR="00CC6DEE" w:rsidRPr="00C504BC" w14:paraId="2A9C85B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6C41C52" w14:textId="77777777" w:rsidR="00D5654F" w:rsidRPr="00C504BC" w:rsidRDefault="00D5654F" w:rsidP="00D5654F">
            <w:pPr>
              <w:keepNext/>
              <w:spacing w:before="100" w:beforeAutospacing="1" w:after="20"/>
              <w:ind w:left="43"/>
              <w:jc w:val="center"/>
              <w:rPr>
                <w:rFonts w:ascii="Arial" w:hAnsi="Arial" w:cs="Arial"/>
                <w:b/>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C7F55ED" w14:textId="75ECD3E3" w:rsidR="00D5654F" w:rsidRPr="00C504BC" w:rsidRDefault="00D5654F" w:rsidP="00D5654F">
            <w:pPr>
              <w:keepNext/>
              <w:spacing w:before="100" w:beforeAutospacing="1" w:after="20"/>
              <w:ind w:left="43"/>
              <w:rPr>
                <w:rFonts w:ascii="Arial" w:hAnsi="Arial" w:cs="Arial"/>
                <w:b/>
                <w:color w:val="000000"/>
                <w:sz w:val="16"/>
                <w:szCs w:val="18"/>
              </w:rPr>
            </w:pPr>
            <w:r w:rsidRPr="00C504BC">
              <w:rPr>
                <w:rFonts w:ascii="Arial" w:hAnsi="Arial" w:cs="Arial"/>
                <w:b/>
                <w:color w:val="000000"/>
                <w:sz w:val="16"/>
                <w:szCs w:val="18"/>
              </w:rPr>
              <w:t>Software QA/Control Documentation</w:t>
            </w:r>
            <w:r>
              <w:rPr>
                <w:rFonts w:ascii="Arial" w:hAnsi="Arial" w:cs="Arial"/>
                <w:b/>
                <w:color w:val="000000"/>
                <w:sz w:val="16"/>
                <w:szCs w:val="18"/>
              </w:rPr>
              <w:t xml:space="preserve"> </w:t>
            </w:r>
            <w:r w:rsidRPr="00C504BC">
              <w:rPr>
                <w:rFonts w:ascii="Arial" w:hAnsi="Arial" w:cs="Arial"/>
                <w:bCs/>
                <w:color w:val="000000"/>
                <w:sz w:val="16"/>
                <w:szCs w:val="18"/>
              </w:rPr>
              <w:t>(</w:t>
            </w:r>
            <w:proofErr w:type="gramStart"/>
            <w:r w:rsidRPr="00C504BC">
              <w:rPr>
                <w:rFonts w:ascii="Arial" w:hAnsi="Arial" w:cs="Arial"/>
                <w:bCs/>
                <w:color w:val="000000"/>
                <w:sz w:val="16"/>
                <w:szCs w:val="18"/>
              </w:rPr>
              <w:t>rare</w:t>
            </w:r>
            <w:r>
              <w:rPr>
                <w:rFonts w:ascii="Arial" w:hAnsi="Arial" w:cs="Arial"/>
                <w:bCs/>
                <w:color w:val="000000"/>
                <w:sz w:val="16"/>
                <w:szCs w:val="18"/>
              </w:rPr>
              <w:t>;</w:t>
            </w:r>
            <w:proofErr w:type="gramEnd"/>
            <w:r>
              <w:rPr>
                <w:rFonts w:ascii="Arial" w:hAnsi="Arial" w:cs="Arial"/>
                <w:bCs/>
                <w:color w:val="000000"/>
                <w:sz w:val="16"/>
                <w:szCs w:val="18"/>
              </w:rPr>
              <w:t xml:space="preserve"> e.g.,</w:t>
            </w:r>
            <w:r>
              <w:rPr>
                <w:rFonts w:ascii="Arial" w:hAnsi="Arial" w:cs="Arial"/>
                <w:b/>
                <w:color w:val="000000"/>
                <w:sz w:val="16"/>
                <w:szCs w:val="18"/>
              </w:rPr>
              <w:t xml:space="preserve"> </w:t>
            </w:r>
            <w:r>
              <w:rPr>
                <w:rFonts w:ascii="Arial" w:hAnsi="Arial" w:cs="Arial"/>
                <w:color w:val="000000"/>
                <w:sz w:val="16"/>
                <w:szCs w:val="18"/>
              </w:rPr>
              <w:t>process control or ML-3 or higher)</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52EF0184"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5C101A4C" w14:textId="50B88C66"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70CDAE19"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1D9CE2C8"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C504BC" w14:paraId="3D4CC556"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F1EC573" w14:textId="77777777" w:rsidR="00D5654F" w:rsidRPr="00C504BC" w:rsidRDefault="00D5654F" w:rsidP="00D5654F">
            <w:pPr>
              <w:spacing w:before="100" w:beforeAutospacing="1" w:after="20"/>
              <w:ind w:left="72"/>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5A89CCFA" w14:textId="4F71FCA1" w:rsidR="00D5654F" w:rsidRPr="00C504BC" w:rsidRDefault="00D5654F" w:rsidP="00D5654F">
            <w:pPr>
              <w:spacing w:before="100" w:beforeAutospacing="1" w:after="20"/>
              <w:ind w:left="72"/>
              <w:rPr>
                <w:rFonts w:ascii="Arial" w:hAnsi="Arial" w:cs="Arial"/>
                <w:color w:val="000000"/>
                <w:sz w:val="16"/>
                <w:szCs w:val="18"/>
              </w:rPr>
            </w:pPr>
            <w:r w:rsidRPr="00C504BC">
              <w:rPr>
                <w:rFonts w:ascii="Arial" w:hAnsi="Arial" w:cs="Arial"/>
                <w:color w:val="000000"/>
                <w:sz w:val="16"/>
                <w:szCs w:val="18"/>
              </w:rPr>
              <w:t>Development, operating, and verification documentation for any design agency developed process-operating software</w:t>
            </w:r>
          </w:p>
        </w:tc>
        <w:tc>
          <w:tcPr>
            <w:tcW w:w="810" w:type="dxa"/>
            <w:tcBorders>
              <w:top w:val="single" w:sz="4" w:space="0" w:color="auto"/>
              <w:left w:val="single" w:sz="18" w:space="0" w:color="auto"/>
              <w:bottom w:val="single" w:sz="4" w:space="0" w:color="auto"/>
              <w:right w:val="single" w:sz="18" w:space="0" w:color="auto"/>
            </w:tcBorders>
            <w:vAlign w:val="center"/>
          </w:tcPr>
          <w:p w14:paraId="2D1DFC92"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73898AED" w14:textId="7229152B"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EA3ACD1"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6829BE8A"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C504BC">
              <w:rPr>
                <w:rFonts w:ascii="Arial" w:hAnsi="Arial" w:cs="Arial"/>
                <w:b/>
                <w:bCs/>
                <w:color w:val="000000"/>
                <w:sz w:val="16"/>
                <w:szCs w:val="18"/>
              </w:rPr>
              <w:t>X</w:t>
            </w:r>
          </w:p>
        </w:tc>
      </w:tr>
      <w:tr w:rsidR="00CC6DEE" w:rsidRPr="00651E11" w14:paraId="34E5093B"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CCB0CA2" w14:textId="77777777" w:rsidR="00D5654F" w:rsidRPr="00651E11" w:rsidRDefault="00D5654F" w:rsidP="00D5654F">
            <w:pPr>
              <w:keepNext/>
              <w:spacing w:before="100" w:beforeAutospacing="1" w:after="20"/>
              <w:jc w:val="center"/>
              <w:rPr>
                <w:rFonts w:ascii="Arial" w:hAnsi="Arial" w:cs="Arial"/>
                <w:b/>
                <w:sz w:val="16"/>
                <w:szCs w:val="16"/>
              </w:rPr>
            </w:pPr>
          </w:p>
        </w:tc>
        <w:tc>
          <w:tcPr>
            <w:tcW w:w="6030" w:type="dxa"/>
            <w:tcBorders>
              <w:top w:val="single" w:sz="4" w:space="0" w:color="auto"/>
              <w:left w:val="single" w:sz="4" w:space="0" w:color="auto"/>
              <w:bottom w:val="single" w:sz="4" w:space="0" w:color="auto"/>
              <w:right w:val="single" w:sz="18" w:space="0" w:color="auto"/>
            </w:tcBorders>
            <w:shd w:val="clear" w:color="auto" w:fill="CDD1E2"/>
          </w:tcPr>
          <w:p w14:paraId="44B08F93" w14:textId="0636D9F7" w:rsidR="00D5654F" w:rsidRDefault="00D5654F" w:rsidP="00D5654F">
            <w:pPr>
              <w:keepNext/>
              <w:spacing w:before="100" w:beforeAutospacing="1" w:after="20"/>
              <w:jc w:val="center"/>
              <w:rPr>
                <w:rFonts w:ascii="Arial" w:hAnsi="Arial" w:cs="Arial"/>
                <w:b/>
                <w:sz w:val="16"/>
                <w:szCs w:val="18"/>
                <w:lang w:val="fr-FR"/>
              </w:rPr>
            </w:pPr>
            <w:r>
              <w:rPr>
                <w:rFonts w:ascii="Arial" w:hAnsi="Arial" w:cs="Arial"/>
                <w:b/>
                <w:sz w:val="16"/>
                <w:szCs w:val="16"/>
              </w:rPr>
              <w:t xml:space="preserve">I&amp;C </w:t>
            </w:r>
            <w:r>
              <w:rPr>
                <w:rFonts w:ascii="Arial" w:hAnsi="Arial" w:cs="Arial"/>
                <w:b/>
                <w:sz w:val="16"/>
                <w:szCs w:val="18"/>
                <w:lang w:val="fr-FR"/>
              </w:rPr>
              <w:t xml:space="preserve">Group 2 – </w:t>
            </w:r>
            <w:proofErr w:type="spellStart"/>
            <w:r>
              <w:rPr>
                <w:rFonts w:ascii="Arial" w:hAnsi="Arial" w:cs="Arial"/>
                <w:b/>
                <w:sz w:val="16"/>
                <w:szCs w:val="18"/>
                <w:lang w:val="fr-FR"/>
              </w:rPr>
              <w:t>Detailed</w:t>
            </w:r>
            <w:proofErr w:type="spellEnd"/>
            <w:r>
              <w:rPr>
                <w:rFonts w:ascii="Arial" w:hAnsi="Arial" w:cs="Arial"/>
                <w:b/>
                <w:sz w:val="16"/>
                <w:szCs w:val="18"/>
                <w:lang w:val="fr-FR"/>
              </w:rPr>
              <w:t xml:space="preserve"> Design/Shop </w:t>
            </w:r>
            <w:r w:rsidRPr="00F271DE">
              <w:rPr>
                <w:rFonts w:ascii="Arial" w:hAnsi="Arial" w:cs="Arial"/>
                <w:b/>
                <w:sz w:val="16"/>
                <w:szCs w:val="18"/>
                <w:u w:val="single"/>
                <w:lang w:val="fr-FR"/>
              </w:rPr>
              <w:t>Drawings</w:t>
            </w:r>
            <w:r>
              <w:rPr>
                <w:rFonts w:ascii="Arial" w:hAnsi="Arial" w:cs="Arial"/>
                <w:b/>
                <w:sz w:val="16"/>
                <w:szCs w:val="18"/>
                <w:u w:val="single"/>
                <w:lang w:val="fr-FR"/>
              </w:rPr>
              <w:t xml:space="preserve">, </w:t>
            </w:r>
            <w:proofErr w:type="spellStart"/>
            <w:r>
              <w:rPr>
                <w:rFonts w:ascii="Arial" w:hAnsi="Arial" w:cs="Arial"/>
                <w:b/>
                <w:sz w:val="16"/>
                <w:szCs w:val="18"/>
                <w:u w:val="single"/>
                <w:lang w:val="fr-FR"/>
              </w:rPr>
              <w:t>Calcs</w:t>
            </w:r>
            <w:proofErr w:type="spellEnd"/>
          </w:p>
          <w:p w14:paraId="1AD62C96" w14:textId="3B01C989" w:rsidR="00D5654F" w:rsidRDefault="00D5654F" w:rsidP="00D5654F">
            <w:pPr>
              <w:keepNext/>
              <w:spacing w:after="20"/>
              <w:jc w:val="center"/>
              <w:rPr>
                <w:rFonts w:ascii="Arial" w:hAnsi="Arial" w:cs="Arial"/>
                <w:b/>
                <w:sz w:val="16"/>
                <w:szCs w:val="18"/>
                <w:lang w:val="fr-FR"/>
              </w:rPr>
            </w:pPr>
            <w:r>
              <w:rPr>
                <w:rFonts w:ascii="Arial" w:hAnsi="Arial" w:cs="Arial"/>
                <w:b/>
                <w:sz w:val="16"/>
                <w:szCs w:val="18"/>
                <w:lang w:val="fr-FR"/>
              </w:rPr>
              <w:t>(</w:t>
            </w:r>
            <w:proofErr w:type="spellStart"/>
            <w:proofErr w:type="gramStart"/>
            <w:r>
              <w:rPr>
                <w:rFonts w:ascii="Arial" w:hAnsi="Arial" w:cs="Arial"/>
                <w:b/>
                <w:sz w:val="16"/>
                <w:szCs w:val="18"/>
                <w:lang w:val="fr-FR"/>
              </w:rPr>
              <w:t>may</w:t>
            </w:r>
            <w:proofErr w:type="spellEnd"/>
            <w:proofErr w:type="gramEnd"/>
            <w:r>
              <w:rPr>
                <w:rFonts w:ascii="Arial" w:hAnsi="Arial" w:cs="Arial"/>
                <w:b/>
                <w:sz w:val="16"/>
                <w:szCs w:val="18"/>
                <w:lang w:val="fr-FR"/>
              </w:rPr>
              <w:t xml:space="preserve"> </w:t>
            </w:r>
            <w:proofErr w:type="spellStart"/>
            <w:r>
              <w:rPr>
                <w:rFonts w:ascii="Arial" w:hAnsi="Arial" w:cs="Arial"/>
                <w:b/>
                <w:sz w:val="16"/>
                <w:szCs w:val="18"/>
                <w:lang w:val="fr-FR"/>
              </w:rPr>
              <w:t>be</w:t>
            </w:r>
            <w:proofErr w:type="spellEnd"/>
            <w:r>
              <w:rPr>
                <w:rFonts w:ascii="Arial" w:hAnsi="Arial" w:cs="Arial"/>
                <w:b/>
                <w:sz w:val="16"/>
                <w:szCs w:val="18"/>
                <w:lang w:val="fr-FR"/>
              </w:rPr>
              <w:t xml:space="preserve"> </w:t>
            </w:r>
            <w:proofErr w:type="spellStart"/>
            <w:r>
              <w:rPr>
                <w:rFonts w:ascii="Arial" w:hAnsi="Arial" w:cs="Arial"/>
                <w:b/>
                <w:sz w:val="16"/>
                <w:szCs w:val="18"/>
                <w:lang w:val="fr-FR"/>
              </w:rPr>
              <w:t>deferred</w:t>
            </w:r>
            <w:proofErr w:type="spellEnd"/>
            <w:r>
              <w:rPr>
                <w:rFonts w:ascii="Arial" w:hAnsi="Arial" w:cs="Arial"/>
                <w:b/>
                <w:sz w:val="16"/>
                <w:szCs w:val="18"/>
                <w:lang w:val="fr-FR"/>
              </w:rPr>
              <w:t xml:space="preserve"> to construction phase, </w:t>
            </w:r>
            <w:proofErr w:type="spellStart"/>
            <w:r>
              <w:rPr>
                <w:rFonts w:ascii="Arial" w:hAnsi="Arial" w:cs="Arial"/>
                <w:b/>
                <w:sz w:val="16"/>
                <w:szCs w:val="18"/>
                <w:lang w:val="fr-FR"/>
              </w:rPr>
              <w:t>wherein</w:t>
            </w:r>
            <w:proofErr w:type="spellEnd"/>
            <w:r>
              <w:rPr>
                <w:rFonts w:ascii="Arial" w:hAnsi="Arial" w:cs="Arial"/>
                <w:b/>
                <w:sz w:val="16"/>
                <w:szCs w:val="18"/>
                <w:lang w:val="fr-FR"/>
              </w:rPr>
              <w:t xml:space="preserve"> first </w:t>
            </w:r>
            <w:proofErr w:type="spellStart"/>
            <w:r>
              <w:rPr>
                <w:rFonts w:ascii="Arial" w:hAnsi="Arial" w:cs="Arial"/>
                <w:b/>
                <w:sz w:val="16"/>
                <w:szCs w:val="18"/>
                <w:lang w:val="fr-FR"/>
              </w:rPr>
              <w:t>review</w:t>
            </w:r>
            <w:proofErr w:type="spellEnd"/>
            <w:r>
              <w:rPr>
                <w:rFonts w:ascii="Arial" w:hAnsi="Arial" w:cs="Arial"/>
                <w:b/>
                <w:sz w:val="16"/>
                <w:szCs w:val="18"/>
                <w:lang w:val="fr-FR"/>
              </w:rPr>
              <w:t xml:space="preserve"> </w:t>
            </w:r>
            <w:proofErr w:type="spellStart"/>
            <w:r>
              <w:rPr>
                <w:rFonts w:ascii="Arial" w:hAnsi="Arial" w:cs="Arial"/>
                <w:b/>
                <w:sz w:val="16"/>
                <w:szCs w:val="18"/>
                <w:lang w:val="fr-FR"/>
              </w:rPr>
              <w:t>is</w:t>
            </w:r>
            <w:proofErr w:type="spellEnd"/>
            <w:r>
              <w:rPr>
                <w:rFonts w:ascii="Arial" w:hAnsi="Arial" w:cs="Arial"/>
                <w:b/>
                <w:sz w:val="16"/>
                <w:szCs w:val="18"/>
                <w:lang w:val="fr-FR"/>
              </w:rPr>
              <w:t xml:space="preserve"> </w:t>
            </w:r>
            <w:proofErr w:type="spellStart"/>
            <w:r>
              <w:rPr>
                <w:rFonts w:ascii="Arial" w:hAnsi="Arial" w:cs="Arial"/>
                <w:b/>
                <w:sz w:val="16"/>
                <w:szCs w:val="18"/>
                <w:lang w:val="fr-FR"/>
              </w:rPr>
              <w:t>treated</w:t>
            </w:r>
            <w:proofErr w:type="spellEnd"/>
            <w:r>
              <w:rPr>
                <w:rFonts w:ascii="Arial" w:hAnsi="Arial" w:cs="Arial"/>
                <w:b/>
                <w:sz w:val="16"/>
                <w:szCs w:val="18"/>
                <w:lang w:val="fr-FR"/>
              </w:rPr>
              <w:t> as a 60%)</w:t>
            </w:r>
          </w:p>
          <w:p w14:paraId="4480C375" w14:textId="025AFBCC" w:rsidR="00D5654F" w:rsidRPr="00F271DE" w:rsidRDefault="00D5654F" w:rsidP="00D5654F">
            <w:pPr>
              <w:spacing w:before="120" w:after="20"/>
              <w:rPr>
                <w:rFonts w:ascii="Arial" w:hAnsi="Arial" w:cs="Arial"/>
                <w:sz w:val="16"/>
                <w:szCs w:val="16"/>
                <w:lang w:val="fr-FR"/>
              </w:rPr>
            </w:pPr>
            <w:r w:rsidRPr="00F271DE">
              <w:rPr>
                <w:rFonts w:ascii="Arial" w:hAnsi="Arial" w:cs="Arial"/>
                <w:sz w:val="16"/>
                <w:szCs w:val="16"/>
                <w:lang w:val="fr-FR"/>
              </w:rPr>
              <w:t>As-</w:t>
            </w:r>
            <w:proofErr w:type="spellStart"/>
            <w:r w:rsidRPr="00F271DE">
              <w:rPr>
                <w:rFonts w:ascii="Arial" w:hAnsi="Arial" w:cs="Arial"/>
                <w:sz w:val="16"/>
                <w:szCs w:val="16"/>
                <w:lang w:val="fr-FR"/>
              </w:rPr>
              <w:t>Built</w:t>
            </w:r>
            <w:proofErr w:type="spellEnd"/>
            <w:r w:rsidRPr="00F271DE">
              <w:rPr>
                <w:rFonts w:ascii="Arial" w:hAnsi="Arial" w:cs="Arial"/>
                <w:sz w:val="16"/>
                <w:szCs w:val="16"/>
                <w:lang w:val="fr-FR"/>
              </w:rPr>
              <w:t xml:space="preserve"> </w:t>
            </w:r>
            <w:proofErr w:type="gramStart"/>
            <w:r w:rsidRPr="00F271DE">
              <w:rPr>
                <w:rFonts w:ascii="Arial" w:hAnsi="Arial" w:cs="Arial"/>
                <w:sz w:val="16"/>
                <w:szCs w:val="16"/>
                <w:lang w:val="fr-FR"/>
              </w:rPr>
              <w:t>Note:</w:t>
            </w:r>
            <w:proofErr w:type="gramEnd"/>
            <w:r w:rsidRPr="00F271DE">
              <w:rPr>
                <w:rFonts w:ascii="Arial" w:hAnsi="Arial" w:cs="Arial"/>
                <w:sz w:val="16"/>
                <w:szCs w:val="16"/>
                <w:lang w:val="fr-FR"/>
              </w:rPr>
              <w:t xml:space="preserve"> Group 2 (and the P&amp;ID) </w:t>
            </w:r>
            <w:proofErr w:type="spellStart"/>
            <w:r w:rsidRPr="00F271DE">
              <w:rPr>
                <w:rFonts w:ascii="Arial" w:hAnsi="Arial" w:cs="Arial"/>
                <w:sz w:val="16"/>
                <w:szCs w:val="16"/>
                <w:lang w:val="fr-FR"/>
              </w:rPr>
              <w:t>is</w:t>
            </w:r>
            <w:proofErr w:type="spellEnd"/>
            <w:r w:rsidRPr="00F271DE">
              <w:rPr>
                <w:rFonts w:ascii="Arial" w:hAnsi="Arial" w:cs="Arial"/>
                <w:sz w:val="16"/>
                <w:szCs w:val="16"/>
                <w:lang w:val="fr-FR"/>
              </w:rPr>
              <w:t xml:space="preserve"> </w:t>
            </w:r>
            <w:proofErr w:type="spellStart"/>
            <w:r w:rsidRPr="00F271DE">
              <w:rPr>
                <w:rFonts w:ascii="Arial" w:hAnsi="Arial" w:cs="Arial"/>
                <w:sz w:val="16"/>
                <w:szCs w:val="16"/>
                <w:lang w:val="fr-FR"/>
              </w:rPr>
              <w:t>normally</w:t>
            </w:r>
            <w:proofErr w:type="spellEnd"/>
            <w:r w:rsidRPr="00F271DE">
              <w:rPr>
                <w:rFonts w:ascii="Arial" w:hAnsi="Arial" w:cs="Arial"/>
                <w:sz w:val="16"/>
                <w:szCs w:val="16"/>
                <w:lang w:val="fr-FR"/>
              </w:rPr>
              <w:t xml:space="preserve"> </w:t>
            </w:r>
            <w:proofErr w:type="spellStart"/>
            <w:r w:rsidRPr="00F271DE">
              <w:rPr>
                <w:rFonts w:ascii="Arial" w:hAnsi="Arial" w:cs="Arial"/>
                <w:sz w:val="16"/>
                <w:szCs w:val="16"/>
                <w:lang w:val="fr-FR"/>
              </w:rPr>
              <w:t>verified</w:t>
            </w:r>
            <w:proofErr w:type="spellEnd"/>
            <w:r w:rsidRPr="00F271DE">
              <w:rPr>
                <w:rFonts w:ascii="Arial" w:hAnsi="Arial" w:cs="Arial"/>
                <w:sz w:val="16"/>
                <w:szCs w:val="16"/>
                <w:lang w:val="fr-FR"/>
              </w:rPr>
              <w:t>/</w:t>
            </w:r>
            <w:proofErr w:type="spellStart"/>
            <w:r w:rsidRPr="00F271DE">
              <w:rPr>
                <w:rFonts w:ascii="Arial" w:hAnsi="Arial" w:cs="Arial"/>
                <w:sz w:val="16"/>
                <w:szCs w:val="16"/>
                <w:lang w:val="fr-FR"/>
              </w:rPr>
              <w:t>redlined</w:t>
            </w:r>
            <w:proofErr w:type="spellEnd"/>
            <w:r w:rsidRPr="00F271DE">
              <w:rPr>
                <w:rFonts w:ascii="Arial" w:hAnsi="Arial" w:cs="Arial"/>
                <w:sz w:val="16"/>
                <w:szCs w:val="16"/>
                <w:lang w:val="fr-FR"/>
              </w:rPr>
              <w:t xml:space="preserve"> by LANL post-construction, </w:t>
            </w:r>
            <w:proofErr w:type="spellStart"/>
            <w:r w:rsidRPr="00F271DE">
              <w:rPr>
                <w:rFonts w:ascii="Arial" w:hAnsi="Arial" w:cs="Arial"/>
                <w:sz w:val="16"/>
                <w:szCs w:val="16"/>
                <w:lang w:val="fr-FR"/>
              </w:rPr>
              <w:t>then</w:t>
            </w:r>
            <w:proofErr w:type="spellEnd"/>
            <w:r w:rsidRPr="00F271DE">
              <w:rPr>
                <w:rFonts w:ascii="Arial" w:hAnsi="Arial" w:cs="Arial"/>
                <w:sz w:val="16"/>
                <w:szCs w:val="16"/>
                <w:lang w:val="fr-FR"/>
              </w:rPr>
              <w:t xml:space="preserve"> designs </w:t>
            </w:r>
            <w:proofErr w:type="spellStart"/>
            <w:r w:rsidRPr="00F271DE">
              <w:rPr>
                <w:rFonts w:ascii="Arial" w:hAnsi="Arial" w:cs="Arial"/>
                <w:sz w:val="16"/>
                <w:szCs w:val="16"/>
                <w:lang w:val="fr-FR"/>
              </w:rPr>
              <w:t>shall</w:t>
            </w:r>
            <w:proofErr w:type="spellEnd"/>
            <w:r w:rsidRPr="00F271DE">
              <w:rPr>
                <w:rFonts w:ascii="Arial" w:hAnsi="Arial" w:cs="Arial"/>
                <w:sz w:val="16"/>
                <w:szCs w:val="16"/>
                <w:lang w:val="fr-FR"/>
              </w:rPr>
              <w:t xml:space="preserve"> </w:t>
            </w:r>
            <w:proofErr w:type="spellStart"/>
            <w:r w:rsidRPr="00F271DE">
              <w:rPr>
                <w:rFonts w:ascii="Arial" w:hAnsi="Arial" w:cs="Arial"/>
                <w:sz w:val="16"/>
                <w:szCs w:val="16"/>
                <w:lang w:val="fr-FR"/>
              </w:rPr>
              <w:t>be</w:t>
            </w:r>
            <w:proofErr w:type="spellEnd"/>
            <w:r w:rsidRPr="00F271DE">
              <w:rPr>
                <w:rFonts w:ascii="Arial" w:hAnsi="Arial" w:cs="Arial"/>
                <w:sz w:val="16"/>
                <w:szCs w:val="16"/>
                <w:lang w:val="fr-FR"/>
              </w:rPr>
              <w:t xml:space="preserve"> </w:t>
            </w:r>
            <w:proofErr w:type="spellStart"/>
            <w:r w:rsidRPr="00F271DE">
              <w:rPr>
                <w:rFonts w:ascii="Arial" w:hAnsi="Arial" w:cs="Arial"/>
                <w:sz w:val="16"/>
                <w:szCs w:val="16"/>
                <w:lang w:val="fr-FR"/>
              </w:rPr>
              <w:t>updated</w:t>
            </w:r>
            <w:proofErr w:type="spellEnd"/>
            <w:r w:rsidRPr="00F271DE">
              <w:rPr>
                <w:rFonts w:ascii="Arial" w:hAnsi="Arial" w:cs="Arial"/>
                <w:sz w:val="16"/>
                <w:szCs w:val="16"/>
                <w:lang w:val="fr-FR"/>
              </w:rPr>
              <w:t xml:space="preserve"> to as-</w:t>
            </w:r>
            <w:proofErr w:type="spellStart"/>
            <w:r w:rsidRPr="00F271DE">
              <w:rPr>
                <w:rFonts w:ascii="Arial" w:hAnsi="Arial" w:cs="Arial"/>
                <w:sz w:val="16"/>
                <w:szCs w:val="16"/>
                <w:lang w:val="fr-FR"/>
              </w:rPr>
              <w:t>built</w:t>
            </w:r>
            <w:proofErr w:type="spellEnd"/>
            <w:r w:rsidRPr="00F271DE">
              <w:rPr>
                <w:rFonts w:ascii="Arial" w:hAnsi="Arial" w:cs="Arial"/>
                <w:sz w:val="16"/>
                <w:szCs w:val="16"/>
                <w:lang w:val="fr-FR"/>
              </w:rPr>
              <w:t xml:space="preserve"> condition by the respective designer</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71591583" w14:textId="77777777" w:rsidR="00D5654F" w:rsidRPr="00651E11" w:rsidRDefault="00D5654F" w:rsidP="00D5654F">
            <w:pPr>
              <w:keepNext/>
              <w:tabs>
                <w:tab w:val="left" w:pos="2176"/>
                <w:tab w:val="left" w:pos="3934"/>
                <w:tab w:val="left" w:pos="6352"/>
                <w:tab w:val="left" w:pos="8577"/>
              </w:tabs>
              <w:spacing w:before="100" w:beforeAutospacing="1" w:after="20"/>
              <w:jc w:val="center"/>
              <w:rPr>
                <w:rFonts w:ascii="Arial" w:hAnsi="Arial" w:cs="Arial"/>
                <w:b/>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1AD73D2B" w14:textId="2765396F" w:rsidR="00D5654F" w:rsidRPr="00651E11" w:rsidRDefault="00D5654F" w:rsidP="00D5654F">
            <w:pPr>
              <w:keepNext/>
              <w:tabs>
                <w:tab w:val="left" w:pos="2176"/>
                <w:tab w:val="left" w:pos="3934"/>
                <w:tab w:val="left" w:pos="6352"/>
                <w:tab w:val="left" w:pos="8577"/>
              </w:tabs>
              <w:spacing w:before="100" w:beforeAutospacing="1" w:after="20"/>
              <w:jc w:val="center"/>
              <w:rPr>
                <w:rFonts w:ascii="Arial" w:hAnsi="Arial" w:cs="Arial"/>
                <w:b/>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4E52500B" w14:textId="77777777" w:rsidR="00D5654F" w:rsidRPr="00651E11" w:rsidRDefault="00D5654F" w:rsidP="00D5654F">
            <w:pPr>
              <w:keepNext/>
              <w:tabs>
                <w:tab w:val="left" w:pos="2176"/>
                <w:tab w:val="left" w:pos="3934"/>
                <w:tab w:val="left" w:pos="6352"/>
                <w:tab w:val="left" w:pos="8577"/>
              </w:tabs>
              <w:spacing w:before="100" w:beforeAutospacing="1" w:after="20"/>
              <w:jc w:val="center"/>
              <w:rPr>
                <w:rFonts w:ascii="Arial" w:hAnsi="Arial" w:cs="Arial"/>
                <w:b/>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46D5A364" w14:textId="77777777" w:rsidR="00D5654F" w:rsidRPr="00651E11" w:rsidRDefault="00D5654F" w:rsidP="00D5654F">
            <w:pPr>
              <w:keepNext/>
              <w:tabs>
                <w:tab w:val="left" w:pos="2176"/>
                <w:tab w:val="left" w:pos="3934"/>
                <w:tab w:val="left" w:pos="6352"/>
                <w:tab w:val="left" w:pos="8577"/>
              </w:tabs>
              <w:spacing w:before="100" w:beforeAutospacing="1" w:after="20"/>
              <w:jc w:val="center"/>
              <w:rPr>
                <w:rFonts w:ascii="Arial" w:hAnsi="Arial" w:cs="Arial"/>
                <w:b/>
                <w:color w:val="000000"/>
                <w:sz w:val="16"/>
                <w:szCs w:val="16"/>
              </w:rPr>
            </w:pPr>
          </w:p>
        </w:tc>
      </w:tr>
      <w:tr w:rsidR="0067481C" w:rsidRPr="00C504BC" w14:paraId="1E4C5EC3"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EC80883" w14:textId="77777777" w:rsidR="00D5654F" w:rsidRPr="00C504BC" w:rsidRDefault="00D5654F" w:rsidP="00D5654F">
            <w:pPr>
              <w:spacing w:before="100" w:beforeAutospacing="1" w:after="20"/>
              <w:ind w:left="46"/>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5AFB9854" w14:textId="6E4FFFC9" w:rsidR="00D5654F" w:rsidRPr="00C504BC" w:rsidRDefault="00D5654F" w:rsidP="00D5654F">
            <w:pPr>
              <w:spacing w:before="100" w:beforeAutospacing="1" w:after="20"/>
              <w:ind w:left="46"/>
              <w:rPr>
                <w:rFonts w:ascii="Arial" w:hAnsi="Arial" w:cs="Arial"/>
                <w:color w:val="000000"/>
                <w:sz w:val="16"/>
                <w:szCs w:val="18"/>
              </w:rPr>
            </w:pPr>
            <w:r w:rsidRPr="00C504BC">
              <w:rPr>
                <w:rFonts w:ascii="Arial" w:hAnsi="Arial" w:cs="Arial"/>
                <w:b/>
                <w:color w:val="000000"/>
                <w:sz w:val="16"/>
                <w:szCs w:val="18"/>
              </w:rPr>
              <w:t xml:space="preserve">I&amp;C </w:t>
            </w:r>
            <w:r w:rsidRPr="00C504BC">
              <w:rPr>
                <w:rFonts w:ascii="Arial" w:hAnsi="Arial" w:cs="Arial"/>
                <w:b/>
                <w:sz w:val="16"/>
                <w:szCs w:val="18"/>
              </w:rPr>
              <w:t>Calculati</w:t>
            </w:r>
            <w:r>
              <w:rPr>
                <w:rFonts w:ascii="Arial" w:hAnsi="Arial" w:cs="Arial"/>
                <w:b/>
                <w:sz w:val="16"/>
                <w:szCs w:val="18"/>
              </w:rPr>
              <w:t xml:space="preserve">ons </w:t>
            </w:r>
            <w:r w:rsidRPr="00F271DE">
              <w:rPr>
                <w:rFonts w:ascii="Arial" w:hAnsi="Arial" w:cs="Arial"/>
                <w:bCs/>
                <w:sz w:val="16"/>
                <w:szCs w:val="18"/>
              </w:rPr>
              <w:t xml:space="preserve">- </w:t>
            </w:r>
            <w:r>
              <w:rPr>
                <w:rFonts w:ascii="Arial" w:hAnsi="Arial" w:cs="Arial"/>
                <w:color w:val="000000"/>
                <w:sz w:val="16"/>
                <w:szCs w:val="18"/>
              </w:rPr>
              <w:t>D</w:t>
            </w:r>
            <w:r w:rsidRPr="00C504BC">
              <w:rPr>
                <w:rFonts w:ascii="Arial" w:hAnsi="Arial" w:cs="Arial"/>
                <w:color w:val="000000"/>
                <w:sz w:val="16"/>
                <w:szCs w:val="18"/>
              </w:rPr>
              <w:t>evice sizing calcs</w:t>
            </w:r>
            <w:r>
              <w:rPr>
                <w:rFonts w:ascii="Arial" w:hAnsi="Arial" w:cs="Arial"/>
                <w:color w:val="000000"/>
                <w:sz w:val="16"/>
                <w:szCs w:val="18"/>
              </w:rPr>
              <w:t>, e.g., power supplies</w:t>
            </w:r>
          </w:p>
        </w:tc>
        <w:tc>
          <w:tcPr>
            <w:tcW w:w="810" w:type="dxa"/>
            <w:tcBorders>
              <w:top w:val="single" w:sz="4" w:space="0" w:color="auto"/>
              <w:left w:val="single" w:sz="18" w:space="0" w:color="auto"/>
              <w:bottom w:val="single" w:sz="4" w:space="0" w:color="auto"/>
              <w:right w:val="single" w:sz="18" w:space="0" w:color="auto"/>
            </w:tcBorders>
            <w:vAlign w:val="center"/>
          </w:tcPr>
          <w:p w14:paraId="179D5E2F"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010FA968" w14:textId="77F54678"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50E2BAEB"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C504BC">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2529B5CC"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C504BC" w14:paraId="09B5E951"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BED5C30" w14:textId="77777777" w:rsidR="00D5654F" w:rsidRPr="00C504BC" w:rsidRDefault="00D5654F" w:rsidP="00D5654F">
            <w:pPr>
              <w:spacing w:before="100" w:beforeAutospacing="1" w:after="20"/>
              <w:jc w:val="center"/>
              <w:rPr>
                <w:rFonts w:ascii="Arial" w:hAnsi="Arial" w:cs="Arial"/>
                <w:b/>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5BF68669" w14:textId="77777777" w:rsidR="00D5654F" w:rsidRPr="00C504BC" w:rsidRDefault="00D5654F" w:rsidP="00D5654F">
            <w:pPr>
              <w:spacing w:before="100" w:beforeAutospacing="1" w:after="20"/>
              <w:ind w:left="70"/>
              <w:rPr>
                <w:rFonts w:ascii="Arial" w:hAnsi="Arial" w:cs="Arial"/>
                <w:b/>
                <w:color w:val="000000"/>
                <w:sz w:val="16"/>
                <w:szCs w:val="18"/>
              </w:rPr>
            </w:pPr>
            <w:r w:rsidRPr="00C504BC">
              <w:rPr>
                <w:rFonts w:ascii="Arial" w:hAnsi="Arial" w:cs="Arial"/>
                <w:b/>
                <w:color w:val="000000"/>
                <w:sz w:val="16"/>
                <w:szCs w:val="18"/>
              </w:rPr>
              <w:t>I&amp;C D</w:t>
            </w:r>
            <w:r w:rsidRPr="00C504BC">
              <w:rPr>
                <w:rFonts w:ascii="Arial" w:hAnsi="Arial" w:cs="Arial"/>
                <w:b/>
                <w:sz w:val="16"/>
                <w:szCs w:val="18"/>
              </w:rPr>
              <w:t>rawings</w:t>
            </w:r>
            <w:r>
              <w:rPr>
                <w:rFonts w:ascii="Arial" w:hAnsi="Arial" w:cs="Arial"/>
                <w:b/>
                <w:sz w:val="16"/>
                <w:szCs w:val="18"/>
              </w:rPr>
              <w:t xml:space="preserve"> (M sheets)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79865C0C"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1B8F566B" w14:textId="0AD71D29"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64F30C67"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5B2FBAD6"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C504BC" w14:paraId="434D4A87"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43EEA85" w14:textId="77777777" w:rsidR="00D5654F" w:rsidRPr="00C504BC" w:rsidRDefault="00D5654F" w:rsidP="00D5654F">
            <w:pPr>
              <w:spacing w:before="100" w:beforeAutospacing="1" w:after="20"/>
              <w:ind w:left="46"/>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5CB7EABF" w14:textId="382527D8" w:rsidR="00D5654F" w:rsidRPr="00C504BC" w:rsidRDefault="00D5654F" w:rsidP="00D5654F">
            <w:pPr>
              <w:spacing w:before="100" w:beforeAutospacing="1" w:after="20"/>
              <w:ind w:left="46"/>
              <w:rPr>
                <w:rFonts w:ascii="Arial" w:hAnsi="Arial" w:cs="Arial"/>
                <w:color w:val="000000"/>
                <w:sz w:val="16"/>
                <w:szCs w:val="18"/>
              </w:rPr>
            </w:pPr>
            <w:r>
              <w:rPr>
                <w:rFonts w:ascii="Arial" w:hAnsi="Arial" w:cs="Arial"/>
                <w:color w:val="000000"/>
                <w:sz w:val="16"/>
                <w:szCs w:val="18"/>
              </w:rPr>
              <w:t>N</w:t>
            </w:r>
            <w:r w:rsidRPr="00C504BC">
              <w:rPr>
                <w:rFonts w:ascii="Arial" w:hAnsi="Arial" w:cs="Arial"/>
                <w:color w:val="000000"/>
                <w:sz w:val="16"/>
                <w:szCs w:val="18"/>
              </w:rPr>
              <w:t>etwork drawing</w:t>
            </w:r>
            <w:r>
              <w:rPr>
                <w:rFonts w:ascii="Arial" w:hAnsi="Arial" w:cs="Arial"/>
                <w:color w:val="000000"/>
                <w:sz w:val="16"/>
                <w:szCs w:val="18"/>
              </w:rPr>
              <w:t xml:space="preserve"> – complete</w:t>
            </w:r>
          </w:p>
        </w:tc>
        <w:tc>
          <w:tcPr>
            <w:tcW w:w="810" w:type="dxa"/>
            <w:tcBorders>
              <w:top w:val="single" w:sz="4" w:space="0" w:color="auto"/>
              <w:left w:val="single" w:sz="18" w:space="0" w:color="auto"/>
              <w:bottom w:val="single" w:sz="4" w:space="0" w:color="auto"/>
              <w:right w:val="single" w:sz="18" w:space="0" w:color="auto"/>
            </w:tcBorders>
            <w:vAlign w:val="center"/>
          </w:tcPr>
          <w:p w14:paraId="4341B4F3"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16B599F3" w14:textId="7D04FBED"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4FDFBCB8"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C504BC">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5557B695"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0907E2B2"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5E2F80F" w14:textId="77777777" w:rsidR="00D5654F" w:rsidRPr="00F271DE" w:rsidRDefault="00D5654F" w:rsidP="00D5654F">
            <w:pPr>
              <w:spacing w:before="100" w:beforeAutospacing="1" w:after="20"/>
              <w:ind w:left="72"/>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6C0AD0A1" w14:textId="7E8EC615" w:rsidR="00D5654F" w:rsidRPr="00F271DE" w:rsidRDefault="00D5654F" w:rsidP="00D5654F">
            <w:pPr>
              <w:spacing w:before="100" w:beforeAutospacing="1" w:after="20"/>
              <w:ind w:left="72"/>
              <w:rPr>
                <w:rFonts w:ascii="Arial" w:hAnsi="Arial" w:cs="Arial"/>
                <w:color w:val="000000"/>
                <w:sz w:val="16"/>
                <w:szCs w:val="18"/>
              </w:rPr>
            </w:pPr>
            <w:r>
              <w:rPr>
                <w:rFonts w:ascii="Arial" w:hAnsi="Arial" w:cs="Arial"/>
                <w:color w:val="000000"/>
                <w:sz w:val="16"/>
                <w:szCs w:val="18"/>
              </w:rPr>
              <w:t>C</w:t>
            </w:r>
            <w:r w:rsidRPr="00F271DE">
              <w:rPr>
                <w:rFonts w:ascii="Arial" w:hAnsi="Arial" w:cs="Arial"/>
                <w:color w:val="000000"/>
                <w:sz w:val="16"/>
                <w:szCs w:val="18"/>
              </w:rPr>
              <w:t xml:space="preserve">ontrol panels shown on mechanical and electrical drawings </w:t>
            </w:r>
            <w:r>
              <w:rPr>
                <w:rFonts w:ascii="Arial" w:hAnsi="Arial" w:cs="Arial"/>
                <w:color w:val="000000"/>
                <w:sz w:val="16"/>
                <w:szCs w:val="18"/>
              </w:rPr>
              <w:t>– complete (may be input to a rev of EOR’s M sheet)</w:t>
            </w:r>
          </w:p>
        </w:tc>
        <w:tc>
          <w:tcPr>
            <w:tcW w:w="810" w:type="dxa"/>
            <w:tcBorders>
              <w:top w:val="single" w:sz="4" w:space="0" w:color="auto"/>
              <w:left w:val="single" w:sz="18" w:space="0" w:color="auto"/>
              <w:bottom w:val="single" w:sz="4" w:space="0" w:color="auto"/>
              <w:right w:val="single" w:sz="18" w:space="0" w:color="auto"/>
            </w:tcBorders>
            <w:vAlign w:val="center"/>
          </w:tcPr>
          <w:p w14:paraId="555A7DE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75F2B39C" w14:textId="15D6327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AE1631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33A2D66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4D0B9AC3"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1CA6327" w14:textId="77777777" w:rsidR="00D5654F" w:rsidRPr="00F271DE" w:rsidRDefault="00D5654F" w:rsidP="00D5654F">
            <w:pPr>
              <w:spacing w:before="100" w:beforeAutospacing="1" w:after="20"/>
              <w:ind w:left="72"/>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0E907FC3" w14:textId="24502CD5" w:rsidR="00D5654F" w:rsidRPr="00F271DE" w:rsidRDefault="00D5654F" w:rsidP="00D5654F">
            <w:pPr>
              <w:spacing w:before="100" w:beforeAutospacing="1" w:after="20"/>
              <w:ind w:left="72"/>
              <w:rPr>
                <w:rFonts w:ascii="Arial" w:hAnsi="Arial" w:cs="Arial"/>
                <w:color w:val="000000"/>
                <w:sz w:val="16"/>
                <w:szCs w:val="18"/>
              </w:rPr>
            </w:pPr>
            <w:r w:rsidRPr="00F271DE">
              <w:rPr>
                <w:rFonts w:ascii="Arial" w:hAnsi="Arial" w:cs="Arial"/>
                <w:color w:val="000000"/>
                <w:sz w:val="16"/>
                <w:szCs w:val="18"/>
              </w:rPr>
              <w:t>Control power feeds shown on electrical floor plans and panel schedules</w:t>
            </w:r>
            <w:r>
              <w:rPr>
                <w:rFonts w:ascii="Arial" w:hAnsi="Arial" w:cs="Arial"/>
                <w:color w:val="000000"/>
                <w:sz w:val="16"/>
                <w:szCs w:val="18"/>
              </w:rPr>
              <w:t xml:space="preserve"> – complete (may be input to a rev of EOR’s M sheet)</w:t>
            </w:r>
          </w:p>
        </w:tc>
        <w:tc>
          <w:tcPr>
            <w:tcW w:w="810" w:type="dxa"/>
            <w:tcBorders>
              <w:top w:val="single" w:sz="4" w:space="0" w:color="auto"/>
              <w:left w:val="single" w:sz="18" w:space="0" w:color="auto"/>
              <w:bottom w:val="single" w:sz="4" w:space="0" w:color="auto"/>
              <w:right w:val="single" w:sz="18" w:space="0" w:color="auto"/>
            </w:tcBorders>
            <w:vAlign w:val="center"/>
          </w:tcPr>
          <w:p w14:paraId="3575EC67"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8821F0D" w14:textId="0E96423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12EE0CF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51733D8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C504BC" w14:paraId="69927E97"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AE3BCE4" w14:textId="77777777" w:rsidR="00D5654F" w:rsidRPr="00C504BC" w:rsidRDefault="00D5654F" w:rsidP="00D5654F">
            <w:pPr>
              <w:spacing w:before="100" w:beforeAutospacing="1" w:after="20"/>
              <w:ind w:left="72"/>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DD23EE9" w14:textId="6DB1D35F" w:rsidR="00D5654F" w:rsidRPr="00C504BC" w:rsidRDefault="00D5654F" w:rsidP="00D5654F">
            <w:pPr>
              <w:spacing w:before="100" w:beforeAutospacing="1" w:after="20"/>
              <w:ind w:left="72"/>
              <w:rPr>
                <w:rFonts w:ascii="Arial" w:hAnsi="Arial" w:cs="Arial"/>
                <w:color w:val="000000"/>
                <w:sz w:val="16"/>
                <w:szCs w:val="18"/>
              </w:rPr>
            </w:pPr>
            <w:r>
              <w:rPr>
                <w:rFonts w:ascii="Arial" w:hAnsi="Arial" w:cs="Arial"/>
                <w:color w:val="000000"/>
                <w:sz w:val="16"/>
                <w:szCs w:val="18"/>
              </w:rPr>
              <w:t>I</w:t>
            </w:r>
            <w:r w:rsidRPr="00C504BC">
              <w:rPr>
                <w:rFonts w:ascii="Arial" w:hAnsi="Arial" w:cs="Arial"/>
                <w:color w:val="000000"/>
                <w:sz w:val="16"/>
                <w:szCs w:val="18"/>
              </w:rPr>
              <w:t xml:space="preserve">nstrument location drawing </w:t>
            </w:r>
            <w:r>
              <w:rPr>
                <w:rFonts w:ascii="Arial" w:hAnsi="Arial" w:cs="Arial"/>
                <w:color w:val="000000"/>
                <w:sz w:val="16"/>
                <w:szCs w:val="18"/>
              </w:rPr>
              <w:t xml:space="preserve">– complete </w:t>
            </w:r>
            <w:r w:rsidRPr="00C504BC">
              <w:rPr>
                <w:rFonts w:ascii="Arial" w:hAnsi="Arial" w:cs="Arial"/>
                <w:color w:val="000000"/>
                <w:sz w:val="16"/>
                <w:szCs w:val="18"/>
              </w:rPr>
              <w:t>(</w:t>
            </w:r>
            <w:r w:rsidRPr="000F1FAE">
              <w:rPr>
                <w:rFonts w:ascii="Arial" w:hAnsi="Arial" w:cs="Arial"/>
                <w:color w:val="000000"/>
                <w:sz w:val="16"/>
                <w:szCs w:val="18"/>
              </w:rPr>
              <w:t>may</w:t>
            </w:r>
            <w:r>
              <w:rPr>
                <w:rFonts w:ascii="Arial" w:hAnsi="Arial" w:cs="Arial"/>
                <w:color w:val="000000"/>
                <w:sz w:val="16"/>
                <w:szCs w:val="18"/>
              </w:rPr>
              <w:t xml:space="preserve"> </w:t>
            </w:r>
            <w:r w:rsidRPr="000F1FAE">
              <w:rPr>
                <w:rFonts w:ascii="Arial" w:hAnsi="Arial" w:cs="Arial"/>
                <w:color w:val="000000"/>
                <w:sz w:val="16"/>
                <w:szCs w:val="18"/>
              </w:rPr>
              <w:t>be</w:t>
            </w:r>
            <w:r w:rsidRPr="00C504BC">
              <w:rPr>
                <w:rFonts w:ascii="Arial" w:hAnsi="Arial" w:cs="Arial"/>
                <w:color w:val="000000"/>
                <w:sz w:val="16"/>
                <w:szCs w:val="18"/>
              </w:rPr>
              <w:t xml:space="preserve"> on P&amp;ID; include critical distances/diameters from bends, etc.</w:t>
            </w:r>
            <w:r>
              <w:rPr>
                <w:rFonts w:ascii="Arial" w:hAnsi="Arial" w:cs="Arial"/>
                <w:color w:val="000000"/>
                <w:sz w:val="16"/>
                <w:szCs w:val="18"/>
              </w:rPr>
              <w:t>; may be input to a rev of EOR’s M sheet)</w:t>
            </w:r>
          </w:p>
        </w:tc>
        <w:tc>
          <w:tcPr>
            <w:tcW w:w="810" w:type="dxa"/>
            <w:tcBorders>
              <w:top w:val="single" w:sz="4" w:space="0" w:color="auto"/>
              <w:left w:val="single" w:sz="18" w:space="0" w:color="auto"/>
              <w:bottom w:val="single" w:sz="4" w:space="0" w:color="auto"/>
              <w:right w:val="single" w:sz="18" w:space="0" w:color="auto"/>
            </w:tcBorders>
            <w:vAlign w:val="center"/>
          </w:tcPr>
          <w:p w14:paraId="1D96E029"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75C44071" w14:textId="7C27CAAA"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4E91A0D"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C504BC">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7D9926E2"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C504BC" w14:paraId="0E349B55"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C3EBF8B" w14:textId="77777777" w:rsidR="00D5654F" w:rsidRPr="00C504BC" w:rsidRDefault="00D5654F" w:rsidP="00D5654F">
            <w:pPr>
              <w:spacing w:before="100" w:beforeAutospacing="1" w:after="20"/>
              <w:ind w:left="72"/>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E46E727" w14:textId="6BE7DCF9" w:rsidR="00D5654F" w:rsidRPr="00C504BC" w:rsidRDefault="00D5654F" w:rsidP="00D5654F">
            <w:pPr>
              <w:tabs>
                <w:tab w:val="left" w:pos="4904"/>
              </w:tabs>
              <w:spacing w:before="100" w:beforeAutospacing="1" w:after="20"/>
              <w:ind w:left="72"/>
              <w:rPr>
                <w:rFonts w:ascii="Arial" w:hAnsi="Arial" w:cs="Arial"/>
                <w:color w:val="000000"/>
                <w:sz w:val="16"/>
                <w:szCs w:val="18"/>
              </w:rPr>
            </w:pPr>
            <w:r w:rsidRPr="00C504BC">
              <w:rPr>
                <w:rFonts w:ascii="Arial" w:hAnsi="Arial" w:cs="Arial"/>
                <w:color w:val="000000"/>
                <w:sz w:val="16"/>
                <w:szCs w:val="18"/>
              </w:rPr>
              <w:t>Instrument List</w:t>
            </w:r>
            <w:r>
              <w:rPr>
                <w:rFonts w:ascii="Arial" w:hAnsi="Arial" w:cs="Arial"/>
                <w:color w:val="000000"/>
                <w:sz w:val="16"/>
                <w:szCs w:val="18"/>
              </w:rPr>
              <w:t xml:space="preserve"> - </w:t>
            </w:r>
            <w:r w:rsidRPr="00C504BC">
              <w:rPr>
                <w:rFonts w:ascii="Arial" w:hAnsi="Arial" w:cs="Arial"/>
                <w:color w:val="000000"/>
                <w:sz w:val="16"/>
                <w:szCs w:val="18"/>
              </w:rPr>
              <w:t>Complete</w:t>
            </w:r>
          </w:p>
        </w:tc>
        <w:tc>
          <w:tcPr>
            <w:tcW w:w="810" w:type="dxa"/>
            <w:tcBorders>
              <w:top w:val="single" w:sz="4" w:space="0" w:color="auto"/>
              <w:left w:val="single" w:sz="18" w:space="0" w:color="auto"/>
              <w:bottom w:val="single" w:sz="4" w:space="0" w:color="auto"/>
              <w:right w:val="single" w:sz="18" w:space="0" w:color="auto"/>
            </w:tcBorders>
            <w:vAlign w:val="center"/>
          </w:tcPr>
          <w:p w14:paraId="7B394979" w14:textId="77777777"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711E8AB9" w14:textId="40B1ACA7"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BBCC6F4" w14:textId="77777777"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54296045" w14:textId="77777777"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C504BC" w14:paraId="40E41205"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F26E81E" w14:textId="77777777" w:rsidR="00D5654F" w:rsidRPr="00C504BC" w:rsidRDefault="00D5654F" w:rsidP="00D5654F">
            <w:pPr>
              <w:spacing w:before="100" w:beforeAutospacing="1" w:after="20"/>
              <w:ind w:left="72"/>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62A379C6" w14:textId="0ED90A0F" w:rsidR="00D5654F" w:rsidRPr="00C504BC" w:rsidRDefault="00D5654F" w:rsidP="00D5654F">
            <w:pPr>
              <w:tabs>
                <w:tab w:val="left" w:pos="4904"/>
              </w:tabs>
              <w:spacing w:before="100" w:beforeAutospacing="1" w:after="20"/>
              <w:ind w:left="72"/>
              <w:rPr>
                <w:rFonts w:ascii="Arial" w:hAnsi="Arial" w:cs="Arial"/>
                <w:color w:val="000000"/>
                <w:sz w:val="16"/>
                <w:szCs w:val="18"/>
              </w:rPr>
            </w:pPr>
            <w:r>
              <w:rPr>
                <w:rFonts w:ascii="Arial" w:hAnsi="Arial" w:cs="Arial"/>
                <w:color w:val="000000"/>
                <w:sz w:val="16"/>
                <w:szCs w:val="18"/>
              </w:rPr>
              <w:t>I</w:t>
            </w:r>
            <w:r w:rsidRPr="00C504BC">
              <w:rPr>
                <w:rFonts w:ascii="Arial" w:hAnsi="Arial" w:cs="Arial"/>
                <w:color w:val="000000"/>
                <w:sz w:val="16"/>
                <w:szCs w:val="18"/>
              </w:rPr>
              <w:t>nstrument point list</w:t>
            </w:r>
            <w:r>
              <w:rPr>
                <w:rFonts w:ascii="Arial" w:hAnsi="Arial" w:cs="Arial"/>
                <w:color w:val="000000"/>
                <w:sz w:val="16"/>
                <w:szCs w:val="18"/>
              </w:rPr>
              <w:t xml:space="preserve"> - </w:t>
            </w:r>
            <w:r w:rsidRPr="00C504BC">
              <w:rPr>
                <w:rFonts w:ascii="Arial" w:hAnsi="Arial" w:cs="Arial"/>
                <w:color w:val="000000"/>
                <w:sz w:val="16"/>
                <w:szCs w:val="18"/>
              </w:rPr>
              <w:t>Complete</w:t>
            </w:r>
          </w:p>
        </w:tc>
        <w:tc>
          <w:tcPr>
            <w:tcW w:w="810" w:type="dxa"/>
            <w:tcBorders>
              <w:top w:val="single" w:sz="4" w:space="0" w:color="auto"/>
              <w:left w:val="single" w:sz="18" w:space="0" w:color="auto"/>
              <w:bottom w:val="single" w:sz="4" w:space="0" w:color="auto"/>
              <w:right w:val="single" w:sz="18" w:space="0" w:color="auto"/>
            </w:tcBorders>
            <w:vAlign w:val="center"/>
          </w:tcPr>
          <w:p w14:paraId="3C0B731B" w14:textId="77777777"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34838795" w14:textId="200006A4"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4F53320" w14:textId="3B88317A"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3DB71DDA" w14:textId="2B55BFB3" w:rsidR="00D5654F" w:rsidRPr="00C504BC" w:rsidRDefault="00D5654F" w:rsidP="00D5654F">
            <w:pPr>
              <w:tabs>
                <w:tab w:val="left" w:pos="2176"/>
                <w:tab w:val="left" w:pos="3934"/>
                <w:tab w:val="left" w:pos="4904"/>
                <w:tab w:val="left" w:pos="6352"/>
                <w:tab w:val="left" w:pos="8577"/>
              </w:tabs>
              <w:spacing w:before="100" w:beforeAutospacing="1" w:after="20"/>
              <w:jc w:val="center"/>
              <w:rPr>
                <w:rFonts w:ascii="Arial" w:hAnsi="Arial" w:cs="Arial"/>
                <w:b/>
                <w:bCs/>
                <w:color w:val="000000"/>
                <w:sz w:val="16"/>
                <w:szCs w:val="18"/>
              </w:rPr>
            </w:pPr>
          </w:p>
        </w:tc>
      </w:tr>
      <w:tr w:rsidR="0067481C" w:rsidRPr="00C504BC" w14:paraId="7F223F58"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376C6ED" w14:textId="77777777" w:rsidR="00D5654F" w:rsidRPr="00C504BC" w:rsidRDefault="00D5654F" w:rsidP="00D5654F">
            <w:pPr>
              <w:spacing w:before="100" w:beforeAutospacing="1" w:after="20"/>
              <w:ind w:left="72"/>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EBA4F89" w14:textId="6881FE9D" w:rsidR="00D5654F" w:rsidRPr="00C504BC" w:rsidRDefault="00D5654F" w:rsidP="00D5654F">
            <w:pPr>
              <w:spacing w:before="100" w:beforeAutospacing="1" w:after="20"/>
              <w:ind w:left="72"/>
              <w:rPr>
                <w:rFonts w:ascii="Arial" w:hAnsi="Arial" w:cs="Arial"/>
                <w:color w:val="000000"/>
                <w:sz w:val="16"/>
                <w:szCs w:val="18"/>
              </w:rPr>
            </w:pPr>
            <w:r w:rsidRPr="00C504BC">
              <w:rPr>
                <w:rFonts w:ascii="Arial" w:hAnsi="Arial" w:cs="Arial"/>
                <w:sz w:val="16"/>
                <w:szCs w:val="18"/>
              </w:rPr>
              <w:t>Drawings</w:t>
            </w:r>
            <w:r w:rsidRPr="00C504BC">
              <w:rPr>
                <w:rFonts w:ascii="Arial" w:hAnsi="Arial" w:cs="Arial"/>
                <w:color w:val="000000"/>
                <w:sz w:val="16"/>
                <w:szCs w:val="18"/>
              </w:rPr>
              <w:t xml:space="preserve"> updated to portray the complete scope of work</w:t>
            </w:r>
            <w:r>
              <w:rPr>
                <w:rFonts w:ascii="Arial" w:hAnsi="Arial" w:cs="Arial"/>
                <w:color w:val="000000"/>
                <w:sz w:val="16"/>
                <w:szCs w:val="18"/>
              </w:rPr>
              <w:t xml:space="preserve">, </w:t>
            </w:r>
            <w:r w:rsidRPr="00C504BC">
              <w:rPr>
                <w:rFonts w:ascii="Arial" w:hAnsi="Arial" w:cs="Arial"/>
                <w:color w:val="000000"/>
                <w:sz w:val="16"/>
                <w:szCs w:val="18"/>
              </w:rPr>
              <w:t>substantially complete</w:t>
            </w:r>
          </w:p>
        </w:tc>
        <w:tc>
          <w:tcPr>
            <w:tcW w:w="810" w:type="dxa"/>
            <w:tcBorders>
              <w:top w:val="single" w:sz="4" w:space="0" w:color="auto"/>
              <w:left w:val="single" w:sz="18" w:space="0" w:color="auto"/>
              <w:bottom w:val="single" w:sz="4" w:space="0" w:color="auto"/>
              <w:right w:val="single" w:sz="18" w:space="0" w:color="auto"/>
            </w:tcBorders>
            <w:vAlign w:val="center"/>
          </w:tcPr>
          <w:p w14:paraId="0E31A189" w14:textId="77777777"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0C8A01A8" w14:textId="42A34F9A"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56E3711" w14:textId="6925DD2F"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10434106" w14:textId="6A94007B" w:rsidR="00D5654F" w:rsidRPr="00C504BC"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7320400F"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78D1566" w14:textId="77777777" w:rsidR="00D5654F" w:rsidRPr="00F271DE" w:rsidRDefault="00D5654F" w:rsidP="00D5654F">
            <w:pPr>
              <w:spacing w:before="100" w:beforeAutospacing="1" w:after="20"/>
              <w:ind w:left="72"/>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513D1251" w14:textId="0039CEAA" w:rsidR="00D5654F" w:rsidRPr="00F271DE" w:rsidRDefault="00D5654F" w:rsidP="00D5654F">
            <w:pPr>
              <w:spacing w:before="100" w:beforeAutospacing="1" w:after="20"/>
              <w:ind w:left="72"/>
              <w:rPr>
                <w:rFonts w:ascii="Arial" w:hAnsi="Arial" w:cs="Arial"/>
                <w:color w:val="000000"/>
                <w:sz w:val="16"/>
                <w:szCs w:val="18"/>
              </w:rPr>
            </w:pPr>
            <w:r w:rsidRPr="00F271DE">
              <w:rPr>
                <w:rFonts w:ascii="Arial" w:hAnsi="Arial" w:cs="Arial"/>
                <w:color w:val="000000"/>
                <w:sz w:val="16"/>
                <w:szCs w:val="18"/>
              </w:rPr>
              <w:t>Bill of Materials</w:t>
            </w:r>
          </w:p>
        </w:tc>
        <w:tc>
          <w:tcPr>
            <w:tcW w:w="810" w:type="dxa"/>
            <w:tcBorders>
              <w:top w:val="single" w:sz="4" w:space="0" w:color="auto"/>
              <w:left w:val="single" w:sz="18" w:space="0" w:color="auto"/>
              <w:bottom w:val="single" w:sz="4" w:space="0" w:color="auto"/>
              <w:right w:val="single" w:sz="18" w:space="0" w:color="auto"/>
            </w:tcBorders>
            <w:vAlign w:val="center"/>
          </w:tcPr>
          <w:p w14:paraId="4671DB7C"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2EF48159" w14:textId="7568898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512F797" w14:textId="16FD384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73B147E6" w14:textId="44BA056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65DE28E0"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B07AB86" w14:textId="77777777" w:rsidR="00D5654F" w:rsidRPr="0086006F" w:rsidRDefault="00D5654F" w:rsidP="00D5654F">
            <w:pPr>
              <w:spacing w:before="100" w:beforeAutospacing="1" w:after="20"/>
              <w:ind w:left="72"/>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04C2858" w14:textId="30F0CCA9" w:rsidR="00D5654F" w:rsidRPr="0086006F" w:rsidRDefault="00D5654F" w:rsidP="00D5654F">
            <w:pPr>
              <w:spacing w:before="100" w:beforeAutospacing="1" w:after="20"/>
              <w:ind w:left="72"/>
              <w:rPr>
                <w:rFonts w:ascii="Arial" w:hAnsi="Arial" w:cs="Arial"/>
                <w:color w:val="000000"/>
                <w:sz w:val="16"/>
                <w:szCs w:val="18"/>
              </w:rPr>
            </w:pPr>
            <w:r w:rsidRPr="00F271DE">
              <w:rPr>
                <w:rFonts w:ascii="Arial" w:hAnsi="Arial" w:cs="Arial"/>
                <w:b/>
                <w:bCs/>
                <w:color w:val="000000"/>
                <w:sz w:val="16"/>
                <w:szCs w:val="16"/>
              </w:rPr>
              <w:t xml:space="preserve">Calcs, Drawings, </w:t>
            </w:r>
            <w:r>
              <w:rPr>
                <w:rFonts w:ascii="Arial" w:hAnsi="Arial" w:cs="Arial"/>
                <w:b/>
                <w:bCs/>
                <w:color w:val="000000"/>
                <w:sz w:val="16"/>
                <w:szCs w:val="16"/>
              </w:rPr>
              <w:t xml:space="preserve">and </w:t>
            </w:r>
            <w:r w:rsidRPr="00F271DE">
              <w:rPr>
                <w:rFonts w:ascii="Arial" w:hAnsi="Arial" w:cs="Arial"/>
                <w:b/>
                <w:bCs/>
                <w:color w:val="000000"/>
                <w:sz w:val="16"/>
                <w:szCs w:val="16"/>
              </w:rPr>
              <w:t>BOM</w:t>
            </w:r>
            <w:r w:rsidRPr="00C504BC">
              <w:rPr>
                <w:rFonts w:ascii="Arial" w:hAnsi="Arial" w:cs="Arial"/>
                <w:color w:val="000000"/>
                <w:sz w:val="16"/>
                <w:szCs w:val="16"/>
              </w:rPr>
              <w:t xml:space="preserve"> updated to resolve/address comments from the 60% design</w:t>
            </w:r>
            <w:r w:rsidRPr="00C504BC">
              <w:rPr>
                <w:rFonts w:ascii="Arial" w:hAnsi="Arial" w:cs="Arial"/>
                <w:sz w:val="16"/>
                <w:szCs w:val="16"/>
              </w:rPr>
              <w:t>, complete, checked, cross-discipline coordinated, and ready for approval.</w:t>
            </w:r>
          </w:p>
        </w:tc>
        <w:tc>
          <w:tcPr>
            <w:tcW w:w="810" w:type="dxa"/>
            <w:tcBorders>
              <w:top w:val="single" w:sz="4" w:space="0" w:color="auto"/>
              <w:left w:val="single" w:sz="18" w:space="0" w:color="auto"/>
              <w:bottom w:val="single" w:sz="4" w:space="0" w:color="auto"/>
              <w:right w:val="single" w:sz="18" w:space="0" w:color="auto"/>
            </w:tcBorders>
            <w:vAlign w:val="center"/>
          </w:tcPr>
          <w:p w14:paraId="6EB8C503" w14:textId="77777777" w:rsidR="00D5654F" w:rsidRPr="0086006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24B48AC4" w14:textId="47039004" w:rsidR="00D5654F" w:rsidRPr="0086006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D3C5007" w14:textId="77777777"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4DD6F9AE" w14:textId="0B0C2E82" w:rsidR="00D5654F" w:rsidRPr="0086006F" w:rsidDel="0002626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67481C" w:rsidRPr="00651E11" w14:paraId="11E3016A" w14:textId="77777777" w:rsidTr="000319C4">
        <w:trPr>
          <w:cantSplit/>
          <w:trHeight w:val="20"/>
        </w:trPr>
        <w:tc>
          <w:tcPr>
            <w:tcW w:w="900" w:type="dxa"/>
            <w:tcBorders>
              <w:top w:val="single" w:sz="18" w:space="0" w:color="auto"/>
              <w:left w:val="single" w:sz="18" w:space="0" w:color="auto"/>
              <w:bottom w:val="single" w:sz="18" w:space="0" w:color="auto"/>
              <w:right w:val="single" w:sz="4" w:space="0" w:color="auto"/>
            </w:tcBorders>
            <w:vAlign w:val="center"/>
          </w:tcPr>
          <w:p w14:paraId="275CDF77" w14:textId="77777777" w:rsidR="00D5654F" w:rsidRPr="00F271DE" w:rsidRDefault="00D5654F" w:rsidP="00D5654F">
            <w:pPr>
              <w:spacing w:before="100" w:beforeAutospacing="1" w:after="20"/>
              <w:jc w:val="center"/>
              <w:rPr>
                <w:rFonts w:ascii="Arial" w:hAnsi="Arial" w:cs="Arial"/>
                <w:b/>
                <w:sz w:val="16"/>
                <w:szCs w:val="18"/>
              </w:rPr>
            </w:pPr>
          </w:p>
        </w:tc>
        <w:tc>
          <w:tcPr>
            <w:tcW w:w="6030" w:type="dxa"/>
            <w:tcBorders>
              <w:top w:val="single" w:sz="18" w:space="0" w:color="auto"/>
              <w:left w:val="single" w:sz="4" w:space="0" w:color="auto"/>
              <w:bottom w:val="single" w:sz="18" w:space="0" w:color="auto"/>
              <w:right w:val="single" w:sz="18" w:space="0" w:color="auto"/>
            </w:tcBorders>
            <w:shd w:val="clear" w:color="auto" w:fill="CDD1E2"/>
          </w:tcPr>
          <w:p w14:paraId="1690F0DC" w14:textId="248B8335" w:rsidR="00D5654F" w:rsidRPr="00F271DE" w:rsidRDefault="00D5654F" w:rsidP="00D5654F">
            <w:pPr>
              <w:spacing w:before="120" w:after="120"/>
              <w:jc w:val="center"/>
              <w:rPr>
                <w:rFonts w:ascii="Arial" w:hAnsi="Arial" w:cs="Arial"/>
                <w:b/>
                <w:bCs/>
                <w:sz w:val="16"/>
                <w:szCs w:val="16"/>
              </w:rPr>
            </w:pPr>
            <w:r w:rsidRPr="00F271DE">
              <w:rPr>
                <w:rFonts w:ascii="Arial" w:hAnsi="Arial" w:cs="Arial"/>
                <w:b/>
                <w:bCs/>
                <w:sz w:val="16"/>
                <w:szCs w:val="16"/>
              </w:rPr>
              <w:t xml:space="preserve"> SECURITY</w:t>
            </w:r>
            <w:r w:rsidRPr="1F643482">
              <w:rPr>
                <w:rFonts w:ascii="Arial" w:hAnsi="Arial" w:cs="Arial"/>
                <w:b/>
                <w:bCs/>
                <w:sz w:val="16"/>
                <w:szCs w:val="16"/>
              </w:rPr>
              <w:t xml:space="preserve"> </w:t>
            </w:r>
            <w:r w:rsidRPr="1F643482">
              <w:rPr>
                <w:rFonts w:ascii="Arial" w:hAnsi="Arial" w:cs="Arial"/>
                <w:b/>
                <w:bCs/>
                <w:sz w:val="16"/>
                <w:szCs w:val="16"/>
                <w:lang w:val="fr-FR"/>
              </w:rPr>
              <w:t>(Ch. 9)</w:t>
            </w:r>
          </w:p>
          <w:p w14:paraId="6C8CCCF0" w14:textId="304103A9" w:rsidR="00D5654F" w:rsidRPr="00007070" w:rsidRDefault="00D5654F" w:rsidP="00D5654F">
            <w:pPr>
              <w:spacing w:before="120" w:after="120" w:line="259" w:lineRule="auto"/>
              <w:rPr>
                <w:rFonts w:ascii="Arial" w:hAnsi="Arial" w:cs="Arial"/>
                <w:i/>
                <w:iCs/>
                <w:sz w:val="16"/>
                <w:szCs w:val="16"/>
              </w:rPr>
            </w:pPr>
            <w:r w:rsidRPr="00007070">
              <w:rPr>
                <w:rFonts w:ascii="Arial" w:hAnsi="Arial" w:cs="Arial"/>
                <w:i/>
                <w:iCs/>
                <w:sz w:val="16"/>
                <w:szCs w:val="16"/>
              </w:rPr>
              <w:t>Note: Security systems are normally designed by LANL, however design coordination is needed for supporting components and location (e.g. structural support, power, wall space)</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50E90A0D"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right w:val="single" w:sz="4" w:space="0" w:color="auto"/>
            </w:tcBorders>
            <w:shd w:val="clear" w:color="auto" w:fill="CDD1E2"/>
            <w:vAlign w:val="center"/>
          </w:tcPr>
          <w:p w14:paraId="709F05C0" w14:textId="11E6737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18" w:space="0" w:color="auto"/>
              <w:right w:val="single" w:sz="4" w:space="0" w:color="auto"/>
            </w:tcBorders>
            <w:shd w:val="clear" w:color="auto" w:fill="CDD1E2"/>
            <w:vAlign w:val="center"/>
          </w:tcPr>
          <w:p w14:paraId="1FAC8C9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18" w:space="0" w:color="auto"/>
              <w:right w:val="single" w:sz="18" w:space="0" w:color="auto"/>
            </w:tcBorders>
            <w:shd w:val="clear" w:color="auto" w:fill="CDD1E2"/>
            <w:vAlign w:val="center"/>
          </w:tcPr>
          <w:p w14:paraId="399B323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84F6430" w14:textId="77777777" w:rsidTr="000319C4">
        <w:trPr>
          <w:cantSplit/>
          <w:trHeight w:val="20"/>
        </w:trPr>
        <w:tc>
          <w:tcPr>
            <w:tcW w:w="900" w:type="dxa"/>
            <w:tcBorders>
              <w:top w:val="single" w:sz="18" w:space="0" w:color="auto"/>
              <w:left w:val="single" w:sz="18" w:space="0" w:color="auto"/>
              <w:bottom w:val="single" w:sz="4" w:space="0" w:color="auto"/>
              <w:right w:val="single" w:sz="4" w:space="0" w:color="auto"/>
            </w:tcBorders>
            <w:vAlign w:val="center"/>
          </w:tcPr>
          <w:p w14:paraId="45E374EB" w14:textId="77777777" w:rsidR="00D5654F" w:rsidRPr="00F271DE" w:rsidRDefault="00D5654F" w:rsidP="00D5654F">
            <w:pPr>
              <w:spacing w:before="100" w:beforeAutospacing="1" w:after="20"/>
              <w:jc w:val="center"/>
              <w:rPr>
                <w:rFonts w:ascii="Arial" w:hAnsi="Arial" w:cs="Arial"/>
                <w:b/>
                <w:sz w:val="16"/>
                <w:szCs w:val="18"/>
              </w:rPr>
            </w:pPr>
          </w:p>
        </w:tc>
        <w:tc>
          <w:tcPr>
            <w:tcW w:w="6030" w:type="dxa"/>
            <w:tcBorders>
              <w:top w:val="single" w:sz="18" w:space="0" w:color="auto"/>
              <w:left w:val="single" w:sz="4" w:space="0" w:color="auto"/>
              <w:bottom w:val="single" w:sz="4" w:space="0" w:color="auto"/>
              <w:right w:val="single" w:sz="18" w:space="0" w:color="auto"/>
            </w:tcBorders>
          </w:tcPr>
          <w:p w14:paraId="4CB9FC46" w14:textId="3187E831" w:rsidR="00D5654F" w:rsidRPr="00F271DE" w:rsidRDefault="00D5654F" w:rsidP="00D5654F">
            <w:pPr>
              <w:spacing w:before="100" w:beforeAutospacing="1" w:after="20"/>
              <w:rPr>
                <w:rFonts w:ascii="Arial" w:hAnsi="Arial" w:cs="Arial"/>
                <w:b/>
                <w:sz w:val="16"/>
                <w:szCs w:val="18"/>
              </w:rPr>
            </w:pPr>
            <w:r w:rsidRPr="00F271DE">
              <w:rPr>
                <w:rFonts w:ascii="Arial" w:hAnsi="Arial" w:cs="Arial"/>
                <w:b/>
                <w:sz w:val="16"/>
                <w:szCs w:val="18"/>
              </w:rPr>
              <w:t>Security Calculations</w:t>
            </w:r>
          </w:p>
        </w:tc>
        <w:tc>
          <w:tcPr>
            <w:tcW w:w="810" w:type="dxa"/>
            <w:tcBorders>
              <w:top w:val="single" w:sz="18" w:space="0" w:color="auto"/>
              <w:left w:val="single" w:sz="18" w:space="0" w:color="auto"/>
              <w:bottom w:val="single" w:sz="4" w:space="0" w:color="auto"/>
              <w:right w:val="single" w:sz="18" w:space="0" w:color="auto"/>
            </w:tcBorders>
            <w:shd w:val="clear" w:color="auto" w:fill="CDD1E2"/>
            <w:vAlign w:val="center"/>
          </w:tcPr>
          <w:p w14:paraId="53BB7B29"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4" w:space="0" w:color="auto"/>
              <w:right w:val="single" w:sz="4" w:space="0" w:color="auto"/>
            </w:tcBorders>
            <w:shd w:val="clear" w:color="auto" w:fill="CDD1E2"/>
            <w:vAlign w:val="center"/>
          </w:tcPr>
          <w:p w14:paraId="160FEF2F" w14:textId="218A5A6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4" w:space="0" w:color="auto"/>
              <w:right w:val="single" w:sz="4" w:space="0" w:color="auto"/>
            </w:tcBorders>
            <w:shd w:val="clear" w:color="auto" w:fill="CDD1E2"/>
            <w:vAlign w:val="center"/>
          </w:tcPr>
          <w:p w14:paraId="7C57AB2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4" w:space="0" w:color="auto"/>
              <w:right w:val="single" w:sz="18" w:space="0" w:color="auto"/>
            </w:tcBorders>
            <w:shd w:val="clear" w:color="auto" w:fill="CDD1E2"/>
            <w:vAlign w:val="center"/>
          </w:tcPr>
          <w:p w14:paraId="4A4EB3A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357AA4A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9E6996A"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8C360B4" w14:textId="0D0AFF08" w:rsidR="00D5654F" w:rsidRPr="00F271DE" w:rsidRDefault="00D5654F" w:rsidP="00D5654F">
            <w:pPr>
              <w:spacing w:before="100" w:beforeAutospacing="1" w:after="20"/>
              <w:rPr>
                <w:rFonts w:ascii="Arial" w:hAnsi="Arial" w:cs="Arial"/>
                <w:b/>
                <w:sz w:val="16"/>
                <w:szCs w:val="18"/>
              </w:rPr>
            </w:pPr>
            <w:r w:rsidRPr="00F271DE">
              <w:rPr>
                <w:rFonts w:ascii="Arial" w:hAnsi="Arial" w:cs="Arial"/>
                <w:sz w:val="16"/>
                <w:szCs w:val="18"/>
              </w:rPr>
              <w:t>Preliminary versions of any required calcs</w:t>
            </w:r>
          </w:p>
        </w:tc>
        <w:tc>
          <w:tcPr>
            <w:tcW w:w="810" w:type="dxa"/>
            <w:tcBorders>
              <w:top w:val="single" w:sz="4" w:space="0" w:color="auto"/>
              <w:left w:val="single" w:sz="18" w:space="0" w:color="auto"/>
              <w:bottom w:val="single" w:sz="4" w:space="0" w:color="auto"/>
              <w:right w:val="single" w:sz="18" w:space="0" w:color="auto"/>
            </w:tcBorders>
            <w:vAlign w:val="center"/>
          </w:tcPr>
          <w:p w14:paraId="22CF107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6A619601" w14:textId="3A607E0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3CC4A28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5E9C83D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1BB32F61"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E84EEAB"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D0C44F5" w14:textId="689385E7"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All calcs complete, checked, cross-discipline coordinated, and ready for LANL acceptance</w:t>
            </w:r>
          </w:p>
        </w:tc>
        <w:tc>
          <w:tcPr>
            <w:tcW w:w="810" w:type="dxa"/>
            <w:tcBorders>
              <w:top w:val="single" w:sz="4" w:space="0" w:color="auto"/>
              <w:left w:val="single" w:sz="18" w:space="0" w:color="auto"/>
              <w:bottom w:val="single" w:sz="4" w:space="0" w:color="auto"/>
              <w:right w:val="single" w:sz="18" w:space="0" w:color="auto"/>
            </w:tcBorders>
            <w:vAlign w:val="center"/>
          </w:tcPr>
          <w:p w14:paraId="2604C1D4"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1ABE491E" w14:textId="2056338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1107BCC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70E1A63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5432521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AABF3CC" w14:textId="77777777" w:rsidR="00D5654F" w:rsidRPr="00F271DE" w:rsidRDefault="00D5654F" w:rsidP="00D5654F">
            <w:pPr>
              <w:spacing w:before="100" w:beforeAutospacing="1" w:after="20"/>
              <w:jc w:val="center"/>
              <w:rPr>
                <w:rFonts w:ascii="Arial" w:hAnsi="Arial" w:cs="Arial"/>
                <w:b/>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442D5F26" w14:textId="3BACC28D" w:rsidR="00D5654F" w:rsidRPr="00F271DE" w:rsidRDefault="00D5654F" w:rsidP="00D5654F">
            <w:pPr>
              <w:spacing w:before="100" w:beforeAutospacing="1" w:after="20"/>
              <w:rPr>
                <w:rFonts w:ascii="Arial" w:hAnsi="Arial" w:cs="Arial"/>
                <w:b/>
                <w:sz w:val="16"/>
                <w:szCs w:val="18"/>
              </w:rPr>
            </w:pPr>
            <w:r w:rsidRPr="00F271DE">
              <w:rPr>
                <w:rFonts w:ascii="Arial" w:hAnsi="Arial" w:cs="Arial"/>
                <w:b/>
                <w:sz w:val="16"/>
                <w:szCs w:val="18"/>
              </w:rPr>
              <w:t>Security Drawings (</w:t>
            </w:r>
            <w:r>
              <w:rPr>
                <w:rFonts w:ascii="Arial" w:hAnsi="Arial" w:cs="Arial"/>
                <w:b/>
                <w:sz w:val="16"/>
                <w:szCs w:val="18"/>
              </w:rPr>
              <w:t xml:space="preserve">X sheets; </w:t>
            </w:r>
            <w:r w:rsidRPr="00F271DE">
              <w:rPr>
                <w:rFonts w:ascii="Arial" w:hAnsi="Arial" w:cs="Arial"/>
                <w:b/>
                <w:sz w:val="16"/>
                <w:szCs w:val="18"/>
              </w:rPr>
              <w:t>Note, device design/details normally by LANL)</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4D02DCDA"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1BA81684" w14:textId="03BEE27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1A74740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00944BF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282D41D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A00EC21"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2984FC27" w14:textId="04C44E6A"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Prelim. Arrangement including fence, gate, barrier, PIDA(D)S, Limited Area, vault, VTR, and SCIF locations/boundaries</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4F9EE4E3" w14:textId="40375180"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6DCA2C65" w14:textId="7CD9EE7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001622C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6C41823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4CA80D3E"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4C90A2C"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6B44804B" w14:textId="47DB57ED"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Preliminary security plans include room locations and preliminary cable tray routing</w:t>
            </w:r>
          </w:p>
        </w:tc>
        <w:tc>
          <w:tcPr>
            <w:tcW w:w="810" w:type="dxa"/>
            <w:tcBorders>
              <w:top w:val="single" w:sz="4" w:space="0" w:color="auto"/>
              <w:left w:val="single" w:sz="18" w:space="0" w:color="auto"/>
              <w:bottom w:val="single" w:sz="4" w:space="0" w:color="auto"/>
              <w:right w:val="single" w:sz="18" w:space="0" w:color="auto"/>
            </w:tcBorders>
            <w:vAlign w:val="center"/>
          </w:tcPr>
          <w:p w14:paraId="6850D139"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3DFAA240" w14:textId="407875E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532F456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57860CD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36D61936"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F147960"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6610DBA3" w14:textId="14F5A700"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Updated security plans including rough-in/device locations, type designators, and circuiting</w:t>
            </w:r>
          </w:p>
        </w:tc>
        <w:tc>
          <w:tcPr>
            <w:tcW w:w="810" w:type="dxa"/>
            <w:tcBorders>
              <w:top w:val="single" w:sz="4" w:space="0" w:color="auto"/>
              <w:left w:val="single" w:sz="18" w:space="0" w:color="auto"/>
              <w:bottom w:val="single" w:sz="4" w:space="0" w:color="auto"/>
              <w:right w:val="single" w:sz="18" w:space="0" w:color="auto"/>
            </w:tcBorders>
            <w:vAlign w:val="center"/>
          </w:tcPr>
          <w:p w14:paraId="6D18ABD9"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2FC6ED6F" w14:textId="322FC15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D8F806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053E01C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552F870F"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9C68BC6"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4E920D20" w14:textId="61F4DCC6"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Device schedule including basic descriptions of devices shown on the preliminary plans</w:t>
            </w:r>
          </w:p>
        </w:tc>
        <w:tc>
          <w:tcPr>
            <w:tcW w:w="810" w:type="dxa"/>
            <w:tcBorders>
              <w:top w:val="single" w:sz="4" w:space="0" w:color="auto"/>
              <w:left w:val="single" w:sz="18" w:space="0" w:color="auto"/>
              <w:bottom w:val="single" w:sz="4" w:space="0" w:color="auto"/>
              <w:right w:val="single" w:sz="18" w:space="0" w:color="auto"/>
            </w:tcBorders>
            <w:vAlign w:val="center"/>
          </w:tcPr>
          <w:p w14:paraId="6B1C240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40E5CAA" w14:textId="2A6E78C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4605D00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6809A5E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62720A1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2416093" w14:textId="77777777" w:rsidR="00D5654F" w:rsidRPr="00F271DE" w:rsidRDefault="00D5654F" w:rsidP="00D5654F">
            <w:pPr>
              <w:autoSpaceDE w:val="0"/>
              <w:autoSpaceDN w:val="0"/>
              <w:adjustRightInd w:val="0"/>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B5D1DFF" w14:textId="09BF12D0" w:rsidR="00D5654F" w:rsidRPr="00F271DE" w:rsidRDefault="00D5654F" w:rsidP="00D5654F">
            <w:pPr>
              <w:autoSpaceDE w:val="0"/>
              <w:autoSpaceDN w:val="0"/>
              <w:adjustRightInd w:val="0"/>
              <w:spacing w:before="100" w:beforeAutospacing="1" w:after="20"/>
              <w:rPr>
                <w:rFonts w:ascii="Arial" w:hAnsi="Arial" w:cs="Arial"/>
                <w:sz w:val="16"/>
                <w:szCs w:val="18"/>
              </w:rPr>
            </w:pPr>
            <w:r w:rsidRPr="00F271DE">
              <w:rPr>
                <w:rFonts w:ascii="Arial" w:hAnsi="Arial" w:cs="Arial"/>
                <w:sz w:val="16"/>
                <w:szCs w:val="18"/>
              </w:rPr>
              <w:t>All the above complete, checked, cross-discipline coordinated, and ready for approval</w:t>
            </w:r>
          </w:p>
        </w:tc>
        <w:tc>
          <w:tcPr>
            <w:tcW w:w="810" w:type="dxa"/>
            <w:tcBorders>
              <w:top w:val="single" w:sz="4" w:space="0" w:color="auto"/>
              <w:left w:val="single" w:sz="18" w:space="0" w:color="auto"/>
              <w:bottom w:val="single" w:sz="4" w:space="0" w:color="auto"/>
              <w:right w:val="single" w:sz="18" w:space="0" w:color="auto"/>
            </w:tcBorders>
            <w:vAlign w:val="center"/>
          </w:tcPr>
          <w:p w14:paraId="7EB65E74"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E54876B" w14:textId="3F6AC93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6BDBEE2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6F4C700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5B579C1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5B17D76" w14:textId="77777777" w:rsidR="00D5654F" w:rsidRPr="00F271DE" w:rsidRDefault="00D5654F" w:rsidP="00D5654F">
            <w:pPr>
              <w:spacing w:before="100" w:beforeAutospacing="1" w:after="20"/>
              <w:jc w:val="center"/>
              <w:rPr>
                <w:rFonts w:ascii="Arial" w:hAnsi="Arial" w:cs="Arial"/>
                <w:b/>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4BFAF172" w14:textId="1212C8E4" w:rsidR="00D5654F" w:rsidRPr="00F271DE" w:rsidRDefault="00D5654F" w:rsidP="00D5654F">
            <w:pPr>
              <w:spacing w:before="100" w:beforeAutospacing="1" w:after="20"/>
              <w:rPr>
                <w:rFonts w:ascii="Arial" w:hAnsi="Arial" w:cs="Arial"/>
                <w:b/>
                <w:sz w:val="16"/>
                <w:szCs w:val="18"/>
              </w:rPr>
            </w:pPr>
            <w:r w:rsidRPr="00F271DE">
              <w:rPr>
                <w:rFonts w:ascii="Arial" w:hAnsi="Arial" w:cs="Arial"/>
                <w:b/>
                <w:sz w:val="16"/>
                <w:szCs w:val="18"/>
              </w:rPr>
              <w:t>Security Specs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16C81F2B"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750D865E" w14:textId="787E0D1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22E8A9D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52C7F03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5207B02A" w14:textId="77777777" w:rsidTr="000319C4">
        <w:trPr>
          <w:cantSplit/>
          <w:trHeight w:val="20"/>
        </w:trPr>
        <w:tc>
          <w:tcPr>
            <w:tcW w:w="900" w:type="dxa"/>
            <w:tcBorders>
              <w:top w:val="single" w:sz="4" w:space="0" w:color="auto"/>
              <w:left w:val="single" w:sz="18" w:space="0" w:color="auto"/>
              <w:bottom w:val="single" w:sz="18" w:space="0" w:color="auto"/>
              <w:right w:val="single" w:sz="4" w:space="0" w:color="auto"/>
            </w:tcBorders>
            <w:vAlign w:val="center"/>
          </w:tcPr>
          <w:p w14:paraId="55E910D6" w14:textId="77777777" w:rsidR="00D5654F" w:rsidRPr="00F271DE" w:rsidRDefault="00D5654F" w:rsidP="00D5654F">
            <w:pPr>
              <w:jc w:val="center"/>
              <w:rPr>
                <w:rFonts w:ascii="Arial" w:hAnsi="Arial" w:cs="Arial"/>
                <w:sz w:val="16"/>
                <w:szCs w:val="18"/>
              </w:rPr>
            </w:pPr>
          </w:p>
        </w:tc>
        <w:tc>
          <w:tcPr>
            <w:tcW w:w="6030" w:type="dxa"/>
            <w:tcBorders>
              <w:top w:val="single" w:sz="4" w:space="0" w:color="auto"/>
              <w:left w:val="single" w:sz="4" w:space="0" w:color="auto"/>
              <w:bottom w:val="single" w:sz="18" w:space="0" w:color="auto"/>
              <w:right w:val="single" w:sz="18" w:space="0" w:color="auto"/>
            </w:tcBorders>
          </w:tcPr>
          <w:p w14:paraId="4B0CE378" w14:textId="28AED333" w:rsidR="00D5654F" w:rsidRPr="00F271DE" w:rsidRDefault="00D5654F" w:rsidP="00D5654F">
            <w:pPr>
              <w:rPr>
                <w:rFonts w:ascii="Arial" w:hAnsi="Arial" w:cs="Arial"/>
                <w:sz w:val="16"/>
                <w:szCs w:val="18"/>
              </w:rPr>
            </w:pPr>
            <w:r w:rsidRPr="00F271DE">
              <w:rPr>
                <w:rFonts w:ascii="Arial" w:hAnsi="Arial" w:cs="Arial"/>
                <w:sz w:val="16"/>
                <w:szCs w:val="18"/>
              </w:rPr>
              <w:t>See General Requirements table above for spec maturity at 60% and 90%</w:t>
            </w:r>
          </w:p>
        </w:tc>
        <w:tc>
          <w:tcPr>
            <w:tcW w:w="810" w:type="dxa"/>
            <w:tcBorders>
              <w:top w:val="single" w:sz="4" w:space="0" w:color="auto"/>
              <w:left w:val="single" w:sz="18" w:space="0" w:color="auto"/>
              <w:bottom w:val="single" w:sz="18" w:space="0" w:color="auto"/>
              <w:right w:val="single" w:sz="18" w:space="0" w:color="auto"/>
            </w:tcBorders>
            <w:vAlign w:val="center"/>
          </w:tcPr>
          <w:p w14:paraId="113E3BE8"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18" w:space="0" w:color="auto"/>
              <w:right w:val="single" w:sz="4" w:space="0" w:color="auto"/>
            </w:tcBorders>
            <w:vAlign w:val="center"/>
          </w:tcPr>
          <w:p w14:paraId="487F51C1" w14:textId="557C00F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18" w:space="0" w:color="auto"/>
              <w:right w:val="single" w:sz="4" w:space="0" w:color="auto"/>
            </w:tcBorders>
            <w:vAlign w:val="center"/>
          </w:tcPr>
          <w:p w14:paraId="577026D0" w14:textId="488FF46A"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18" w:space="0" w:color="auto"/>
              <w:right w:val="single" w:sz="18" w:space="0" w:color="auto"/>
            </w:tcBorders>
            <w:vAlign w:val="center"/>
          </w:tcPr>
          <w:p w14:paraId="048DE144" w14:textId="5676CD6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67481C" w:rsidRPr="00651E11" w14:paraId="5A20ACAA" w14:textId="77777777" w:rsidTr="000319C4">
        <w:trPr>
          <w:cantSplit/>
          <w:trHeight w:val="20"/>
        </w:trPr>
        <w:tc>
          <w:tcPr>
            <w:tcW w:w="900" w:type="dxa"/>
            <w:tcBorders>
              <w:top w:val="single" w:sz="18" w:space="0" w:color="auto"/>
              <w:left w:val="single" w:sz="18" w:space="0" w:color="auto"/>
              <w:bottom w:val="single" w:sz="18" w:space="0" w:color="auto"/>
              <w:right w:val="single" w:sz="4" w:space="0" w:color="auto"/>
            </w:tcBorders>
            <w:vAlign w:val="center"/>
          </w:tcPr>
          <w:p w14:paraId="244E1F56"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top w:val="single" w:sz="18" w:space="0" w:color="auto"/>
              <w:left w:val="single" w:sz="4" w:space="0" w:color="auto"/>
              <w:bottom w:val="single" w:sz="18" w:space="0" w:color="auto"/>
              <w:right w:val="single" w:sz="18" w:space="0" w:color="auto"/>
            </w:tcBorders>
            <w:shd w:val="clear" w:color="auto" w:fill="CDD1E2"/>
          </w:tcPr>
          <w:p w14:paraId="098E6DCA" w14:textId="70470658" w:rsidR="00D5654F" w:rsidRPr="00F271DE" w:rsidRDefault="00D5654F" w:rsidP="00D5654F">
            <w:pPr>
              <w:keepNext/>
              <w:spacing w:before="120" w:after="120"/>
              <w:jc w:val="center"/>
              <w:rPr>
                <w:rFonts w:ascii="Arial" w:hAnsi="Arial" w:cs="Arial"/>
                <w:b/>
                <w:bCs/>
                <w:sz w:val="16"/>
                <w:szCs w:val="16"/>
              </w:rPr>
            </w:pPr>
            <w:r w:rsidRPr="00F271DE">
              <w:rPr>
                <w:rFonts w:ascii="Arial" w:hAnsi="Arial" w:cs="Arial"/>
                <w:b/>
                <w:sz w:val="16"/>
                <w:szCs w:val="16"/>
              </w:rPr>
              <w:t xml:space="preserve">TELECOMMUNICATIONS </w:t>
            </w:r>
            <w:r w:rsidRPr="13029C44">
              <w:rPr>
                <w:rFonts w:ascii="Arial" w:hAnsi="Arial" w:cs="Arial"/>
                <w:b/>
                <w:sz w:val="16"/>
                <w:szCs w:val="16"/>
              </w:rPr>
              <w:t>(</w:t>
            </w:r>
            <w:r w:rsidRPr="13029C44">
              <w:rPr>
                <w:rFonts w:ascii="Arial" w:hAnsi="Arial" w:cs="Arial"/>
                <w:b/>
                <w:sz w:val="16"/>
                <w:szCs w:val="16"/>
                <w:lang w:val="fr-FR"/>
              </w:rPr>
              <w:t>Ch. 18, 19)</w:t>
            </w:r>
            <w:r>
              <w:br/>
            </w:r>
            <w:r w:rsidRPr="00F271DE">
              <w:rPr>
                <w:rFonts w:ascii="Arial" w:hAnsi="Arial" w:cs="Arial"/>
                <w:b/>
                <w:sz w:val="16"/>
                <w:szCs w:val="16"/>
              </w:rPr>
              <w:t xml:space="preserve">including Secure </w:t>
            </w:r>
            <w:r w:rsidRPr="13029C44">
              <w:rPr>
                <w:rFonts w:ascii="Arial" w:hAnsi="Arial" w:cs="Arial"/>
                <w:b/>
                <w:sz w:val="16"/>
                <w:szCs w:val="16"/>
              </w:rPr>
              <w:t xml:space="preserve">Telecon </w:t>
            </w:r>
            <w:r w:rsidRPr="00F271DE">
              <w:rPr>
                <w:rFonts w:ascii="Arial" w:hAnsi="Arial" w:cs="Arial"/>
                <w:b/>
                <w:sz w:val="16"/>
                <w:szCs w:val="16"/>
              </w:rPr>
              <w:t>(design normally by LANL ISD-TS)</w:t>
            </w:r>
          </w:p>
          <w:p w14:paraId="5135AAB3" w14:textId="50CBD91E" w:rsidR="00D5654F" w:rsidRPr="00007070" w:rsidRDefault="00D5654F" w:rsidP="00D5654F">
            <w:pPr>
              <w:keepNext/>
              <w:spacing w:before="120" w:after="120"/>
              <w:rPr>
                <w:rFonts w:ascii="Arial" w:hAnsi="Arial" w:cs="Arial"/>
                <w:i/>
                <w:iCs/>
                <w:sz w:val="16"/>
                <w:szCs w:val="16"/>
              </w:rPr>
            </w:pPr>
            <w:r w:rsidRPr="00007070">
              <w:rPr>
                <w:rFonts w:ascii="Arial" w:hAnsi="Arial" w:cs="Arial"/>
                <w:i/>
                <w:iCs/>
                <w:sz w:val="16"/>
                <w:szCs w:val="16"/>
              </w:rPr>
              <w:t>Note: Telecom designed by LANL still needs design coordination for supporting components and location (e.g. conduit, wall space, structural hangers)</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5C3F1E75"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right w:val="single" w:sz="4" w:space="0" w:color="auto"/>
            </w:tcBorders>
            <w:shd w:val="clear" w:color="auto" w:fill="CDD1E2"/>
            <w:vAlign w:val="center"/>
          </w:tcPr>
          <w:p w14:paraId="12E27D2E" w14:textId="31210EBC"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18" w:space="0" w:color="auto"/>
              <w:right w:val="single" w:sz="4" w:space="0" w:color="auto"/>
            </w:tcBorders>
            <w:shd w:val="clear" w:color="auto" w:fill="CDD1E2"/>
            <w:vAlign w:val="center"/>
          </w:tcPr>
          <w:p w14:paraId="15E9139F"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18" w:space="0" w:color="auto"/>
              <w:right w:val="single" w:sz="18" w:space="0" w:color="auto"/>
            </w:tcBorders>
            <w:shd w:val="clear" w:color="auto" w:fill="CDD1E2"/>
            <w:vAlign w:val="center"/>
          </w:tcPr>
          <w:p w14:paraId="29A2804C"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67B416C" w14:textId="77777777" w:rsidTr="000319C4">
        <w:trPr>
          <w:cantSplit/>
          <w:trHeight w:val="20"/>
        </w:trPr>
        <w:tc>
          <w:tcPr>
            <w:tcW w:w="900" w:type="dxa"/>
            <w:tcBorders>
              <w:top w:val="single" w:sz="18" w:space="0" w:color="auto"/>
              <w:left w:val="single" w:sz="18" w:space="0" w:color="auto"/>
              <w:bottom w:val="single" w:sz="4" w:space="0" w:color="auto"/>
              <w:right w:val="single" w:sz="4" w:space="0" w:color="auto"/>
            </w:tcBorders>
            <w:vAlign w:val="center"/>
          </w:tcPr>
          <w:p w14:paraId="79729FEF"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top w:val="single" w:sz="18" w:space="0" w:color="auto"/>
              <w:left w:val="single" w:sz="4" w:space="0" w:color="auto"/>
              <w:bottom w:val="single" w:sz="4" w:space="0" w:color="auto"/>
              <w:right w:val="single" w:sz="18" w:space="0" w:color="auto"/>
            </w:tcBorders>
          </w:tcPr>
          <w:p w14:paraId="328CD36B" w14:textId="3ED12B30" w:rsidR="00D5654F" w:rsidRPr="00F271DE" w:rsidRDefault="00D5654F" w:rsidP="00D5654F">
            <w:pPr>
              <w:keepNext/>
              <w:spacing w:before="100" w:beforeAutospacing="1" w:after="20"/>
              <w:rPr>
                <w:rFonts w:ascii="Arial" w:hAnsi="Arial" w:cs="Arial"/>
                <w:sz w:val="16"/>
                <w:szCs w:val="18"/>
              </w:rPr>
            </w:pPr>
            <w:r w:rsidRPr="00F271DE">
              <w:rPr>
                <w:rFonts w:ascii="Arial" w:hAnsi="Arial" w:cs="Arial"/>
                <w:b/>
                <w:sz w:val="16"/>
                <w:szCs w:val="18"/>
              </w:rPr>
              <w:t>Telecom Calculations</w:t>
            </w:r>
          </w:p>
        </w:tc>
        <w:tc>
          <w:tcPr>
            <w:tcW w:w="810" w:type="dxa"/>
            <w:tcBorders>
              <w:top w:val="single" w:sz="18" w:space="0" w:color="auto"/>
              <w:left w:val="single" w:sz="18" w:space="0" w:color="auto"/>
              <w:bottom w:val="single" w:sz="4" w:space="0" w:color="auto"/>
              <w:right w:val="single" w:sz="18" w:space="0" w:color="auto"/>
            </w:tcBorders>
            <w:vAlign w:val="center"/>
          </w:tcPr>
          <w:p w14:paraId="7F8670B5"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4" w:space="0" w:color="auto"/>
              <w:right w:val="single" w:sz="4" w:space="0" w:color="auto"/>
            </w:tcBorders>
            <w:vAlign w:val="center"/>
          </w:tcPr>
          <w:p w14:paraId="5F978BA8" w14:textId="2C7AD692"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4" w:space="0" w:color="auto"/>
              <w:right w:val="single" w:sz="4" w:space="0" w:color="auto"/>
            </w:tcBorders>
            <w:vAlign w:val="center"/>
          </w:tcPr>
          <w:p w14:paraId="53D5996D"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4" w:space="0" w:color="auto"/>
              <w:right w:val="single" w:sz="18" w:space="0" w:color="auto"/>
            </w:tcBorders>
            <w:vAlign w:val="center"/>
          </w:tcPr>
          <w:p w14:paraId="446BCBEE"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67481C" w:rsidRPr="00651E11" w14:paraId="3DD200B9"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B1FCABD"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7189D5E0" w14:textId="2FD3CB02" w:rsidR="00D5654F" w:rsidRPr="00F271DE" w:rsidRDefault="00D5654F" w:rsidP="00D5654F">
            <w:pPr>
              <w:spacing w:before="100" w:beforeAutospacing="1" w:after="20"/>
              <w:rPr>
                <w:rFonts w:ascii="Arial" w:hAnsi="Arial" w:cs="Arial"/>
                <w:b/>
                <w:sz w:val="16"/>
                <w:szCs w:val="18"/>
              </w:rPr>
            </w:pPr>
            <w:r w:rsidRPr="00F271DE">
              <w:rPr>
                <w:rFonts w:ascii="Arial" w:hAnsi="Arial" w:cs="Arial"/>
                <w:sz w:val="16"/>
                <w:szCs w:val="18"/>
              </w:rPr>
              <w:t>Preliminary versions of any required calcs</w:t>
            </w:r>
          </w:p>
        </w:tc>
        <w:tc>
          <w:tcPr>
            <w:tcW w:w="810" w:type="dxa"/>
            <w:tcBorders>
              <w:top w:val="single" w:sz="4" w:space="0" w:color="auto"/>
              <w:left w:val="single" w:sz="18" w:space="0" w:color="auto"/>
              <w:bottom w:val="single" w:sz="4" w:space="0" w:color="auto"/>
              <w:right w:val="single" w:sz="18" w:space="0" w:color="auto"/>
            </w:tcBorders>
            <w:vAlign w:val="center"/>
          </w:tcPr>
          <w:p w14:paraId="182A3C1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FDEE623" w14:textId="283519C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352FBEF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03BE7D1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0634DDF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86EE2FA"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C728E7A" w14:textId="3EF0D6D8"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All calcs complete, checked, cross-discipline coordinated, and ready for LANL acceptance</w:t>
            </w:r>
          </w:p>
        </w:tc>
        <w:tc>
          <w:tcPr>
            <w:tcW w:w="810" w:type="dxa"/>
            <w:tcBorders>
              <w:top w:val="single" w:sz="4" w:space="0" w:color="auto"/>
              <w:left w:val="single" w:sz="18" w:space="0" w:color="auto"/>
              <w:bottom w:val="single" w:sz="4" w:space="0" w:color="auto"/>
              <w:right w:val="single" w:sz="18" w:space="0" w:color="auto"/>
            </w:tcBorders>
            <w:vAlign w:val="center"/>
          </w:tcPr>
          <w:p w14:paraId="785A8A1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11D0ACEC" w14:textId="1B7F292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D86A1F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01005E7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31E516BB"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34C20FF" w14:textId="77777777" w:rsidR="00D5654F" w:rsidRPr="00F271DE" w:rsidRDefault="00D5654F" w:rsidP="00D5654F">
            <w:pPr>
              <w:spacing w:before="100" w:beforeAutospacing="1" w:after="20"/>
              <w:jc w:val="center"/>
              <w:rPr>
                <w:rFonts w:ascii="Arial" w:hAnsi="Arial" w:cs="Arial"/>
                <w:b/>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534F5D3" w14:textId="10D3EEFF" w:rsidR="00D5654F" w:rsidRPr="00F271DE" w:rsidRDefault="00D5654F" w:rsidP="00D5654F">
            <w:pPr>
              <w:spacing w:before="100" w:beforeAutospacing="1" w:after="20"/>
              <w:rPr>
                <w:rFonts w:ascii="Arial" w:hAnsi="Arial" w:cs="Arial"/>
                <w:b/>
                <w:sz w:val="16"/>
                <w:szCs w:val="18"/>
              </w:rPr>
            </w:pPr>
            <w:r w:rsidRPr="00F271DE">
              <w:rPr>
                <w:rFonts w:ascii="Arial" w:hAnsi="Arial" w:cs="Arial"/>
                <w:b/>
                <w:sz w:val="16"/>
                <w:szCs w:val="18"/>
              </w:rPr>
              <w:t>Telecom Drawings</w:t>
            </w:r>
            <w:r>
              <w:rPr>
                <w:rFonts w:ascii="Arial" w:hAnsi="Arial" w:cs="Arial"/>
                <w:b/>
                <w:sz w:val="16"/>
                <w:szCs w:val="18"/>
              </w:rPr>
              <w:t xml:space="preserve"> (T sheets)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4EC785A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4BC7667E" w14:textId="4D519B8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3BB3CB3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7B882AF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00636795"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3F03491"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CA5C50C" w14:textId="61C093BA"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Preliminary site plan includes service connection points and routing to project</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63DE87EA" w14:textId="25681B22"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3E853148" w14:textId="233C859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16C05B6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6C7FDD8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27F1B626"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50B51AF"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00896E43" w14:textId="0CEB2C33"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Preliminary plans including telecom room, rack locations, and preliminary cable tray routing</w:t>
            </w:r>
          </w:p>
        </w:tc>
        <w:tc>
          <w:tcPr>
            <w:tcW w:w="810" w:type="dxa"/>
            <w:tcBorders>
              <w:top w:val="single" w:sz="4" w:space="0" w:color="auto"/>
              <w:left w:val="single" w:sz="18" w:space="0" w:color="auto"/>
              <w:bottom w:val="single" w:sz="4" w:space="0" w:color="auto"/>
              <w:right w:val="single" w:sz="18" w:space="0" w:color="auto"/>
            </w:tcBorders>
            <w:vAlign w:val="center"/>
          </w:tcPr>
          <w:p w14:paraId="6EE067C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3357BD7C" w14:textId="292E438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480D084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3703CD8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7A99152F"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2C84D34"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7EE5A96A" w14:textId="3AD46F8D"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Updated telecom room plans include cable trays, receptacles, grounding, and equipment racks</w:t>
            </w:r>
          </w:p>
        </w:tc>
        <w:tc>
          <w:tcPr>
            <w:tcW w:w="810" w:type="dxa"/>
            <w:tcBorders>
              <w:top w:val="single" w:sz="4" w:space="0" w:color="auto"/>
              <w:left w:val="single" w:sz="18" w:space="0" w:color="auto"/>
              <w:bottom w:val="single" w:sz="4" w:space="0" w:color="auto"/>
              <w:right w:val="single" w:sz="18" w:space="0" w:color="auto"/>
            </w:tcBorders>
            <w:vAlign w:val="center"/>
          </w:tcPr>
          <w:p w14:paraId="0583A05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BA15100" w14:textId="6872571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6AD52D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424F631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234F69BE"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CD71D37"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5DCEB63E" w14:textId="5B3289A3"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 xml:space="preserve">Beyond-room plans showing telecom outlet locations and final </w:t>
            </w:r>
            <w:proofErr w:type="gramStart"/>
            <w:r w:rsidRPr="00F271DE">
              <w:rPr>
                <w:rFonts w:ascii="Arial" w:hAnsi="Arial" w:cs="Arial"/>
                <w:sz w:val="16"/>
                <w:szCs w:val="18"/>
              </w:rPr>
              <w:t>conduit</w:t>
            </w:r>
            <w:proofErr w:type="gramEnd"/>
            <w:r w:rsidRPr="00F271DE">
              <w:rPr>
                <w:rFonts w:ascii="Arial" w:hAnsi="Arial" w:cs="Arial"/>
                <w:sz w:val="16"/>
                <w:szCs w:val="18"/>
              </w:rPr>
              <w:t xml:space="preserve"> and cable tray routing</w:t>
            </w:r>
          </w:p>
        </w:tc>
        <w:tc>
          <w:tcPr>
            <w:tcW w:w="810" w:type="dxa"/>
            <w:tcBorders>
              <w:top w:val="single" w:sz="4" w:space="0" w:color="auto"/>
              <w:left w:val="single" w:sz="18" w:space="0" w:color="auto"/>
              <w:bottom w:val="single" w:sz="4" w:space="0" w:color="auto"/>
              <w:right w:val="single" w:sz="18" w:space="0" w:color="auto"/>
            </w:tcBorders>
            <w:vAlign w:val="center"/>
          </w:tcPr>
          <w:p w14:paraId="63ED5172"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5E324043" w14:textId="34956FC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48D83F1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2AF8BBF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3ED0D693"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0FB5EA7"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898594B" w14:textId="7AAE6F93"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Telecom system riser diagram includes system from service to station outlets</w:t>
            </w:r>
          </w:p>
        </w:tc>
        <w:tc>
          <w:tcPr>
            <w:tcW w:w="810" w:type="dxa"/>
            <w:tcBorders>
              <w:top w:val="single" w:sz="4" w:space="0" w:color="auto"/>
              <w:left w:val="single" w:sz="18" w:space="0" w:color="auto"/>
              <w:bottom w:val="single" w:sz="4" w:space="0" w:color="auto"/>
              <w:right w:val="single" w:sz="18" w:space="0" w:color="auto"/>
            </w:tcBorders>
            <w:vAlign w:val="center"/>
          </w:tcPr>
          <w:p w14:paraId="182A2E2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7A65FB9" w14:textId="3D2D914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54B30F0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7453682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55DADCC5"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117625F"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6CC496D9" w14:textId="1BFF6D78"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All the above complete, checked, cross-discipline coordinated, and ready for approval</w:t>
            </w:r>
          </w:p>
        </w:tc>
        <w:tc>
          <w:tcPr>
            <w:tcW w:w="810" w:type="dxa"/>
            <w:tcBorders>
              <w:top w:val="single" w:sz="4" w:space="0" w:color="auto"/>
              <w:left w:val="single" w:sz="18" w:space="0" w:color="auto"/>
              <w:bottom w:val="single" w:sz="4" w:space="0" w:color="auto"/>
              <w:right w:val="single" w:sz="18" w:space="0" w:color="auto"/>
            </w:tcBorders>
            <w:vAlign w:val="center"/>
          </w:tcPr>
          <w:p w14:paraId="4DA62997"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CDBEDAE" w14:textId="5941D57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C3A06F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492970D8"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02CCCA8E"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41CADE9"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48544449" w14:textId="4067AB1F" w:rsidR="00D5654F" w:rsidRPr="00F271DE" w:rsidRDefault="00D5654F" w:rsidP="00D5654F">
            <w:pPr>
              <w:keepNext/>
              <w:spacing w:before="100" w:beforeAutospacing="1" w:after="20"/>
              <w:rPr>
                <w:rFonts w:ascii="Arial" w:hAnsi="Arial" w:cs="Arial"/>
                <w:b/>
                <w:sz w:val="16"/>
                <w:szCs w:val="18"/>
              </w:rPr>
            </w:pPr>
            <w:r w:rsidRPr="00F271DE">
              <w:rPr>
                <w:rFonts w:ascii="Arial" w:hAnsi="Arial" w:cs="Arial"/>
                <w:b/>
                <w:sz w:val="16"/>
                <w:szCs w:val="18"/>
              </w:rPr>
              <w:t>Telecom Specs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53D6C04F"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63CC92BD" w14:textId="54E0EC51"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3A263DEB"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6822315E"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619C906F" w14:textId="77777777" w:rsidTr="000319C4">
        <w:trPr>
          <w:cantSplit/>
          <w:trHeight w:val="20"/>
        </w:trPr>
        <w:tc>
          <w:tcPr>
            <w:tcW w:w="900" w:type="dxa"/>
            <w:tcBorders>
              <w:top w:val="single" w:sz="4" w:space="0" w:color="auto"/>
              <w:left w:val="single" w:sz="18" w:space="0" w:color="auto"/>
              <w:bottom w:val="single" w:sz="18" w:space="0" w:color="auto"/>
              <w:right w:val="single" w:sz="4" w:space="0" w:color="auto"/>
            </w:tcBorders>
            <w:vAlign w:val="center"/>
          </w:tcPr>
          <w:p w14:paraId="161F5ADC" w14:textId="77777777" w:rsidR="00D5654F" w:rsidRPr="00F271DE" w:rsidRDefault="00D5654F" w:rsidP="00D5654F">
            <w:pPr>
              <w:jc w:val="center"/>
              <w:rPr>
                <w:rFonts w:ascii="Arial" w:hAnsi="Arial" w:cs="Arial"/>
                <w:sz w:val="16"/>
                <w:szCs w:val="18"/>
              </w:rPr>
            </w:pPr>
          </w:p>
        </w:tc>
        <w:tc>
          <w:tcPr>
            <w:tcW w:w="6030" w:type="dxa"/>
            <w:tcBorders>
              <w:top w:val="single" w:sz="4" w:space="0" w:color="auto"/>
              <w:left w:val="single" w:sz="4" w:space="0" w:color="auto"/>
              <w:bottom w:val="single" w:sz="18" w:space="0" w:color="auto"/>
              <w:right w:val="single" w:sz="18" w:space="0" w:color="auto"/>
            </w:tcBorders>
          </w:tcPr>
          <w:p w14:paraId="0583502E" w14:textId="6594BCE4" w:rsidR="00D5654F" w:rsidRPr="00F271DE" w:rsidRDefault="00D5654F" w:rsidP="00D5654F">
            <w:pPr>
              <w:rPr>
                <w:rFonts w:ascii="Arial" w:hAnsi="Arial" w:cs="Arial"/>
                <w:sz w:val="16"/>
                <w:szCs w:val="18"/>
              </w:rPr>
            </w:pPr>
            <w:r w:rsidRPr="00F271DE">
              <w:rPr>
                <w:rFonts w:ascii="Arial" w:hAnsi="Arial" w:cs="Arial"/>
                <w:sz w:val="16"/>
                <w:szCs w:val="18"/>
              </w:rPr>
              <w:t>See General Requirements table above for spec maturity at 60% and 90%</w:t>
            </w:r>
          </w:p>
        </w:tc>
        <w:tc>
          <w:tcPr>
            <w:tcW w:w="810" w:type="dxa"/>
            <w:tcBorders>
              <w:top w:val="single" w:sz="4" w:space="0" w:color="auto"/>
              <w:left w:val="single" w:sz="18" w:space="0" w:color="auto"/>
              <w:bottom w:val="single" w:sz="18" w:space="0" w:color="auto"/>
              <w:right w:val="single" w:sz="18" w:space="0" w:color="auto"/>
            </w:tcBorders>
            <w:vAlign w:val="center"/>
          </w:tcPr>
          <w:p w14:paraId="10BDDFC6"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18" w:space="0" w:color="auto"/>
              <w:right w:val="single" w:sz="4" w:space="0" w:color="auto"/>
            </w:tcBorders>
            <w:vAlign w:val="center"/>
          </w:tcPr>
          <w:p w14:paraId="19A796BC" w14:textId="532D6D1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18" w:space="0" w:color="auto"/>
              <w:right w:val="single" w:sz="4" w:space="0" w:color="auto"/>
            </w:tcBorders>
            <w:vAlign w:val="center"/>
          </w:tcPr>
          <w:p w14:paraId="4D4E603C" w14:textId="3F5EC4A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18" w:space="0" w:color="auto"/>
              <w:right w:val="single" w:sz="18" w:space="0" w:color="auto"/>
            </w:tcBorders>
            <w:vAlign w:val="center"/>
          </w:tcPr>
          <w:p w14:paraId="52CEC65C" w14:textId="3D2367E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67481C" w:rsidRPr="00651E11" w14:paraId="2AED1018" w14:textId="77777777" w:rsidTr="000319C4">
        <w:trPr>
          <w:cantSplit/>
          <w:trHeight w:val="20"/>
        </w:trPr>
        <w:tc>
          <w:tcPr>
            <w:tcW w:w="900" w:type="dxa"/>
            <w:tcBorders>
              <w:top w:val="single" w:sz="18" w:space="0" w:color="auto"/>
              <w:left w:val="single" w:sz="18" w:space="0" w:color="auto"/>
              <w:bottom w:val="single" w:sz="18" w:space="0" w:color="auto"/>
              <w:right w:val="single" w:sz="4" w:space="0" w:color="auto"/>
            </w:tcBorders>
            <w:vAlign w:val="center"/>
          </w:tcPr>
          <w:p w14:paraId="41AC617D"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top w:val="single" w:sz="18" w:space="0" w:color="auto"/>
              <w:left w:val="single" w:sz="4" w:space="0" w:color="auto"/>
              <w:bottom w:val="single" w:sz="18" w:space="0" w:color="auto"/>
              <w:right w:val="single" w:sz="18" w:space="0" w:color="auto"/>
            </w:tcBorders>
            <w:shd w:val="clear" w:color="auto" w:fill="CDD1E2"/>
          </w:tcPr>
          <w:p w14:paraId="292CACC0" w14:textId="7D4B0283" w:rsidR="00D5654F" w:rsidRPr="00F271DE" w:rsidRDefault="00D5654F" w:rsidP="00D5654F">
            <w:pPr>
              <w:keepNext/>
              <w:spacing w:before="120" w:after="120"/>
              <w:jc w:val="center"/>
              <w:rPr>
                <w:rFonts w:ascii="Arial" w:hAnsi="Arial" w:cs="Arial"/>
                <w:b/>
                <w:sz w:val="16"/>
                <w:szCs w:val="18"/>
              </w:rPr>
            </w:pPr>
            <w:r w:rsidRPr="00F271DE">
              <w:rPr>
                <w:rFonts w:ascii="Arial" w:hAnsi="Arial" w:cs="Arial"/>
                <w:b/>
                <w:sz w:val="16"/>
                <w:szCs w:val="18"/>
              </w:rPr>
              <w:t>R&amp;D AND PROGRAMMATIC</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338D4C2B"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right w:val="single" w:sz="4" w:space="0" w:color="auto"/>
            </w:tcBorders>
            <w:shd w:val="clear" w:color="auto" w:fill="CDD1E2"/>
            <w:vAlign w:val="center"/>
          </w:tcPr>
          <w:p w14:paraId="31EBFEF8" w14:textId="1A1BB221"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18" w:space="0" w:color="auto"/>
              <w:right w:val="single" w:sz="4" w:space="0" w:color="auto"/>
            </w:tcBorders>
            <w:shd w:val="clear" w:color="auto" w:fill="CDD1E2"/>
            <w:vAlign w:val="center"/>
          </w:tcPr>
          <w:p w14:paraId="45A132EE"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18" w:space="0" w:color="auto"/>
              <w:right w:val="single" w:sz="18" w:space="0" w:color="auto"/>
            </w:tcBorders>
            <w:shd w:val="clear" w:color="auto" w:fill="CDD1E2"/>
            <w:vAlign w:val="center"/>
          </w:tcPr>
          <w:p w14:paraId="542BAF33"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10AF9F9F" w14:textId="77777777" w:rsidTr="000319C4">
        <w:trPr>
          <w:cantSplit/>
          <w:trHeight w:val="20"/>
        </w:trPr>
        <w:tc>
          <w:tcPr>
            <w:tcW w:w="900" w:type="dxa"/>
            <w:tcBorders>
              <w:top w:val="single" w:sz="18" w:space="0" w:color="auto"/>
              <w:left w:val="single" w:sz="18" w:space="0" w:color="auto"/>
              <w:bottom w:val="single" w:sz="4" w:space="0" w:color="auto"/>
              <w:right w:val="single" w:sz="4" w:space="0" w:color="auto"/>
            </w:tcBorders>
            <w:vAlign w:val="center"/>
          </w:tcPr>
          <w:p w14:paraId="78E62CAC" w14:textId="77777777" w:rsidR="00D5654F" w:rsidRPr="00F271DE" w:rsidRDefault="00D5654F" w:rsidP="00D5654F">
            <w:pPr>
              <w:keepNext/>
              <w:spacing w:before="100" w:beforeAutospacing="1" w:after="20"/>
              <w:jc w:val="center"/>
              <w:rPr>
                <w:rFonts w:ascii="Arial" w:hAnsi="Arial" w:cs="Arial"/>
                <w:sz w:val="16"/>
                <w:szCs w:val="18"/>
              </w:rPr>
            </w:pPr>
          </w:p>
        </w:tc>
        <w:tc>
          <w:tcPr>
            <w:tcW w:w="6030" w:type="dxa"/>
            <w:tcBorders>
              <w:top w:val="single" w:sz="18" w:space="0" w:color="auto"/>
              <w:left w:val="single" w:sz="4" w:space="0" w:color="auto"/>
              <w:bottom w:val="single" w:sz="4" w:space="0" w:color="auto"/>
              <w:right w:val="single" w:sz="18" w:space="0" w:color="auto"/>
            </w:tcBorders>
          </w:tcPr>
          <w:p w14:paraId="638F3704" w14:textId="5B80D7DD" w:rsidR="00D5654F" w:rsidRPr="00F271DE" w:rsidRDefault="00D5654F" w:rsidP="00D5654F">
            <w:pPr>
              <w:keepNext/>
              <w:spacing w:before="100" w:beforeAutospacing="1" w:after="20"/>
              <w:rPr>
                <w:rFonts w:ascii="Arial" w:hAnsi="Arial" w:cs="Arial"/>
                <w:b/>
                <w:sz w:val="16"/>
                <w:szCs w:val="18"/>
              </w:rPr>
            </w:pPr>
            <w:r w:rsidRPr="00F271DE">
              <w:rPr>
                <w:rFonts w:ascii="Arial" w:hAnsi="Arial" w:cs="Arial"/>
                <w:sz w:val="16"/>
                <w:szCs w:val="18"/>
              </w:rPr>
              <w:t>Anchorage designs (see Structural)</w:t>
            </w:r>
          </w:p>
        </w:tc>
        <w:tc>
          <w:tcPr>
            <w:tcW w:w="810" w:type="dxa"/>
            <w:tcBorders>
              <w:top w:val="single" w:sz="18" w:space="0" w:color="auto"/>
              <w:left w:val="single" w:sz="18" w:space="0" w:color="auto"/>
              <w:bottom w:val="single" w:sz="4" w:space="0" w:color="auto"/>
              <w:right w:val="single" w:sz="18" w:space="0" w:color="auto"/>
            </w:tcBorders>
            <w:shd w:val="clear" w:color="auto" w:fill="CDD1E2"/>
            <w:vAlign w:val="center"/>
          </w:tcPr>
          <w:p w14:paraId="40660B9D"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4" w:space="0" w:color="auto"/>
              <w:right w:val="single" w:sz="4" w:space="0" w:color="auto"/>
            </w:tcBorders>
            <w:shd w:val="clear" w:color="auto" w:fill="CDD1E2"/>
            <w:vAlign w:val="center"/>
          </w:tcPr>
          <w:p w14:paraId="083E8D8A" w14:textId="3FFBF801"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4" w:space="0" w:color="auto"/>
              <w:right w:val="single" w:sz="4" w:space="0" w:color="auto"/>
            </w:tcBorders>
            <w:shd w:val="clear" w:color="auto" w:fill="CDD1E2"/>
            <w:vAlign w:val="center"/>
          </w:tcPr>
          <w:p w14:paraId="62C8AEFD"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4" w:space="0" w:color="auto"/>
              <w:right w:val="single" w:sz="18" w:space="0" w:color="auto"/>
            </w:tcBorders>
            <w:shd w:val="clear" w:color="auto" w:fill="CDD1E2"/>
            <w:vAlign w:val="center"/>
          </w:tcPr>
          <w:p w14:paraId="47EE012B"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66C2BB49" w14:textId="77777777" w:rsidTr="000319C4">
        <w:trPr>
          <w:cantSplit/>
          <w:trHeight w:val="20"/>
        </w:trPr>
        <w:tc>
          <w:tcPr>
            <w:tcW w:w="900" w:type="dxa"/>
            <w:tcBorders>
              <w:top w:val="single" w:sz="4" w:space="0" w:color="auto"/>
              <w:left w:val="single" w:sz="18" w:space="0" w:color="auto"/>
              <w:bottom w:val="single" w:sz="18" w:space="0" w:color="auto"/>
              <w:right w:val="single" w:sz="4" w:space="0" w:color="auto"/>
            </w:tcBorders>
            <w:vAlign w:val="center"/>
          </w:tcPr>
          <w:p w14:paraId="1C61168B"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18" w:space="0" w:color="auto"/>
              <w:right w:val="single" w:sz="18" w:space="0" w:color="auto"/>
            </w:tcBorders>
          </w:tcPr>
          <w:p w14:paraId="3C8B57CD" w14:textId="19A6503E" w:rsidR="00D5654F" w:rsidRPr="00F271DE" w:rsidRDefault="00D5654F" w:rsidP="00D5654F">
            <w:pPr>
              <w:spacing w:before="100" w:beforeAutospacing="1" w:after="20"/>
              <w:rPr>
                <w:rFonts w:ascii="Arial" w:hAnsi="Arial" w:cs="Arial"/>
                <w:sz w:val="16"/>
                <w:szCs w:val="18"/>
              </w:rPr>
            </w:pPr>
            <w:r w:rsidRPr="00F271DE">
              <w:rPr>
                <w:rFonts w:ascii="Arial" w:hAnsi="Arial" w:cs="Arial"/>
                <w:sz w:val="16"/>
                <w:szCs w:val="18"/>
              </w:rPr>
              <w:t>Services hookup design (see Piping, Mechanical, Electrical, etc.)</w:t>
            </w:r>
          </w:p>
        </w:tc>
        <w:tc>
          <w:tcPr>
            <w:tcW w:w="810" w:type="dxa"/>
            <w:tcBorders>
              <w:top w:val="single" w:sz="4" w:space="0" w:color="auto"/>
              <w:left w:val="single" w:sz="18" w:space="0" w:color="auto"/>
              <w:bottom w:val="single" w:sz="18" w:space="0" w:color="auto"/>
              <w:right w:val="single" w:sz="18" w:space="0" w:color="auto"/>
            </w:tcBorders>
            <w:shd w:val="clear" w:color="auto" w:fill="CDD1E2"/>
            <w:vAlign w:val="center"/>
          </w:tcPr>
          <w:p w14:paraId="6E5DA728"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18" w:space="0" w:color="auto"/>
              <w:right w:val="single" w:sz="4" w:space="0" w:color="auto"/>
            </w:tcBorders>
            <w:shd w:val="clear" w:color="auto" w:fill="CDD1E2"/>
            <w:vAlign w:val="center"/>
          </w:tcPr>
          <w:p w14:paraId="48B4206C" w14:textId="13DBB28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18" w:space="0" w:color="auto"/>
              <w:right w:val="single" w:sz="4" w:space="0" w:color="auto"/>
            </w:tcBorders>
            <w:shd w:val="clear" w:color="auto" w:fill="CDD1E2"/>
            <w:vAlign w:val="center"/>
          </w:tcPr>
          <w:p w14:paraId="414CBDF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18" w:space="0" w:color="auto"/>
              <w:right w:val="single" w:sz="18" w:space="0" w:color="auto"/>
            </w:tcBorders>
            <w:shd w:val="clear" w:color="auto" w:fill="CDD1E2"/>
            <w:vAlign w:val="center"/>
          </w:tcPr>
          <w:p w14:paraId="38210B7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3FFF3E62" w14:textId="77777777" w:rsidTr="000319C4">
        <w:trPr>
          <w:cantSplit/>
          <w:trHeight w:val="20"/>
        </w:trPr>
        <w:tc>
          <w:tcPr>
            <w:tcW w:w="900" w:type="dxa"/>
            <w:tcBorders>
              <w:top w:val="single" w:sz="18" w:space="0" w:color="auto"/>
              <w:left w:val="single" w:sz="18" w:space="0" w:color="auto"/>
              <w:bottom w:val="single" w:sz="18" w:space="0" w:color="auto"/>
              <w:right w:val="single" w:sz="4" w:space="0" w:color="auto"/>
            </w:tcBorders>
            <w:vAlign w:val="center"/>
          </w:tcPr>
          <w:p w14:paraId="0BD2A4C4" w14:textId="77777777" w:rsidR="00D5654F" w:rsidRPr="00F271DE" w:rsidRDefault="00D5654F" w:rsidP="00016831">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030" w:type="dxa"/>
            <w:tcBorders>
              <w:top w:val="single" w:sz="18" w:space="0" w:color="auto"/>
              <w:left w:val="single" w:sz="4" w:space="0" w:color="auto"/>
              <w:bottom w:val="single" w:sz="18" w:space="0" w:color="auto"/>
              <w:right w:val="single" w:sz="18" w:space="0" w:color="auto"/>
            </w:tcBorders>
            <w:shd w:val="clear" w:color="auto" w:fill="CDD1E2"/>
          </w:tcPr>
          <w:p w14:paraId="5797C98B" w14:textId="247107E9" w:rsidR="00D5654F" w:rsidRPr="00F271DE" w:rsidRDefault="00D5654F" w:rsidP="00016831">
            <w:pPr>
              <w:keepNext/>
              <w:tabs>
                <w:tab w:val="left" w:pos="2176"/>
                <w:tab w:val="left" w:pos="3934"/>
                <w:tab w:val="left" w:pos="6352"/>
                <w:tab w:val="left" w:pos="8577"/>
              </w:tabs>
              <w:spacing w:before="120" w:after="120"/>
              <w:jc w:val="center"/>
              <w:rPr>
                <w:rFonts w:ascii="Arial" w:hAnsi="Arial" w:cs="Arial"/>
                <w:b/>
                <w:bCs/>
                <w:color w:val="000000"/>
                <w:sz w:val="16"/>
                <w:szCs w:val="16"/>
              </w:rPr>
            </w:pPr>
            <w:r w:rsidRPr="00F271DE">
              <w:rPr>
                <w:rFonts w:ascii="Arial" w:hAnsi="Arial" w:cs="Arial"/>
                <w:b/>
                <w:bCs/>
                <w:color w:val="000000"/>
                <w:sz w:val="16"/>
                <w:szCs w:val="16"/>
              </w:rPr>
              <w:t>SUSTAINABLE DESIGN (SD; Ch. 14)</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2855E2E0" w14:textId="77777777" w:rsidR="00D5654F" w:rsidRPr="00A4591D" w:rsidRDefault="00D5654F" w:rsidP="00016831">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right w:val="single" w:sz="4" w:space="0" w:color="auto"/>
            </w:tcBorders>
            <w:shd w:val="clear" w:color="auto" w:fill="CDD1E2"/>
            <w:vAlign w:val="center"/>
          </w:tcPr>
          <w:p w14:paraId="751BB428" w14:textId="4F847A55" w:rsidR="00D5654F" w:rsidRPr="00F271DE" w:rsidRDefault="00D5654F" w:rsidP="00016831">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18" w:space="0" w:color="auto"/>
              <w:right w:val="single" w:sz="4" w:space="0" w:color="auto"/>
            </w:tcBorders>
            <w:shd w:val="clear" w:color="auto" w:fill="CDD1E2"/>
            <w:vAlign w:val="center"/>
          </w:tcPr>
          <w:p w14:paraId="42DB5A7E" w14:textId="77777777" w:rsidR="00D5654F" w:rsidRPr="00F271DE" w:rsidRDefault="00D5654F" w:rsidP="00016831">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18" w:space="0" w:color="auto"/>
              <w:right w:val="single" w:sz="18" w:space="0" w:color="auto"/>
            </w:tcBorders>
            <w:shd w:val="clear" w:color="auto" w:fill="CDD1E2"/>
            <w:vAlign w:val="center"/>
          </w:tcPr>
          <w:p w14:paraId="742B6644" w14:textId="77777777" w:rsidR="00D5654F" w:rsidRPr="00F271DE" w:rsidRDefault="00D5654F" w:rsidP="00016831">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9027B8" w14:paraId="27494EFF" w14:textId="77777777" w:rsidTr="000319C4">
        <w:trPr>
          <w:cantSplit/>
          <w:trHeight w:val="20"/>
        </w:trPr>
        <w:tc>
          <w:tcPr>
            <w:tcW w:w="900" w:type="dxa"/>
            <w:tcBorders>
              <w:top w:val="single" w:sz="18" w:space="0" w:color="auto"/>
              <w:left w:val="single" w:sz="18" w:space="0" w:color="auto"/>
              <w:bottom w:val="single" w:sz="4" w:space="0" w:color="auto"/>
              <w:right w:val="single" w:sz="4" w:space="0" w:color="auto"/>
            </w:tcBorders>
            <w:vAlign w:val="center"/>
          </w:tcPr>
          <w:p w14:paraId="6463739E" w14:textId="77777777" w:rsidR="00D5654F" w:rsidRPr="00F271DE" w:rsidRDefault="00D5654F" w:rsidP="000319C4">
            <w:pPr>
              <w:keepNext/>
              <w:tabs>
                <w:tab w:val="left" w:pos="2176"/>
                <w:tab w:val="left" w:pos="3934"/>
                <w:tab w:val="left" w:pos="6352"/>
                <w:tab w:val="left" w:pos="8577"/>
              </w:tabs>
              <w:spacing w:before="100" w:beforeAutospacing="1" w:after="20"/>
              <w:jc w:val="center"/>
              <w:rPr>
                <w:rFonts w:ascii="Arial" w:hAnsi="Arial" w:cs="Arial"/>
                <w:bCs/>
                <w:color w:val="000000"/>
                <w:sz w:val="16"/>
                <w:szCs w:val="16"/>
              </w:rPr>
            </w:pPr>
          </w:p>
        </w:tc>
        <w:tc>
          <w:tcPr>
            <w:tcW w:w="6030" w:type="dxa"/>
            <w:tcBorders>
              <w:top w:val="single" w:sz="18" w:space="0" w:color="auto"/>
              <w:left w:val="single" w:sz="4" w:space="0" w:color="auto"/>
              <w:bottom w:val="single" w:sz="4" w:space="0" w:color="auto"/>
              <w:right w:val="single" w:sz="18" w:space="0" w:color="auto"/>
            </w:tcBorders>
            <w:shd w:val="clear" w:color="auto" w:fill="auto"/>
          </w:tcPr>
          <w:p w14:paraId="56576337" w14:textId="18850C72" w:rsidR="00D5654F" w:rsidRPr="00F271DE" w:rsidRDefault="00D5654F" w:rsidP="000319C4">
            <w:pPr>
              <w:keepNext/>
              <w:tabs>
                <w:tab w:val="left" w:pos="2176"/>
                <w:tab w:val="left" w:pos="3934"/>
                <w:tab w:val="left" w:pos="6352"/>
                <w:tab w:val="left" w:pos="8577"/>
              </w:tabs>
              <w:spacing w:before="100" w:beforeAutospacing="1" w:after="20"/>
              <w:rPr>
                <w:rFonts w:ascii="Arial" w:hAnsi="Arial" w:cs="Arial"/>
                <w:bCs/>
                <w:color w:val="000000"/>
                <w:sz w:val="16"/>
                <w:szCs w:val="16"/>
              </w:rPr>
            </w:pPr>
            <w:r w:rsidRPr="00D44BB8">
              <w:rPr>
                <w:rFonts w:ascii="Arial" w:hAnsi="Arial" w:cs="Arial"/>
                <w:bCs/>
                <w:color w:val="000000"/>
                <w:sz w:val="16"/>
                <w:szCs w:val="16"/>
              </w:rPr>
              <w:t xml:space="preserve">“Simple box” </w:t>
            </w:r>
            <w:r w:rsidRPr="00F271DE">
              <w:rPr>
                <w:rFonts w:ascii="Arial" w:hAnsi="Arial" w:cs="Arial"/>
                <w:b/>
                <w:color w:val="000000"/>
                <w:sz w:val="16"/>
                <w:szCs w:val="16"/>
              </w:rPr>
              <w:t>energy model</w:t>
            </w:r>
            <w:r w:rsidRPr="00D44BB8">
              <w:rPr>
                <w:rFonts w:ascii="Arial" w:hAnsi="Arial" w:cs="Arial"/>
                <w:bCs/>
                <w:color w:val="000000"/>
                <w:sz w:val="16"/>
                <w:szCs w:val="16"/>
              </w:rPr>
              <w:t xml:space="preserve"> (should be started before 30% point to inform design decisions)</w:t>
            </w:r>
          </w:p>
        </w:tc>
        <w:tc>
          <w:tcPr>
            <w:tcW w:w="810" w:type="dxa"/>
            <w:tcBorders>
              <w:top w:val="single" w:sz="18" w:space="0" w:color="auto"/>
              <w:left w:val="single" w:sz="18" w:space="0" w:color="auto"/>
              <w:bottom w:val="single" w:sz="4" w:space="0" w:color="auto"/>
              <w:right w:val="single" w:sz="18" w:space="0" w:color="auto"/>
            </w:tcBorders>
            <w:shd w:val="clear" w:color="auto" w:fill="auto"/>
            <w:vAlign w:val="center"/>
          </w:tcPr>
          <w:p w14:paraId="4D17CD23" w14:textId="4549B482" w:rsidR="00D5654F" w:rsidRPr="00A4591D" w:rsidRDefault="00D5654F" w:rsidP="000319C4">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Pr>
                <w:rFonts w:ascii="Arial" w:hAnsi="Arial" w:cs="Arial"/>
                <w:b/>
                <w:bCs/>
                <w:color w:val="000000"/>
                <w:sz w:val="16"/>
                <w:szCs w:val="16"/>
              </w:rPr>
              <w:t>X</w:t>
            </w:r>
          </w:p>
        </w:tc>
        <w:tc>
          <w:tcPr>
            <w:tcW w:w="540" w:type="dxa"/>
            <w:tcBorders>
              <w:top w:val="single" w:sz="18" w:space="0" w:color="auto"/>
              <w:left w:val="single" w:sz="18" w:space="0" w:color="auto"/>
              <w:bottom w:val="single" w:sz="4" w:space="0" w:color="auto"/>
              <w:right w:val="single" w:sz="4" w:space="0" w:color="auto"/>
            </w:tcBorders>
            <w:shd w:val="clear" w:color="auto" w:fill="01FF0D"/>
            <w:vAlign w:val="center"/>
          </w:tcPr>
          <w:p w14:paraId="7186279E" w14:textId="2C121762" w:rsidR="00D5654F" w:rsidRPr="00F271DE" w:rsidRDefault="00D5654F" w:rsidP="000319C4">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63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42AAD527" w14:textId="7A7A8283" w:rsidR="00D5654F" w:rsidRPr="00F271DE" w:rsidRDefault="00D5654F" w:rsidP="000319C4">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14:paraId="2EC023A4" w14:textId="48EDE130" w:rsidR="00D5654F" w:rsidRPr="00F271DE" w:rsidRDefault="00D5654F" w:rsidP="000319C4">
            <w:pPr>
              <w:keepNext/>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817072" w14:paraId="650450B7"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3635EE2"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663BAF42" w14:textId="79CEC79D" w:rsidR="00D5654F" w:rsidRPr="00F41397" w:rsidRDefault="00D5654F" w:rsidP="00D5654F">
            <w:pPr>
              <w:tabs>
                <w:tab w:val="left" w:pos="2176"/>
                <w:tab w:val="left" w:pos="3934"/>
                <w:tab w:val="left" w:pos="6352"/>
                <w:tab w:val="left" w:pos="8577"/>
              </w:tabs>
              <w:spacing w:before="100" w:beforeAutospacing="1" w:after="20"/>
              <w:rPr>
                <w:rFonts w:ascii="Arial" w:eastAsia="Tahoma" w:hAnsi="Arial" w:cs="Arial"/>
                <w:b/>
                <w:bCs/>
                <w:sz w:val="16"/>
                <w:szCs w:val="16"/>
              </w:rPr>
            </w:pPr>
            <w:r w:rsidRPr="00F41397">
              <w:rPr>
                <w:rFonts w:ascii="Arial" w:hAnsi="Arial" w:cs="Arial"/>
                <w:color w:val="000000"/>
                <w:sz w:val="16"/>
                <w:szCs w:val="16"/>
              </w:rPr>
              <w:t>Energy model u</w:t>
            </w:r>
            <w:r w:rsidRPr="00F41397">
              <w:rPr>
                <w:rFonts w:ascii="Arial" w:hAnsi="Arial" w:cs="Arial"/>
                <w:color w:val="000000" w:themeColor="text1"/>
                <w:sz w:val="16"/>
                <w:szCs w:val="16"/>
              </w:rPr>
              <w:t xml:space="preserve">pdated, and associated </w:t>
            </w:r>
            <w:r w:rsidRPr="00422D71">
              <w:rPr>
                <w:rFonts w:ascii="Arial" w:eastAsia="Tahoma" w:hAnsi="Arial" w:cs="Arial"/>
                <w:sz w:val="16"/>
                <w:szCs w:val="16"/>
              </w:rPr>
              <w:t>ASHRAE Standard 90.1 Performance Based Compliance Form</w:t>
            </w:r>
            <w:r w:rsidRPr="00F41397">
              <w:rPr>
                <w:rFonts w:ascii="Arial" w:eastAsia="Tahoma" w:hAnsi="Arial" w:cs="Arial"/>
                <w:b/>
                <w:bCs/>
                <w:sz w:val="16"/>
                <w:szCs w:val="16"/>
              </w:rPr>
              <w:t xml:space="preserve"> </w:t>
            </w:r>
            <w:r w:rsidRPr="00F41397">
              <w:rPr>
                <w:rFonts w:ascii="Arial" w:eastAsia="Tahoma" w:hAnsi="Arial" w:cs="Arial"/>
                <w:sz w:val="16"/>
                <w:szCs w:val="16"/>
              </w:rPr>
              <w:t xml:space="preserve">(Form or </w:t>
            </w:r>
            <w:proofErr w:type="spellStart"/>
            <w:r w:rsidRPr="00F41397">
              <w:rPr>
                <w:rFonts w:ascii="Arial" w:eastAsia="Tahoma" w:hAnsi="Arial" w:cs="Arial"/>
                <w:sz w:val="16"/>
                <w:szCs w:val="16"/>
              </w:rPr>
              <w:t>COMCheck</w:t>
            </w:r>
            <w:proofErr w:type="spellEnd"/>
            <w:r w:rsidRPr="00F41397">
              <w:rPr>
                <w:rFonts w:ascii="Arial" w:eastAsia="Tahoma" w:hAnsi="Arial" w:cs="Arial"/>
                <w:sz w:val="16"/>
                <w:szCs w:val="16"/>
              </w:rPr>
              <w:t xml:space="preserve"> when only ASHRAE 90.1 is required)</w:t>
            </w:r>
          </w:p>
        </w:tc>
        <w:tc>
          <w:tcPr>
            <w:tcW w:w="810" w:type="dxa"/>
            <w:tcBorders>
              <w:top w:val="single" w:sz="4" w:space="0" w:color="auto"/>
              <w:left w:val="single" w:sz="18" w:space="0" w:color="auto"/>
              <w:bottom w:val="single" w:sz="4" w:space="0" w:color="auto"/>
              <w:right w:val="single" w:sz="18" w:space="0" w:color="auto"/>
            </w:tcBorders>
            <w:vAlign w:val="center"/>
          </w:tcPr>
          <w:p w14:paraId="7EF9A231" w14:textId="77777777" w:rsidR="00D5654F" w:rsidRPr="00817072"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1ABF68CC" w14:textId="158A8AC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3C240A3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4DA8AAF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r>
      <w:tr w:rsidR="0067481C" w:rsidRPr="009027B8" w14:paraId="34A1C983"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ACCB89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5DD22DF5" w14:textId="65960BDE" w:rsidR="00D5654F" w:rsidRPr="00D44BB8" w:rsidRDefault="00D5654F" w:rsidP="00D5654F">
            <w:pPr>
              <w:tabs>
                <w:tab w:val="left" w:pos="2176"/>
                <w:tab w:val="left" w:pos="3934"/>
                <w:tab w:val="left" w:pos="6352"/>
                <w:tab w:val="left" w:pos="8577"/>
              </w:tabs>
              <w:spacing w:before="100" w:beforeAutospacing="1" w:after="20"/>
              <w:rPr>
                <w:rFonts w:ascii="Arial" w:hAnsi="Arial" w:cs="Arial"/>
                <w:b/>
                <w:color w:val="000000"/>
                <w:sz w:val="16"/>
                <w:szCs w:val="16"/>
              </w:rPr>
            </w:pPr>
            <w:r w:rsidRPr="00F271DE">
              <w:rPr>
                <w:rFonts w:ascii="Arial" w:hAnsi="Arial" w:cs="Arial"/>
                <w:b/>
                <w:color w:val="000000"/>
                <w:sz w:val="16"/>
                <w:szCs w:val="16"/>
              </w:rPr>
              <w:t>Life cycle cost</w:t>
            </w:r>
            <w:r w:rsidRPr="00D44BB8">
              <w:rPr>
                <w:rFonts w:ascii="Arial" w:hAnsi="Arial" w:cs="Arial"/>
                <w:b/>
                <w:color w:val="000000"/>
                <w:sz w:val="16"/>
                <w:szCs w:val="16"/>
              </w:rPr>
              <w:t xml:space="preserve"> (LCC)</w:t>
            </w:r>
            <w:r w:rsidRPr="00F271DE">
              <w:rPr>
                <w:rFonts w:ascii="Arial" w:hAnsi="Arial" w:cs="Arial"/>
                <w:b/>
                <w:color w:val="000000"/>
                <w:sz w:val="16"/>
                <w:szCs w:val="16"/>
              </w:rPr>
              <w:t xml:space="preserve"> analysis reports</w:t>
            </w:r>
            <w:r w:rsidRPr="00D44BB8">
              <w:rPr>
                <w:rFonts w:ascii="Arial" w:hAnsi="Arial" w:cs="Arial"/>
                <w:b/>
                <w:color w:val="000000"/>
                <w:sz w:val="16"/>
                <w:szCs w:val="16"/>
              </w:rPr>
              <w:t xml:space="preserve"> related to model above</w:t>
            </w:r>
          </w:p>
          <w:p w14:paraId="35DCABB3" w14:textId="2D20AF66" w:rsidR="00D5654F" w:rsidRPr="00F271DE" w:rsidRDefault="00D5654F" w:rsidP="00D5654F">
            <w:pPr>
              <w:pStyle w:val="ListParagraph"/>
              <w:numPr>
                <w:ilvl w:val="0"/>
                <w:numId w:val="15"/>
              </w:numPr>
              <w:tabs>
                <w:tab w:val="left" w:pos="2176"/>
                <w:tab w:val="left" w:pos="3934"/>
                <w:tab w:val="left" w:pos="6352"/>
                <w:tab w:val="left" w:pos="8577"/>
              </w:tabs>
              <w:spacing w:after="20"/>
              <w:rPr>
                <w:rFonts w:ascii="Arial" w:hAnsi="Arial" w:cs="Arial"/>
                <w:bCs/>
                <w:color w:val="000000"/>
                <w:sz w:val="16"/>
                <w:szCs w:val="16"/>
              </w:rPr>
            </w:pPr>
            <w:r w:rsidRPr="00F271DE">
              <w:rPr>
                <w:rFonts w:ascii="Arial" w:hAnsi="Arial" w:cs="Arial"/>
                <w:bCs/>
                <w:color w:val="000000"/>
                <w:sz w:val="16"/>
                <w:szCs w:val="16"/>
              </w:rPr>
              <w:t>To demonstrate LCCE of energy efficiency related decisions, and</w:t>
            </w:r>
          </w:p>
          <w:p w14:paraId="02115459" w14:textId="59F5A5EF" w:rsidR="00D5654F" w:rsidRPr="00F271DE" w:rsidRDefault="00D5654F" w:rsidP="00D5654F">
            <w:pPr>
              <w:pStyle w:val="ListParagraph"/>
              <w:numPr>
                <w:ilvl w:val="0"/>
                <w:numId w:val="15"/>
              </w:numPr>
              <w:tabs>
                <w:tab w:val="left" w:pos="2176"/>
                <w:tab w:val="left" w:pos="3934"/>
                <w:tab w:val="left" w:pos="6352"/>
                <w:tab w:val="left" w:pos="8577"/>
              </w:tabs>
              <w:spacing w:after="20"/>
              <w:rPr>
                <w:rFonts w:ascii="Arial" w:hAnsi="Arial" w:cs="Arial"/>
                <w:bCs/>
                <w:color w:val="000000"/>
                <w:sz w:val="16"/>
                <w:szCs w:val="16"/>
              </w:rPr>
            </w:pPr>
            <w:r w:rsidRPr="00F271DE">
              <w:rPr>
                <w:rFonts w:ascii="Arial" w:hAnsi="Arial" w:cs="Arial"/>
                <w:bCs/>
                <w:color w:val="000000"/>
                <w:sz w:val="16"/>
                <w:szCs w:val="16"/>
              </w:rPr>
              <w:t xml:space="preserve">As applicable, for any Guiding Principles </w:t>
            </w:r>
            <w:r w:rsidRPr="00F271DE">
              <w:rPr>
                <w:rFonts w:ascii="Arial" w:hAnsi="Arial" w:cs="Arial"/>
                <w:bCs/>
                <w:i/>
                <w:iCs/>
                <w:color w:val="000000"/>
                <w:sz w:val="16"/>
                <w:szCs w:val="16"/>
              </w:rPr>
              <w:t xml:space="preserve">core </w:t>
            </w:r>
            <w:r w:rsidRPr="00F271DE">
              <w:rPr>
                <w:rFonts w:ascii="Arial" w:hAnsi="Arial" w:cs="Arial"/>
                <w:bCs/>
                <w:color w:val="000000"/>
                <w:sz w:val="16"/>
                <w:szCs w:val="16"/>
              </w:rPr>
              <w:t>criterion not being pursued due to LCC.</w:t>
            </w:r>
            <w:r w:rsidRPr="00F271DE" w:rsidDel="00EB56B6">
              <w:rPr>
                <w:rFonts w:ascii="Arial" w:hAnsi="Arial" w:cs="Arial"/>
                <w:bCs/>
                <w:color w:val="000000"/>
                <w:sz w:val="16"/>
                <w:szCs w:val="16"/>
              </w:rPr>
              <w:t xml:space="preserve"> </w:t>
            </w:r>
          </w:p>
        </w:tc>
        <w:tc>
          <w:tcPr>
            <w:tcW w:w="810" w:type="dxa"/>
            <w:tcBorders>
              <w:top w:val="single" w:sz="4" w:space="0" w:color="auto"/>
              <w:left w:val="single" w:sz="18" w:space="0" w:color="auto"/>
              <w:bottom w:val="single" w:sz="4" w:space="0" w:color="auto"/>
              <w:right w:val="single" w:sz="18" w:space="0" w:color="auto"/>
            </w:tcBorders>
            <w:vAlign w:val="center"/>
          </w:tcPr>
          <w:p w14:paraId="7384616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6DDD8B1C" w14:textId="396F07A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14:paraId="672E948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0104EA6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9027B8" w14:paraId="318FA5EC"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42268C2" w14:textId="77777777" w:rsidR="00D5654F" w:rsidRPr="00D44BB8"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571999A4" w14:textId="572A2AEC" w:rsidR="00D5654F" w:rsidRPr="00D44BB8"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6"/>
              </w:rPr>
            </w:pPr>
            <w:r w:rsidRPr="00D44BB8">
              <w:rPr>
                <w:rFonts w:ascii="Arial" w:hAnsi="Arial" w:cs="Arial"/>
                <w:b/>
                <w:color w:val="000000"/>
                <w:sz w:val="16"/>
                <w:szCs w:val="16"/>
              </w:rPr>
              <w:t>Tools:</w:t>
            </w:r>
            <w:r w:rsidRPr="00D44BB8">
              <w:rPr>
                <w:rFonts w:ascii="Arial" w:hAnsi="Arial" w:cs="Arial"/>
                <w:bCs/>
                <w:color w:val="000000"/>
                <w:sz w:val="16"/>
                <w:szCs w:val="16"/>
              </w:rPr>
              <w:t xml:space="preserve"> Guiding Principles Checklist; LEED certification proposed credits worksheet; </w:t>
            </w:r>
            <w:r w:rsidRPr="00F271DE">
              <w:rPr>
                <w:rFonts w:ascii="Arial" w:hAnsi="Arial" w:cs="Arial"/>
                <w:bCs/>
                <w:color w:val="000000"/>
                <w:sz w:val="16"/>
                <w:szCs w:val="16"/>
              </w:rPr>
              <w:t>and a narrative to address Smart Labs design guidelines;</w:t>
            </w:r>
            <w:r w:rsidRPr="00D44BB8">
              <w:rPr>
                <w:rFonts w:ascii="Arial" w:hAnsi="Arial" w:cs="Arial"/>
                <w:bCs/>
                <w:color w:val="000000"/>
                <w:sz w:val="16"/>
                <w:szCs w:val="16"/>
              </w:rPr>
              <w:t xml:space="preserve"> each as applicable.</w:t>
            </w:r>
          </w:p>
        </w:tc>
        <w:tc>
          <w:tcPr>
            <w:tcW w:w="810" w:type="dxa"/>
            <w:tcBorders>
              <w:top w:val="single" w:sz="4" w:space="0" w:color="auto"/>
              <w:left w:val="single" w:sz="18" w:space="0" w:color="auto"/>
              <w:bottom w:val="single" w:sz="4" w:space="0" w:color="auto"/>
              <w:right w:val="single" w:sz="18" w:space="0" w:color="auto"/>
            </w:tcBorders>
            <w:vAlign w:val="center"/>
          </w:tcPr>
          <w:p w14:paraId="656563E4" w14:textId="77777777" w:rsidR="00D5654F" w:rsidRPr="009027B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0C280724" w14:textId="5058453F" w:rsidR="00D5654F" w:rsidRPr="009027B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9027B8">
              <w:rPr>
                <w:rFonts w:ascii="Arial" w:hAnsi="Arial" w:cs="Arial"/>
                <w:b/>
                <w:bCs/>
                <w:color w:val="000000"/>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14:paraId="76A6AC64" w14:textId="77777777" w:rsidR="00D5654F" w:rsidRPr="009027B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9027B8">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733080FF" w14:textId="77777777" w:rsidR="00D5654F" w:rsidRPr="009027B8"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9027B8">
              <w:rPr>
                <w:rFonts w:ascii="Arial" w:hAnsi="Arial" w:cs="Arial"/>
                <w:b/>
                <w:bCs/>
                <w:color w:val="000000"/>
                <w:sz w:val="16"/>
                <w:szCs w:val="16"/>
              </w:rPr>
              <w:t>X</w:t>
            </w:r>
          </w:p>
        </w:tc>
      </w:tr>
      <w:tr w:rsidR="00CC6DEE" w:rsidRPr="00651E11" w14:paraId="7C067A08" w14:textId="77777777" w:rsidTr="000319C4">
        <w:trPr>
          <w:cantSplit/>
          <w:trHeight w:val="20"/>
        </w:trPr>
        <w:tc>
          <w:tcPr>
            <w:tcW w:w="900" w:type="dxa"/>
            <w:tcBorders>
              <w:top w:val="single" w:sz="4" w:space="0" w:color="auto"/>
              <w:left w:val="single" w:sz="18" w:space="0" w:color="auto"/>
              <w:bottom w:val="single" w:sz="18" w:space="0" w:color="auto"/>
              <w:right w:val="single" w:sz="4" w:space="0" w:color="auto"/>
            </w:tcBorders>
            <w:vAlign w:val="center"/>
          </w:tcPr>
          <w:p w14:paraId="2AC7DEB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c>
          <w:tcPr>
            <w:tcW w:w="6030" w:type="dxa"/>
            <w:tcBorders>
              <w:top w:val="single" w:sz="4" w:space="0" w:color="auto"/>
              <w:left w:val="single" w:sz="4" w:space="0" w:color="auto"/>
              <w:bottom w:val="single" w:sz="18" w:space="0" w:color="auto"/>
              <w:right w:val="single" w:sz="18" w:space="0" w:color="auto"/>
            </w:tcBorders>
          </w:tcPr>
          <w:p w14:paraId="4F729544" w14:textId="1C4E1CCF"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6"/>
              </w:rPr>
            </w:pPr>
            <w:r w:rsidRPr="00F271DE">
              <w:rPr>
                <w:rFonts w:ascii="Arial" w:hAnsi="Arial" w:cs="Arial"/>
                <w:b/>
                <w:color w:val="000000"/>
                <w:sz w:val="16"/>
                <w:szCs w:val="16"/>
              </w:rPr>
              <w:t>Specs</w:t>
            </w:r>
            <w:r w:rsidRPr="00F271DE">
              <w:rPr>
                <w:rFonts w:ascii="Arial" w:hAnsi="Arial" w:cs="Arial"/>
                <w:bCs/>
                <w:color w:val="000000"/>
                <w:sz w:val="16"/>
                <w:szCs w:val="16"/>
              </w:rPr>
              <w:t xml:space="preserve"> modified as appropriate to incorporate SD/</w:t>
            </w:r>
            <w:r w:rsidRPr="001208D4">
              <w:rPr>
                <w:rFonts w:ascii="Arial" w:hAnsi="Arial" w:cs="Arial"/>
                <w:bCs/>
                <w:color w:val="000000"/>
                <w:sz w:val="16"/>
                <w:szCs w:val="16"/>
              </w:rPr>
              <w:t>Environmental Preferable Products (</w:t>
            </w:r>
            <w:r w:rsidRPr="00F271DE">
              <w:rPr>
                <w:rFonts w:ascii="Arial" w:hAnsi="Arial" w:cs="Arial"/>
                <w:bCs/>
                <w:color w:val="000000"/>
                <w:sz w:val="16"/>
                <w:szCs w:val="16"/>
              </w:rPr>
              <w:t>EPP</w:t>
            </w:r>
            <w:r w:rsidRPr="001208D4">
              <w:rPr>
                <w:rFonts w:ascii="Arial" w:hAnsi="Arial" w:cs="Arial"/>
                <w:bCs/>
                <w:color w:val="000000"/>
                <w:sz w:val="16"/>
                <w:szCs w:val="16"/>
              </w:rPr>
              <w:t>)/Green Purchasing</w:t>
            </w:r>
            <w:r w:rsidRPr="00F271DE">
              <w:rPr>
                <w:rFonts w:ascii="Arial" w:hAnsi="Arial" w:cs="Arial"/>
                <w:bCs/>
                <w:color w:val="000000"/>
                <w:sz w:val="16"/>
                <w:szCs w:val="16"/>
              </w:rPr>
              <w:t xml:space="preserve"> requirements per </w:t>
            </w:r>
            <w:r w:rsidRPr="001208D4">
              <w:rPr>
                <w:rFonts w:ascii="Arial" w:hAnsi="Arial" w:cs="Arial"/>
                <w:bCs/>
                <w:color w:val="000000"/>
                <w:sz w:val="16"/>
                <w:szCs w:val="16"/>
              </w:rPr>
              <w:t xml:space="preserve">ESM </w:t>
            </w:r>
            <w:r w:rsidRPr="00F271DE">
              <w:rPr>
                <w:rFonts w:ascii="Arial" w:hAnsi="Arial" w:cs="Arial"/>
                <w:bCs/>
                <w:color w:val="000000"/>
                <w:sz w:val="16"/>
                <w:szCs w:val="16"/>
              </w:rPr>
              <w:t xml:space="preserve">Ch. 14 </w:t>
            </w:r>
            <w:r w:rsidRPr="001208D4">
              <w:rPr>
                <w:rFonts w:ascii="Arial" w:hAnsi="Arial" w:cs="Arial"/>
                <w:bCs/>
                <w:color w:val="000000"/>
                <w:sz w:val="16"/>
                <w:szCs w:val="16"/>
              </w:rPr>
              <w:t>Att. 1.</w:t>
            </w:r>
          </w:p>
        </w:tc>
        <w:tc>
          <w:tcPr>
            <w:tcW w:w="810" w:type="dxa"/>
            <w:tcBorders>
              <w:top w:val="single" w:sz="4" w:space="0" w:color="auto"/>
              <w:left w:val="single" w:sz="18" w:space="0" w:color="auto"/>
              <w:bottom w:val="single" w:sz="18" w:space="0" w:color="auto"/>
              <w:right w:val="single" w:sz="18" w:space="0" w:color="auto"/>
            </w:tcBorders>
            <w:vAlign w:val="center"/>
          </w:tcPr>
          <w:p w14:paraId="33CD2DA7"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18" w:space="0" w:color="auto"/>
              <w:right w:val="single" w:sz="4" w:space="0" w:color="auto"/>
            </w:tcBorders>
            <w:vAlign w:val="center"/>
          </w:tcPr>
          <w:p w14:paraId="79D53056" w14:textId="03501F4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18" w:space="0" w:color="auto"/>
              <w:right w:val="single" w:sz="4" w:space="0" w:color="auto"/>
            </w:tcBorders>
            <w:vAlign w:val="center"/>
          </w:tcPr>
          <w:p w14:paraId="02AC3CE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18" w:space="0" w:color="auto"/>
              <w:right w:val="single" w:sz="18" w:space="0" w:color="auto"/>
            </w:tcBorders>
            <w:vAlign w:val="center"/>
          </w:tcPr>
          <w:p w14:paraId="24A8D52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67481C" w:rsidRPr="00651E11" w14:paraId="5A268914" w14:textId="77777777" w:rsidTr="000319C4">
        <w:trPr>
          <w:cantSplit/>
          <w:trHeight w:val="20"/>
        </w:trPr>
        <w:tc>
          <w:tcPr>
            <w:tcW w:w="90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tcPr>
          <w:p w14:paraId="27889367" w14:textId="77777777" w:rsidR="00D5654F" w:rsidRPr="00F271DE" w:rsidRDefault="00D5654F" w:rsidP="00D5654F">
            <w:pPr>
              <w:keepNext/>
              <w:spacing w:before="100" w:beforeAutospacing="1" w:after="20"/>
              <w:jc w:val="center"/>
              <w:rPr>
                <w:rFonts w:ascii="Arial" w:hAnsi="Arial" w:cs="Arial"/>
                <w:b/>
                <w:color w:val="000000"/>
                <w:sz w:val="16"/>
                <w:szCs w:val="18"/>
              </w:rPr>
            </w:pPr>
          </w:p>
        </w:tc>
        <w:tc>
          <w:tcPr>
            <w:tcW w:w="6030" w:type="dxa"/>
            <w:tcBorders>
              <w:top w:val="single" w:sz="18" w:space="0" w:color="auto"/>
              <w:left w:val="single" w:sz="4" w:space="0" w:color="auto"/>
              <w:bottom w:val="single" w:sz="18" w:space="0" w:color="auto"/>
              <w:right w:val="single" w:sz="18" w:space="0" w:color="auto"/>
            </w:tcBorders>
            <w:shd w:val="clear" w:color="auto" w:fill="CDD1E2"/>
          </w:tcPr>
          <w:p w14:paraId="3CE242A9" w14:textId="779C43C9" w:rsidR="00D5654F" w:rsidRPr="00F271DE" w:rsidRDefault="00D5654F" w:rsidP="00D5654F">
            <w:pPr>
              <w:keepNext/>
              <w:spacing w:before="120" w:after="120"/>
              <w:jc w:val="center"/>
              <w:rPr>
                <w:rFonts w:ascii="Arial" w:hAnsi="Arial" w:cs="Arial"/>
                <w:b/>
                <w:sz w:val="16"/>
                <w:szCs w:val="16"/>
              </w:rPr>
            </w:pPr>
            <w:r w:rsidRPr="00F271DE">
              <w:rPr>
                <w:rFonts w:ascii="Arial" w:hAnsi="Arial" w:cs="Arial"/>
                <w:b/>
                <w:color w:val="000000"/>
                <w:sz w:val="16"/>
                <w:szCs w:val="16"/>
              </w:rPr>
              <w:t>COMMISSIONING (</w:t>
            </w:r>
            <w:r w:rsidRPr="001208D4">
              <w:rPr>
                <w:rFonts w:ascii="Arial" w:hAnsi="Arial" w:cs="Arial"/>
                <w:b/>
                <w:color w:val="000000"/>
                <w:sz w:val="16"/>
                <w:szCs w:val="16"/>
              </w:rPr>
              <w:t>Ch. 15, when required</w:t>
            </w:r>
            <w:r w:rsidRPr="00F271DE">
              <w:rPr>
                <w:rFonts w:ascii="Arial" w:hAnsi="Arial" w:cs="Arial"/>
                <w:b/>
                <w:color w:val="000000"/>
                <w:sz w:val="16"/>
                <w:szCs w:val="16"/>
              </w:rPr>
              <w:t xml:space="preserve">) </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4BD7CF47"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right w:val="single" w:sz="4" w:space="0" w:color="auto"/>
            </w:tcBorders>
            <w:shd w:val="clear" w:color="auto" w:fill="CDD1E2"/>
            <w:vAlign w:val="center"/>
          </w:tcPr>
          <w:p w14:paraId="4F2424C3" w14:textId="6F5FDE15"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18" w:space="0" w:color="auto"/>
              <w:right w:val="single" w:sz="4" w:space="0" w:color="auto"/>
            </w:tcBorders>
            <w:shd w:val="clear" w:color="auto" w:fill="CDD1E2"/>
            <w:vAlign w:val="center"/>
          </w:tcPr>
          <w:p w14:paraId="38A31EBD"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18" w:space="0" w:color="auto"/>
              <w:right w:val="single" w:sz="18" w:space="0" w:color="auto"/>
            </w:tcBorders>
            <w:shd w:val="clear" w:color="auto" w:fill="CDD1E2"/>
            <w:vAlign w:val="center"/>
          </w:tcPr>
          <w:p w14:paraId="64DF0097"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8C471D4" w14:textId="77777777" w:rsidTr="000319C4">
        <w:trPr>
          <w:cantSplit/>
          <w:trHeight w:val="20"/>
        </w:trPr>
        <w:tc>
          <w:tcPr>
            <w:tcW w:w="900"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14:paraId="31200014" w14:textId="77777777" w:rsidR="00D5654F" w:rsidRPr="00F271DE" w:rsidRDefault="00D5654F" w:rsidP="00D5654F">
            <w:pPr>
              <w:keepNext/>
              <w:spacing w:before="100" w:beforeAutospacing="1" w:after="20"/>
              <w:jc w:val="center"/>
              <w:rPr>
                <w:rFonts w:ascii="Arial" w:hAnsi="Arial" w:cs="Arial"/>
                <w:b/>
                <w:color w:val="000000"/>
                <w:sz w:val="16"/>
                <w:szCs w:val="18"/>
              </w:rPr>
            </w:pPr>
          </w:p>
        </w:tc>
        <w:tc>
          <w:tcPr>
            <w:tcW w:w="6030" w:type="dxa"/>
            <w:tcBorders>
              <w:top w:val="single" w:sz="18" w:space="0" w:color="auto"/>
              <w:left w:val="single" w:sz="4" w:space="0" w:color="auto"/>
              <w:bottom w:val="single" w:sz="4" w:space="0" w:color="auto"/>
              <w:right w:val="single" w:sz="18" w:space="0" w:color="auto"/>
            </w:tcBorders>
          </w:tcPr>
          <w:p w14:paraId="1365B782" w14:textId="3207B04A" w:rsidR="00D5654F" w:rsidRPr="00F271DE" w:rsidRDefault="00D5654F" w:rsidP="00D5654F">
            <w:pPr>
              <w:keepNext/>
              <w:spacing w:before="100" w:beforeAutospacing="1" w:after="20"/>
              <w:rPr>
                <w:rFonts w:ascii="Arial" w:hAnsi="Arial" w:cs="Arial"/>
                <w:b/>
                <w:color w:val="000000"/>
                <w:sz w:val="16"/>
                <w:szCs w:val="16"/>
              </w:rPr>
            </w:pPr>
            <w:proofErr w:type="spellStart"/>
            <w:r w:rsidRPr="00F271DE">
              <w:rPr>
                <w:rFonts w:ascii="Arial" w:hAnsi="Arial" w:cs="Arial"/>
                <w:b/>
                <w:color w:val="000000"/>
                <w:sz w:val="16"/>
                <w:szCs w:val="16"/>
              </w:rPr>
              <w:t>Cx</w:t>
            </w:r>
            <w:proofErr w:type="spellEnd"/>
            <w:r w:rsidRPr="00F271DE">
              <w:rPr>
                <w:rFonts w:ascii="Arial" w:hAnsi="Arial" w:cs="Arial"/>
                <w:b/>
                <w:color w:val="000000"/>
                <w:sz w:val="16"/>
                <w:szCs w:val="16"/>
              </w:rPr>
              <w:t xml:space="preserve"> Plan (by LANL unless in SOW)</w:t>
            </w:r>
          </w:p>
        </w:tc>
        <w:tc>
          <w:tcPr>
            <w:tcW w:w="810" w:type="dxa"/>
            <w:tcBorders>
              <w:top w:val="single" w:sz="18" w:space="0" w:color="auto"/>
              <w:left w:val="single" w:sz="18" w:space="0" w:color="auto"/>
              <w:bottom w:val="single" w:sz="4" w:space="0" w:color="auto"/>
              <w:right w:val="single" w:sz="18" w:space="0" w:color="auto"/>
            </w:tcBorders>
            <w:shd w:val="clear" w:color="auto" w:fill="CDD1E2"/>
            <w:vAlign w:val="center"/>
          </w:tcPr>
          <w:p w14:paraId="6FD76DC4"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4" w:space="0" w:color="auto"/>
              <w:right w:val="single" w:sz="4" w:space="0" w:color="auto"/>
            </w:tcBorders>
            <w:shd w:val="clear" w:color="auto" w:fill="CDD1E2"/>
            <w:vAlign w:val="center"/>
          </w:tcPr>
          <w:p w14:paraId="403DB7A4" w14:textId="6B2E71FA"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4" w:space="0" w:color="auto"/>
              <w:right w:val="single" w:sz="4" w:space="0" w:color="auto"/>
            </w:tcBorders>
            <w:shd w:val="clear" w:color="auto" w:fill="CDD1E2"/>
            <w:vAlign w:val="center"/>
          </w:tcPr>
          <w:p w14:paraId="1ABAD803"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4" w:space="0" w:color="auto"/>
              <w:right w:val="single" w:sz="18" w:space="0" w:color="auto"/>
            </w:tcBorders>
            <w:shd w:val="clear" w:color="auto" w:fill="CDD1E2"/>
            <w:vAlign w:val="center"/>
          </w:tcPr>
          <w:p w14:paraId="0CFD9EDE"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5E61A53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841B8D0" w14:textId="1A365464" w:rsidR="00D5654F" w:rsidRPr="00F271DE" w:rsidRDefault="00D5654F" w:rsidP="00D5654F">
            <w:pPr>
              <w:keepNext/>
              <w:spacing w:before="100" w:beforeAutospacing="1" w:after="20"/>
              <w:ind w:left="-18"/>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vAlign w:val="center"/>
          </w:tcPr>
          <w:p w14:paraId="234FC149" w14:textId="25DA2AF0" w:rsidR="00D5654F" w:rsidRPr="00F271DE" w:rsidRDefault="00D5654F" w:rsidP="00D5654F">
            <w:pPr>
              <w:keepNext/>
              <w:spacing w:before="100" w:beforeAutospacing="1" w:after="20"/>
              <w:ind w:left="-18"/>
              <w:jc w:val="center"/>
              <w:rPr>
                <w:rFonts w:ascii="Arial" w:hAnsi="Arial" w:cs="Arial"/>
                <w:color w:val="000000"/>
                <w:sz w:val="16"/>
                <w:szCs w:val="16"/>
              </w:rPr>
            </w:pPr>
            <w:r w:rsidRPr="00F271DE">
              <w:rPr>
                <w:rFonts w:ascii="Arial" w:hAnsi="Arial" w:cs="Arial"/>
                <w:color w:val="000000"/>
                <w:sz w:val="16"/>
                <w:szCs w:val="16"/>
              </w:rPr>
              <w:t xml:space="preserve">Preliminary plan defining </w:t>
            </w:r>
            <w:proofErr w:type="spellStart"/>
            <w:r w:rsidRPr="00F271DE">
              <w:rPr>
                <w:rFonts w:ascii="Arial" w:hAnsi="Arial" w:cs="Arial"/>
                <w:color w:val="000000"/>
                <w:sz w:val="16"/>
                <w:szCs w:val="16"/>
              </w:rPr>
              <w:t>Cx</w:t>
            </w:r>
            <w:proofErr w:type="spellEnd"/>
            <w:r w:rsidRPr="00F271DE">
              <w:rPr>
                <w:rFonts w:ascii="Arial" w:hAnsi="Arial" w:cs="Arial"/>
                <w:color w:val="000000"/>
                <w:sz w:val="16"/>
                <w:szCs w:val="16"/>
              </w:rPr>
              <w:t xml:space="preserve"> authority, how authority will verify that design agency and constructor will implement the F&amp;OR requirements and addressing coordination of all disciplines from design through the construction and warranty periods.</w:t>
            </w:r>
          </w:p>
        </w:tc>
        <w:tc>
          <w:tcPr>
            <w:tcW w:w="810" w:type="dxa"/>
            <w:tcBorders>
              <w:top w:val="single" w:sz="4" w:space="0" w:color="auto"/>
              <w:left w:val="single" w:sz="18" w:space="0" w:color="auto"/>
              <w:bottom w:val="single" w:sz="4" w:space="0" w:color="auto"/>
              <w:right w:val="single" w:sz="18" w:space="0" w:color="auto"/>
            </w:tcBorders>
            <w:vAlign w:val="center"/>
          </w:tcPr>
          <w:p w14:paraId="7D6AAF72" w14:textId="77777777" w:rsidR="00D5654F" w:rsidRPr="00833905"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5B6DD51" w14:textId="0680272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833905">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1355576D" w14:textId="55F814EF"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4C07B2C2"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6BA67C3E"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6599FC6" w14:textId="28FABE58" w:rsidR="00D5654F" w:rsidRPr="00F271DE" w:rsidRDefault="00D5654F" w:rsidP="00D5654F">
            <w:pPr>
              <w:keepNext/>
              <w:spacing w:before="100" w:beforeAutospacing="1" w:after="20"/>
              <w:ind w:left="-18"/>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630C795C" w14:textId="3119658D" w:rsidR="00D5654F" w:rsidRPr="00F271DE" w:rsidRDefault="00D5654F" w:rsidP="00D5654F">
            <w:pPr>
              <w:keepNext/>
              <w:spacing w:before="100" w:beforeAutospacing="1" w:after="20"/>
              <w:ind w:left="-18"/>
              <w:rPr>
                <w:rFonts w:ascii="Arial" w:hAnsi="Arial" w:cs="Arial"/>
                <w:color w:val="000000"/>
                <w:sz w:val="16"/>
                <w:szCs w:val="16"/>
              </w:rPr>
            </w:pPr>
            <w:r w:rsidRPr="00F271DE">
              <w:rPr>
                <w:rFonts w:ascii="Arial" w:hAnsi="Arial" w:cs="Arial"/>
                <w:color w:val="000000"/>
                <w:sz w:val="16"/>
                <w:szCs w:val="16"/>
              </w:rPr>
              <w:t xml:space="preserve">Finalized including list of design checklists, list of all </w:t>
            </w:r>
            <w:proofErr w:type="spellStart"/>
            <w:r w:rsidRPr="00F271DE">
              <w:rPr>
                <w:rFonts w:ascii="Arial" w:hAnsi="Arial" w:cs="Arial"/>
                <w:color w:val="000000"/>
                <w:sz w:val="16"/>
                <w:szCs w:val="16"/>
              </w:rPr>
              <w:t>Cx</w:t>
            </w:r>
            <w:proofErr w:type="spellEnd"/>
            <w:r w:rsidRPr="00F271DE">
              <w:rPr>
                <w:rFonts w:ascii="Arial" w:hAnsi="Arial" w:cs="Arial"/>
                <w:color w:val="000000"/>
                <w:sz w:val="16"/>
                <w:szCs w:val="16"/>
              </w:rPr>
              <w:t xml:space="preserve"> spec sections</w:t>
            </w:r>
          </w:p>
        </w:tc>
        <w:tc>
          <w:tcPr>
            <w:tcW w:w="810" w:type="dxa"/>
            <w:tcBorders>
              <w:top w:val="single" w:sz="4" w:space="0" w:color="auto"/>
              <w:left w:val="single" w:sz="18" w:space="0" w:color="auto"/>
              <w:bottom w:val="single" w:sz="4" w:space="0" w:color="auto"/>
              <w:right w:val="single" w:sz="18" w:space="0" w:color="auto"/>
            </w:tcBorders>
            <w:vAlign w:val="center"/>
          </w:tcPr>
          <w:p w14:paraId="734BEA39"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7098AFB6" w14:textId="315A611A"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C99CB89"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23220855"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41027F88"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5EBA3F3E" w14:textId="77777777" w:rsidR="00D5654F" w:rsidRPr="00F271DE" w:rsidRDefault="00D5654F" w:rsidP="00D5654F">
            <w:pPr>
              <w:spacing w:before="100" w:beforeAutospacing="1" w:after="20"/>
              <w:jc w:val="center"/>
              <w:rPr>
                <w:rFonts w:ascii="Arial" w:hAnsi="Arial" w:cs="Arial"/>
                <w:b/>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6CF94EC8" w14:textId="68A6B6A8" w:rsidR="00D5654F" w:rsidRPr="00F271DE" w:rsidRDefault="00D5654F" w:rsidP="00D5654F">
            <w:pPr>
              <w:spacing w:before="100" w:beforeAutospacing="1" w:after="20"/>
              <w:rPr>
                <w:rFonts w:ascii="Arial" w:hAnsi="Arial" w:cs="Arial"/>
                <w:b/>
                <w:color w:val="000000"/>
                <w:sz w:val="16"/>
                <w:szCs w:val="16"/>
              </w:rPr>
            </w:pPr>
            <w:proofErr w:type="spellStart"/>
            <w:r w:rsidRPr="00F271DE">
              <w:rPr>
                <w:rFonts w:ascii="Arial" w:hAnsi="Arial" w:cs="Arial"/>
                <w:b/>
                <w:color w:val="000000"/>
                <w:sz w:val="16"/>
                <w:szCs w:val="16"/>
              </w:rPr>
              <w:t>Cx</w:t>
            </w:r>
            <w:proofErr w:type="spellEnd"/>
            <w:r w:rsidRPr="00F271DE">
              <w:rPr>
                <w:rFonts w:ascii="Arial" w:hAnsi="Arial" w:cs="Arial"/>
                <w:b/>
                <w:color w:val="000000"/>
                <w:sz w:val="16"/>
                <w:szCs w:val="16"/>
              </w:rPr>
              <w:t xml:space="preserve"> Specs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0A5A4F43"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33503D07" w14:textId="3518900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2841FE73"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06CB518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294405D3"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BAA43A4" w14:textId="77777777" w:rsidR="00D5654F" w:rsidRPr="00F271DE" w:rsidRDefault="00D5654F" w:rsidP="00D5654F">
            <w:pPr>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7E34AB1" w14:textId="4B3677EA" w:rsidR="00D5654F" w:rsidRPr="00F271DE" w:rsidRDefault="00D5654F" w:rsidP="00D5654F">
            <w:pPr>
              <w:rPr>
                <w:rFonts w:ascii="Arial" w:hAnsi="Arial" w:cs="Arial"/>
                <w:sz w:val="16"/>
                <w:szCs w:val="16"/>
              </w:rPr>
            </w:pPr>
            <w:r w:rsidRPr="00F271DE">
              <w:rPr>
                <w:rFonts w:ascii="Arial" w:hAnsi="Arial" w:cs="Arial"/>
                <w:sz w:val="16"/>
                <w:szCs w:val="16"/>
              </w:rPr>
              <w:t>See General Requirements table above for spec maturity at 60% and 90% (</w:t>
            </w:r>
            <w:r w:rsidRPr="00F271DE">
              <w:rPr>
                <w:rFonts w:ascii="Arial" w:hAnsi="Arial" w:cs="Arial"/>
                <w:color w:val="000000"/>
                <w:sz w:val="16"/>
                <w:szCs w:val="16"/>
              </w:rPr>
              <w:t xml:space="preserve">Note: </w:t>
            </w:r>
            <w:proofErr w:type="spellStart"/>
            <w:r w:rsidRPr="00F271DE">
              <w:rPr>
                <w:rFonts w:ascii="Arial" w:hAnsi="Arial" w:cs="Arial"/>
                <w:color w:val="000000"/>
                <w:sz w:val="16"/>
                <w:szCs w:val="16"/>
              </w:rPr>
              <w:t>Cx</w:t>
            </w:r>
            <w:proofErr w:type="spellEnd"/>
            <w:r w:rsidRPr="00F271DE">
              <w:rPr>
                <w:rFonts w:ascii="Arial" w:hAnsi="Arial" w:cs="Arial"/>
                <w:color w:val="000000"/>
                <w:sz w:val="16"/>
                <w:szCs w:val="16"/>
              </w:rPr>
              <w:t xml:space="preserve"> submittal requirements shall be coordinated with project submittal procedures)</w:t>
            </w:r>
          </w:p>
        </w:tc>
        <w:tc>
          <w:tcPr>
            <w:tcW w:w="810" w:type="dxa"/>
            <w:tcBorders>
              <w:top w:val="single" w:sz="4" w:space="0" w:color="auto"/>
              <w:left w:val="single" w:sz="18" w:space="0" w:color="auto"/>
              <w:bottom w:val="single" w:sz="4" w:space="0" w:color="auto"/>
              <w:right w:val="single" w:sz="18" w:space="0" w:color="auto"/>
            </w:tcBorders>
            <w:vAlign w:val="center"/>
          </w:tcPr>
          <w:p w14:paraId="25B37137"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05B52A51" w14:textId="362ADED5"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122519E1" w14:textId="62CAAF0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345E85E9" w14:textId="6404DEF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4F1F1FE1"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5410AF78" w14:textId="77777777" w:rsidR="00D5654F" w:rsidRPr="00F271DE" w:rsidRDefault="00D5654F" w:rsidP="00D5654F">
            <w:pPr>
              <w:keepNext/>
              <w:spacing w:before="100" w:beforeAutospacing="1" w:after="20"/>
              <w:jc w:val="center"/>
              <w:rPr>
                <w:rFonts w:ascii="Arial" w:hAnsi="Arial" w:cs="Arial"/>
                <w:b/>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4FC2BA2" w14:textId="5AED1377" w:rsidR="00D5654F" w:rsidRPr="00F271DE" w:rsidRDefault="00D5654F" w:rsidP="00D5654F">
            <w:pPr>
              <w:keepNext/>
              <w:spacing w:before="100" w:beforeAutospacing="1" w:after="20"/>
              <w:rPr>
                <w:rFonts w:ascii="Arial" w:hAnsi="Arial" w:cs="Arial"/>
                <w:b/>
                <w:color w:val="000000"/>
                <w:sz w:val="16"/>
                <w:szCs w:val="16"/>
              </w:rPr>
            </w:pPr>
            <w:proofErr w:type="spellStart"/>
            <w:r w:rsidRPr="00F271DE">
              <w:rPr>
                <w:rFonts w:ascii="Arial" w:hAnsi="Arial" w:cs="Arial"/>
                <w:b/>
                <w:color w:val="000000"/>
                <w:sz w:val="16"/>
                <w:szCs w:val="16"/>
              </w:rPr>
              <w:t>Cx</w:t>
            </w:r>
            <w:proofErr w:type="spellEnd"/>
            <w:r w:rsidRPr="00F271DE">
              <w:rPr>
                <w:rFonts w:ascii="Arial" w:hAnsi="Arial" w:cs="Arial"/>
                <w:b/>
                <w:color w:val="000000"/>
                <w:sz w:val="16"/>
                <w:szCs w:val="16"/>
              </w:rPr>
              <w:t xml:space="preserve"> Procedures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6D388CE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29228F97" w14:textId="457323F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2DEB4E0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371C2E0B"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1933608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07D438F"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7816EA4E" w14:textId="56A26EB0" w:rsidR="00D5654F" w:rsidRPr="00F271DE" w:rsidRDefault="00D5654F" w:rsidP="00D5654F">
            <w:pPr>
              <w:spacing w:before="100" w:beforeAutospacing="1" w:after="20"/>
              <w:rPr>
                <w:rFonts w:ascii="Arial" w:hAnsi="Arial" w:cs="Arial"/>
                <w:color w:val="000000"/>
                <w:sz w:val="16"/>
                <w:szCs w:val="18"/>
                <w:u w:val="single"/>
              </w:rPr>
            </w:pPr>
            <w:r w:rsidRPr="00F271DE">
              <w:rPr>
                <w:rFonts w:ascii="Arial" w:hAnsi="Arial" w:cs="Arial"/>
                <w:color w:val="000000"/>
                <w:sz w:val="16"/>
                <w:szCs w:val="18"/>
              </w:rPr>
              <w:t xml:space="preserve">Completed </w:t>
            </w:r>
            <w:proofErr w:type="spellStart"/>
            <w:r w:rsidRPr="00F271DE">
              <w:rPr>
                <w:rFonts w:ascii="Arial" w:hAnsi="Arial" w:cs="Arial"/>
                <w:color w:val="000000"/>
                <w:sz w:val="16"/>
                <w:szCs w:val="18"/>
              </w:rPr>
              <w:t>Cx</w:t>
            </w:r>
            <w:proofErr w:type="spellEnd"/>
            <w:r w:rsidRPr="00F271DE">
              <w:rPr>
                <w:rFonts w:ascii="Arial" w:hAnsi="Arial" w:cs="Arial"/>
                <w:color w:val="000000"/>
                <w:sz w:val="16"/>
                <w:szCs w:val="18"/>
              </w:rPr>
              <w:t xml:space="preserve"> procedures and construction requirements including those for Division 01 and all applicable disciplines</w:t>
            </w:r>
          </w:p>
        </w:tc>
        <w:tc>
          <w:tcPr>
            <w:tcW w:w="810" w:type="dxa"/>
            <w:tcBorders>
              <w:top w:val="single" w:sz="4" w:space="0" w:color="auto"/>
              <w:left w:val="single" w:sz="18" w:space="0" w:color="auto"/>
              <w:bottom w:val="single" w:sz="4" w:space="0" w:color="auto"/>
              <w:right w:val="single" w:sz="18" w:space="0" w:color="auto"/>
            </w:tcBorders>
            <w:vAlign w:val="center"/>
          </w:tcPr>
          <w:p w14:paraId="00DF5CC0"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22279DEF" w14:textId="6291726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64E2AD5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6721DD4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03D5A2D1"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6EFF7A93" w14:textId="77777777" w:rsidR="00D5654F" w:rsidRPr="00F271DE" w:rsidRDefault="00D5654F" w:rsidP="00D5654F">
            <w:pPr>
              <w:spacing w:before="100" w:beforeAutospacing="1" w:after="20"/>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630B3CE3" w14:textId="31AA5805"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sz w:val="16"/>
                <w:szCs w:val="18"/>
              </w:rPr>
              <w:t>Procedures complete, checked, cross-discipline coordinated, and ready for approval</w:t>
            </w:r>
          </w:p>
        </w:tc>
        <w:tc>
          <w:tcPr>
            <w:tcW w:w="810" w:type="dxa"/>
            <w:tcBorders>
              <w:top w:val="single" w:sz="4" w:space="0" w:color="auto"/>
              <w:left w:val="single" w:sz="18" w:space="0" w:color="auto"/>
              <w:bottom w:val="single" w:sz="4" w:space="0" w:color="auto"/>
              <w:right w:val="single" w:sz="18" w:space="0" w:color="auto"/>
            </w:tcBorders>
            <w:vAlign w:val="center"/>
          </w:tcPr>
          <w:p w14:paraId="3C6C6E5C"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12BB77E" w14:textId="5245020C"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452B2D3F"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2473A6E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292EABE6"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14:paraId="3E9E8723" w14:textId="77777777" w:rsidR="00D5654F" w:rsidRPr="00F271DE" w:rsidRDefault="00D5654F" w:rsidP="00D5654F">
            <w:pPr>
              <w:spacing w:before="100" w:beforeAutospacing="1" w:after="20"/>
              <w:jc w:val="center"/>
              <w:rPr>
                <w:rFonts w:ascii="Arial" w:hAnsi="Arial" w:cs="Arial"/>
                <w:b/>
                <w:color w:val="000000"/>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5D3CB52" w14:textId="1A91E898" w:rsidR="00D5654F" w:rsidRPr="00F271DE" w:rsidRDefault="00D5654F" w:rsidP="00D5654F">
            <w:pPr>
              <w:spacing w:before="100" w:beforeAutospacing="1" w:after="20"/>
              <w:rPr>
                <w:rFonts w:ascii="Arial" w:hAnsi="Arial" w:cs="Arial"/>
                <w:b/>
                <w:color w:val="000000"/>
                <w:sz w:val="16"/>
                <w:szCs w:val="18"/>
              </w:rPr>
            </w:pPr>
            <w:proofErr w:type="spellStart"/>
            <w:r w:rsidRPr="00F271DE">
              <w:rPr>
                <w:rFonts w:ascii="Arial" w:hAnsi="Arial" w:cs="Arial"/>
                <w:b/>
                <w:color w:val="000000"/>
                <w:sz w:val="16"/>
                <w:szCs w:val="18"/>
              </w:rPr>
              <w:t>Cx</w:t>
            </w:r>
            <w:proofErr w:type="spellEnd"/>
            <w:r w:rsidRPr="00F271DE">
              <w:rPr>
                <w:rFonts w:ascii="Arial" w:hAnsi="Arial" w:cs="Arial"/>
                <w:b/>
                <w:color w:val="000000"/>
                <w:sz w:val="16"/>
                <w:szCs w:val="18"/>
              </w:rPr>
              <w:t xml:space="preserve"> Schedule </w:t>
            </w:r>
            <w:r w:rsidRPr="00F271DE">
              <w:rPr>
                <w:rFonts w:ascii="Arial" w:hAnsi="Arial" w:cs="Arial"/>
                <w:bCs/>
                <w:color w:val="000000"/>
                <w:sz w:val="16"/>
                <w:szCs w:val="18"/>
              </w:rPr>
              <w:t>(</w:t>
            </w:r>
            <w:r w:rsidRPr="00F271DE">
              <w:rPr>
                <w:rFonts w:ascii="Arial" w:hAnsi="Arial" w:cs="Arial"/>
                <w:color w:val="000000"/>
                <w:sz w:val="16"/>
                <w:szCs w:val="18"/>
              </w:rPr>
              <w:t>by LANL unless in SOW)</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5C225E26"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192BE6C0" w14:textId="4CD32AE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4440250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6BDA1A45"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31F82DB6" w14:textId="77777777" w:rsidTr="000319C4">
        <w:trPr>
          <w:cantSplit/>
          <w:trHeight w:val="20"/>
        </w:trPr>
        <w:tc>
          <w:tcPr>
            <w:tcW w:w="900"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14:paraId="0EB9D466" w14:textId="77777777" w:rsidR="00D5654F" w:rsidRPr="00F271DE" w:rsidRDefault="00D5654F" w:rsidP="00D5654F">
            <w:pPr>
              <w:spacing w:before="100" w:beforeAutospacing="1" w:after="20"/>
              <w:jc w:val="center"/>
              <w:rPr>
                <w:rFonts w:ascii="Arial" w:hAnsi="Arial" w:cs="Arial"/>
                <w:color w:val="000000"/>
                <w:sz w:val="16"/>
                <w:szCs w:val="18"/>
              </w:rPr>
            </w:pPr>
          </w:p>
        </w:tc>
        <w:tc>
          <w:tcPr>
            <w:tcW w:w="6030" w:type="dxa"/>
            <w:tcBorders>
              <w:top w:val="single" w:sz="4" w:space="0" w:color="auto"/>
              <w:left w:val="single" w:sz="4" w:space="0" w:color="auto"/>
              <w:bottom w:val="single" w:sz="18" w:space="0" w:color="auto"/>
              <w:right w:val="single" w:sz="18" w:space="0" w:color="auto"/>
            </w:tcBorders>
          </w:tcPr>
          <w:p w14:paraId="7E856081" w14:textId="57631217" w:rsidR="00D5654F" w:rsidRPr="00F271DE" w:rsidRDefault="00D5654F" w:rsidP="00D5654F">
            <w:pPr>
              <w:spacing w:before="100" w:beforeAutospacing="1" w:after="20"/>
              <w:rPr>
                <w:rFonts w:ascii="Arial" w:hAnsi="Arial" w:cs="Arial"/>
                <w:color w:val="000000"/>
                <w:sz w:val="16"/>
                <w:szCs w:val="18"/>
                <w:u w:val="single"/>
              </w:rPr>
            </w:pPr>
            <w:r w:rsidRPr="00F271DE">
              <w:rPr>
                <w:rFonts w:ascii="Arial" w:hAnsi="Arial" w:cs="Arial"/>
                <w:color w:val="000000"/>
                <w:sz w:val="16"/>
                <w:szCs w:val="18"/>
              </w:rPr>
              <w:t xml:space="preserve">Proposed </w:t>
            </w:r>
            <w:proofErr w:type="spellStart"/>
            <w:r w:rsidRPr="00F271DE">
              <w:rPr>
                <w:rFonts w:ascii="Arial" w:hAnsi="Arial" w:cs="Arial"/>
                <w:color w:val="000000"/>
                <w:sz w:val="16"/>
                <w:szCs w:val="18"/>
              </w:rPr>
              <w:t>Cx</w:t>
            </w:r>
            <w:proofErr w:type="spellEnd"/>
            <w:r w:rsidRPr="00F271DE">
              <w:rPr>
                <w:rFonts w:ascii="Arial" w:hAnsi="Arial" w:cs="Arial"/>
                <w:color w:val="000000"/>
                <w:sz w:val="16"/>
                <w:szCs w:val="18"/>
              </w:rPr>
              <w:t xml:space="preserve"> Schedule</w:t>
            </w:r>
          </w:p>
        </w:tc>
        <w:tc>
          <w:tcPr>
            <w:tcW w:w="810" w:type="dxa"/>
            <w:tcBorders>
              <w:top w:val="single" w:sz="4" w:space="0" w:color="auto"/>
              <w:left w:val="single" w:sz="18" w:space="0" w:color="auto"/>
              <w:bottom w:val="single" w:sz="18" w:space="0" w:color="auto"/>
              <w:right w:val="single" w:sz="18" w:space="0" w:color="auto"/>
            </w:tcBorders>
            <w:vAlign w:val="center"/>
          </w:tcPr>
          <w:p w14:paraId="014FCBA9"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18" w:space="0" w:color="auto"/>
              <w:right w:val="single" w:sz="4" w:space="0" w:color="auto"/>
            </w:tcBorders>
            <w:vAlign w:val="center"/>
          </w:tcPr>
          <w:p w14:paraId="5DD43FC7" w14:textId="72E2C94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18" w:space="0" w:color="auto"/>
              <w:right w:val="single" w:sz="4" w:space="0" w:color="auto"/>
            </w:tcBorders>
            <w:vAlign w:val="center"/>
          </w:tcPr>
          <w:p w14:paraId="329FAC8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18" w:space="0" w:color="auto"/>
              <w:right w:val="single" w:sz="18" w:space="0" w:color="auto"/>
            </w:tcBorders>
            <w:vAlign w:val="center"/>
          </w:tcPr>
          <w:p w14:paraId="32A9AA5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67481C" w:rsidRPr="00651E11" w14:paraId="60094900" w14:textId="77777777" w:rsidTr="000319C4">
        <w:trPr>
          <w:cantSplit/>
          <w:trHeight w:val="20"/>
        </w:trPr>
        <w:tc>
          <w:tcPr>
            <w:tcW w:w="900" w:type="dxa"/>
            <w:tcBorders>
              <w:top w:val="single" w:sz="18" w:space="0" w:color="auto"/>
              <w:left w:val="single" w:sz="18" w:space="0" w:color="auto"/>
              <w:bottom w:val="single" w:sz="18" w:space="0" w:color="auto"/>
              <w:right w:val="single" w:sz="4" w:space="0" w:color="auto"/>
            </w:tcBorders>
            <w:vAlign w:val="center"/>
          </w:tcPr>
          <w:p w14:paraId="5B661AA9" w14:textId="77777777" w:rsidR="00D5654F" w:rsidRPr="00F271DE" w:rsidRDefault="00D5654F" w:rsidP="00D5654F">
            <w:pPr>
              <w:keepNext/>
              <w:spacing w:before="100" w:beforeAutospacing="1" w:after="20"/>
              <w:jc w:val="center"/>
              <w:rPr>
                <w:rFonts w:ascii="Arial" w:hAnsi="Arial" w:cs="Arial"/>
                <w:b/>
                <w:color w:val="000000"/>
                <w:sz w:val="16"/>
                <w:szCs w:val="18"/>
              </w:rPr>
            </w:pPr>
          </w:p>
        </w:tc>
        <w:tc>
          <w:tcPr>
            <w:tcW w:w="6030" w:type="dxa"/>
            <w:tcBorders>
              <w:top w:val="single" w:sz="18" w:space="0" w:color="auto"/>
              <w:left w:val="single" w:sz="4" w:space="0" w:color="auto"/>
              <w:bottom w:val="single" w:sz="18" w:space="0" w:color="auto"/>
              <w:right w:val="single" w:sz="18" w:space="0" w:color="auto"/>
            </w:tcBorders>
            <w:shd w:val="clear" w:color="auto" w:fill="CDD1E2"/>
          </w:tcPr>
          <w:p w14:paraId="552B434E" w14:textId="2BC2CB7D" w:rsidR="00D5654F" w:rsidRPr="00F271DE" w:rsidRDefault="00D5654F" w:rsidP="00D5654F">
            <w:pPr>
              <w:keepNext/>
              <w:spacing w:before="120" w:after="120"/>
              <w:jc w:val="center"/>
              <w:rPr>
                <w:rFonts w:ascii="Arial" w:hAnsi="Arial" w:cs="Arial"/>
                <w:b/>
                <w:color w:val="000000"/>
                <w:sz w:val="16"/>
                <w:szCs w:val="18"/>
              </w:rPr>
            </w:pPr>
            <w:r w:rsidRPr="00F271DE">
              <w:rPr>
                <w:rFonts w:ascii="Arial" w:hAnsi="Arial" w:cs="Arial"/>
                <w:b/>
                <w:color w:val="000000"/>
                <w:sz w:val="16"/>
                <w:szCs w:val="18"/>
              </w:rPr>
              <w:t>SYSTEMS ENGINEERING</w:t>
            </w:r>
            <w:r>
              <w:rPr>
                <w:rFonts w:ascii="Arial" w:hAnsi="Arial" w:cs="Arial"/>
                <w:b/>
                <w:color w:val="000000"/>
                <w:sz w:val="16"/>
                <w:szCs w:val="18"/>
              </w:rPr>
              <w:t xml:space="preserve"> (Ch. 20)</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379EB428"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right w:val="single" w:sz="4" w:space="0" w:color="auto"/>
            </w:tcBorders>
            <w:shd w:val="clear" w:color="auto" w:fill="CDD1E2"/>
            <w:vAlign w:val="center"/>
          </w:tcPr>
          <w:p w14:paraId="77C1F2C8" w14:textId="7EA5BF09"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18" w:space="0" w:color="auto"/>
              <w:right w:val="single" w:sz="4" w:space="0" w:color="auto"/>
            </w:tcBorders>
            <w:shd w:val="clear" w:color="auto" w:fill="CDD1E2"/>
            <w:vAlign w:val="center"/>
          </w:tcPr>
          <w:p w14:paraId="668BCEA0"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18" w:space="0" w:color="auto"/>
              <w:right w:val="single" w:sz="18" w:space="0" w:color="auto"/>
            </w:tcBorders>
            <w:shd w:val="clear" w:color="auto" w:fill="CDD1E2"/>
            <w:vAlign w:val="center"/>
          </w:tcPr>
          <w:p w14:paraId="1C82C697"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B129F3E" w14:textId="77777777" w:rsidTr="000319C4">
        <w:trPr>
          <w:cantSplit/>
          <w:trHeight w:val="20"/>
        </w:trPr>
        <w:tc>
          <w:tcPr>
            <w:tcW w:w="900" w:type="dxa"/>
            <w:tcBorders>
              <w:top w:val="single" w:sz="18" w:space="0" w:color="auto"/>
              <w:left w:val="single" w:sz="18" w:space="0" w:color="auto"/>
              <w:bottom w:val="single" w:sz="4" w:space="0" w:color="auto"/>
              <w:right w:val="single" w:sz="4" w:space="0" w:color="auto"/>
            </w:tcBorders>
            <w:vAlign w:val="center"/>
          </w:tcPr>
          <w:p w14:paraId="69F0944E" w14:textId="77777777" w:rsidR="00D5654F" w:rsidRPr="00F271DE" w:rsidRDefault="00D5654F" w:rsidP="00D5654F">
            <w:pPr>
              <w:keepNext/>
              <w:jc w:val="center"/>
              <w:rPr>
                <w:rFonts w:ascii="Arial" w:hAnsi="Arial" w:cs="Arial"/>
                <w:sz w:val="16"/>
                <w:szCs w:val="18"/>
              </w:rPr>
            </w:pPr>
          </w:p>
        </w:tc>
        <w:tc>
          <w:tcPr>
            <w:tcW w:w="6030" w:type="dxa"/>
            <w:tcBorders>
              <w:top w:val="single" w:sz="18" w:space="0" w:color="auto"/>
              <w:left w:val="single" w:sz="4" w:space="0" w:color="auto"/>
              <w:bottom w:val="single" w:sz="4" w:space="0" w:color="auto"/>
              <w:right w:val="single" w:sz="18" w:space="0" w:color="auto"/>
            </w:tcBorders>
          </w:tcPr>
          <w:p w14:paraId="474025F8" w14:textId="09FCC2E6" w:rsidR="00D5654F" w:rsidRPr="00F271DE" w:rsidRDefault="00D5654F" w:rsidP="00D5654F">
            <w:pPr>
              <w:keepNext/>
              <w:jc w:val="center"/>
              <w:rPr>
                <w:rFonts w:ascii="Arial" w:hAnsi="Arial" w:cs="Arial"/>
                <w:b/>
                <w:sz w:val="16"/>
                <w:szCs w:val="16"/>
              </w:rPr>
            </w:pPr>
            <w:r>
              <w:rPr>
                <w:rFonts w:ascii="Arial" w:hAnsi="Arial" w:cs="Arial"/>
                <w:b/>
                <w:sz w:val="16"/>
                <w:szCs w:val="16"/>
              </w:rPr>
              <w:t>For</w:t>
            </w:r>
            <w:r w:rsidRPr="00F271DE">
              <w:rPr>
                <w:rFonts w:ascii="Arial" w:hAnsi="Arial" w:cs="Arial"/>
                <w:b/>
                <w:sz w:val="16"/>
                <w:szCs w:val="16"/>
              </w:rPr>
              <w:t xml:space="preserve"> TSM Chapter 20 </w:t>
            </w:r>
            <w:r w:rsidRPr="00F271DE">
              <w:rPr>
                <w:rFonts w:ascii="Arial" w:hAnsi="Arial" w:cs="Arial"/>
                <w:b/>
                <w:i/>
                <w:sz w:val="16"/>
                <w:szCs w:val="16"/>
              </w:rPr>
              <w:t>(capital projects over $34M total project cost)</w:t>
            </w:r>
          </w:p>
        </w:tc>
        <w:tc>
          <w:tcPr>
            <w:tcW w:w="810" w:type="dxa"/>
            <w:tcBorders>
              <w:top w:val="single" w:sz="18" w:space="0" w:color="auto"/>
              <w:left w:val="single" w:sz="18" w:space="0" w:color="auto"/>
              <w:bottom w:val="single" w:sz="4" w:space="0" w:color="auto"/>
              <w:right w:val="single" w:sz="18" w:space="0" w:color="auto"/>
            </w:tcBorders>
            <w:shd w:val="clear" w:color="auto" w:fill="CDD1E2"/>
            <w:vAlign w:val="center"/>
          </w:tcPr>
          <w:p w14:paraId="2AA37A87"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4" w:space="0" w:color="auto"/>
              <w:right w:val="single" w:sz="4" w:space="0" w:color="auto"/>
            </w:tcBorders>
            <w:shd w:val="clear" w:color="auto" w:fill="CDD1E2"/>
            <w:vAlign w:val="center"/>
          </w:tcPr>
          <w:p w14:paraId="02FD8426" w14:textId="0529AB76"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4" w:space="0" w:color="auto"/>
              <w:right w:val="single" w:sz="4" w:space="0" w:color="auto"/>
            </w:tcBorders>
            <w:shd w:val="clear" w:color="auto" w:fill="CDD1E2"/>
            <w:vAlign w:val="center"/>
          </w:tcPr>
          <w:p w14:paraId="52C34C3E"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4" w:space="0" w:color="auto"/>
              <w:right w:val="single" w:sz="18" w:space="0" w:color="auto"/>
            </w:tcBorders>
            <w:shd w:val="clear" w:color="auto" w:fill="CDD1E2"/>
            <w:vAlign w:val="center"/>
          </w:tcPr>
          <w:p w14:paraId="2950C756"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369FFE7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81429A1" w14:textId="77777777" w:rsidR="00D5654F" w:rsidRPr="00F271DE" w:rsidRDefault="00D5654F" w:rsidP="00D5654F">
            <w:pPr>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shd w:val="clear" w:color="auto" w:fill="auto"/>
          </w:tcPr>
          <w:p w14:paraId="42AF8E5D" w14:textId="55D0FFE3" w:rsidR="00D5654F" w:rsidRPr="00F271DE" w:rsidRDefault="00D5654F" w:rsidP="00D5654F">
            <w:pPr>
              <w:spacing w:line="257" w:lineRule="auto"/>
              <w:rPr>
                <w:rFonts w:ascii="Arial" w:eastAsia="Aptos" w:hAnsi="Arial" w:cs="Arial"/>
                <w:sz w:val="16"/>
                <w:szCs w:val="16"/>
              </w:rPr>
            </w:pPr>
            <w:r w:rsidRPr="00F271DE">
              <w:rPr>
                <w:rFonts w:ascii="Arial" w:eastAsia="Aptos" w:hAnsi="Arial" w:cs="Arial"/>
                <w:sz w:val="16"/>
                <w:szCs w:val="16"/>
              </w:rPr>
              <w:t xml:space="preserve">TSM: Provide a description of </w:t>
            </w:r>
            <w:proofErr w:type="gramStart"/>
            <w:r w:rsidRPr="00F271DE">
              <w:rPr>
                <w:rFonts w:ascii="Arial" w:eastAsia="Aptos" w:hAnsi="Arial" w:cs="Arial"/>
                <w:sz w:val="16"/>
                <w:szCs w:val="16"/>
              </w:rPr>
              <w:t>Design</w:t>
            </w:r>
            <w:proofErr w:type="gramEnd"/>
            <w:r w:rsidRPr="00F271DE">
              <w:rPr>
                <w:rFonts w:ascii="Arial" w:eastAsia="Aptos" w:hAnsi="Arial" w:cs="Arial"/>
                <w:sz w:val="16"/>
                <w:szCs w:val="16"/>
              </w:rPr>
              <w:t xml:space="preserve"> Agency’s approach to the following SE tasks prior to the end of conceptual design or before beginning preliminary design.</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74AEC0F6" w14:textId="76F2905E"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18" w:space="0" w:color="auto"/>
              <w:bottom w:val="single" w:sz="4" w:space="0" w:color="auto"/>
              <w:right w:val="single" w:sz="4" w:space="0" w:color="auto"/>
            </w:tcBorders>
            <w:shd w:val="clear" w:color="auto" w:fill="FFFF00"/>
            <w:vAlign w:val="center"/>
          </w:tcPr>
          <w:p w14:paraId="63F56791" w14:textId="77D2FFDD"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0116" w14:textId="23F3F77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1A9D99E9" w14:textId="08CC62B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6FA19BB0"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CABCEC6" w14:textId="77777777" w:rsidR="00D5654F" w:rsidRPr="00F271DE" w:rsidRDefault="00D5654F" w:rsidP="00D5654F">
            <w:pPr>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859B1D6" w14:textId="400D6B15" w:rsidR="00D5654F" w:rsidRPr="00F271DE" w:rsidRDefault="00D5654F" w:rsidP="00D5654F">
            <w:pPr>
              <w:spacing w:line="257" w:lineRule="auto"/>
              <w:rPr>
                <w:rFonts w:ascii="Arial" w:eastAsia="Aptos" w:hAnsi="Arial" w:cs="Arial"/>
                <w:sz w:val="16"/>
                <w:szCs w:val="16"/>
              </w:rPr>
            </w:pPr>
            <w:r w:rsidRPr="00F271DE">
              <w:rPr>
                <w:rFonts w:ascii="Arial" w:eastAsia="Aptos" w:hAnsi="Arial" w:cs="Arial"/>
                <w:sz w:val="16"/>
                <w:szCs w:val="16"/>
              </w:rPr>
              <w:t xml:space="preserve">TSM: </w:t>
            </w:r>
            <w:r>
              <w:rPr>
                <w:rFonts w:ascii="Arial" w:eastAsia="Aptos" w:hAnsi="Arial" w:cs="Arial"/>
                <w:sz w:val="16"/>
                <w:szCs w:val="16"/>
              </w:rPr>
              <w:t>For the</w:t>
            </w:r>
            <w:r w:rsidRPr="00F271DE">
              <w:rPr>
                <w:rFonts w:ascii="Arial" w:eastAsia="Aptos" w:hAnsi="Arial" w:cs="Arial"/>
                <w:sz w:val="16"/>
                <w:szCs w:val="16"/>
              </w:rPr>
              <w:t xml:space="preserve"> design</w:t>
            </w:r>
            <w:r>
              <w:rPr>
                <w:rFonts w:ascii="Arial" w:eastAsia="Aptos" w:hAnsi="Arial" w:cs="Arial"/>
                <w:sz w:val="16"/>
                <w:szCs w:val="16"/>
              </w:rPr>
              <w:t>,</w:t>
            </w:r>
            <w:r w:rsidRPr="00F271DE">
              <w:rPr>
                <w:rFonts w:ascii="Arial" w:eastAsia="Aptos" w:hAnsi="Arial" w:cs="Arial"/>
                <w:sz w:val="16"/>
                <w:szCs w:val="16"/>
              </w:rPr>
              <w:t xml:space="preserve"> as appropriate, perform activities linked to</w:t>
            </w:r>
            <w:r>
              <w:rPr>
                <w:rFonts w:ascii="Arial" w:eastAsia="Aptos" w:hAnsi="Arial" w:cs="Arial"/>
                <w:sz w:val="16"/>
                <w:szCs w:val="16"/>
              </w:rPr>
              <w:t>, verifying,</w:t>
            </w:r>
            <w:r w:rsidRPr="00F271DE">
              <w:rPr>
                <w:rFonts w:ascii="Arial" w:eastAsia="Aptos" w:hAnsi="Arial" w:cs="Arial"/>
                <w:sz w:val="16"/>
                <w:szCs w:val="16"/>
              </w:rPr>
              <w:t xml:space="preserve"> and satisfying engineering requirements; contribute to LANL’s crosswalk for same in TSM Para. 3.f.  See also Paras 3.b. and 3.e.</w:t>
            </w:r>
            <w:r>
              <w:rPr>
                <w:rFonts w:ascii="Arial" w:eastAsia="Aptos" w:hAnsi="Arial" w:cs="Arial"/>
                <w:sz w:val="16"/>
                <w:szCs w:val="16"/>
              </w:rPr>
              <w:t xml:space="preserve"> (</w:t>
            </w:r>
            <w:r w:rsidRPr="00F271DE">
              <w:rPr>
                <w:rFonts w:ascii="Arial" w:eastAsia="Aptos" w:hAnsi="Arial" w:cs="Arial"/>
                <w:i/>
                <w:iCs/>
                <w:sz w:val="16"/>
                <w:szCs w:val="16"/>
              </w:rPr>
              <w:t>rev. 3</w:t>
            </w:r>
            <w:r>
              <w:rPr>
                <w:rFonts w:ascii="Arial" w:eastAsia="Aptos" w:hAnsi="Arial" w:cs="Arial"/>
                <w:sz w:val="16"/>
                <w:szCs w:val="16"/>
              </w:rPr>
              <w:t>)</w:t>
            </w:r>
          </w:p>
        </w:tc>
        <w:tc>
          <w:tcPr>
            <w:tcW w:w="810" w:type="dxa"/>
            <w:tcBorders>
              <w:top w:val="single" w:sz="4" w:space="0" w:color="auto"/>
              <w:left w:val="single" w:sz="18" w:space="0" w:color="auto"/>
              <w:bottom w:val="single" w:sz="4" w:space="0" w:color="auto"/>
              <w:right w:val="single" w:sz="18" w:space="0" w:color="auto"/>
            </w:tcBorders>
            <w:vAlign w:val="center"/>
          </w:tcPr>
          <w:p w14:paraId="18DCF6EE"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4081E5B" w14:textId="63B4599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06816B12" w14:textId="77D374D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2DF53522" w14:textId="7974109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67481C" w:rsidRPr="00651E11" w14:paraId="2F159E41"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CF34B4A" w14:textId="0333E855" w:rsidR="00D5654F" w:rsidRPr="00F271DE" w:rsidRDefault="00D5654F" w:rsidP="00D5654F">
            <w:pPr>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17B57FCE" w14:textId="49187369" w:rsidR="00D5654F" w:rsidRPr="00F271DE" w:rsidRDefault="00D5654F" w:rsidP="00D5654F">
            <w:pPr>
              <w:rPr>
                <w:rFonts w:ascii="Arial" w:hAnsi="Arial" w:cs="Arial"/>
                <w:sz w:val="16"/>
                <w:szCs w:val="16"/>
              </w:rPr>
            </w:pPr>
            <w:r w:rsidRPr="00F271DE">
              <w:rPr>
                <w:rFonts w:ascii="Arial" w:eastAsia="Aptos" w:hAnsi="Arial" w:cs="Arial"/>
                <w:sz w:val="16"/>
                <w:szCs w:val="16"/>
              </w:rPr>
              <w:t xml:space="preserve">TSM: Provide testing, inspection, and commissioning requirements linked to and verifying engineering requirements, including through any design revisions/changes. See TSM Paras 3.d and </w:t>
            </w:r>
            <w:proofErr w:type="gramStart"/>
            <w:r w:rsidRPr="00F271DE">
              <w:rPr>
                <w:rFonts w:ascii="Arial" w:eastAsia="Aptos" w:hAnsi="Arial" w:cs="Arial"/>
                <w:sz w:val="16"/>
                <w:szCs w:val="16"/>
              </w:rPr>
              <w:t>3.e</w:t>
            </w:r>
            <w:proofErr w:type="gramEnd"/>
          </w:p>
        </w:tc>
        <w:tc>
          <w:tcPr>
            <w:tcW w:w="810" w:type="dxa"/>
            <w:tcBorders>
              <w:top w:val="single" w:sz="4" w:space="0" w:color="auto"/>
              <w:left w:val="single" w:sz="18" w:space="0" w:color="auto"/>
              <w:bottom w:val="single" w:sz="4" w:space="0" w:color="auto"/>
              <w:right w:val="single" w:sz="18" w:space="0" w:color="auto"/>
            </w:tcBorders>
            <w:vAlign w:val="center"/>
          </w:tcPr>
          <w:p w14:paraId="4399A684"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28F4C49A" w14:textId="5F14FF79"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51270C5B" w14:textId="7BEF475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6211D2AD" w14:textId="25A3A553"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67481C" w:rsidRPr="00651E11" w14:paraId="413710C5"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04F2841" w14:textId="77777777" w:rsidR="00D5654F" w:rsidRPr="00E356E0" w:rsidRDefault="00D5654F" w:rsidP="00D5654F">
            <w:pPr>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07C81B09" w14:textId="60DFC979" w:rsidR="00D5654F" w:rsidRPr="00E356E0" w:rsidRDefault="00D5654F" w:rsidP="00D5654F">
            <w:pPr>
              <w:rPr>
                <w:rFonts w:ascii="Arial" w:eastAsia="Aptos" w:hAnsi="Arial" w:cs="Arial"/>
                <w:sz w:val="16"/>
                <w:szCs w:val="16"/>
              </w:rPr>
            </w:pPr>
            <w:r>
              <w:rPr>
                <w:rFonts w:ascii="Arial" w:eastAsia="Aptos" w:hAnsi="Arial" w:cs="Arial"/>
                <w:sz w:val="16"/>
                <w:szCs w:val="16"/>
              </w:rPr>
              <w:t xml:space="preserve">TSM: </w:t>
            </w:r>
            <w:r w:rsidRPr="009B28A2">
              <w:rPr>
                <w:rFonts w:ascii="Arial" w:eastAsia="Aptos" w:hAnsi="Arial" w:cs="Arial"/>
                <w:sz w:val="16"/>
                <w:szCs w:val="16"/>
              </w:rPr>
              <w:t>Describe the SE approach in a plan subject to approval by LANL Project</w:t>
            </w:r>
            <w:r>
              <w:rPr>
                <w:rFonts w:ascii="Arial" w:eastAsia="Aptos" w:hAnsi="Arial" w:cs="Arial"/>
                <w:sz w:val="16"/>
                <w:szCs w:val="16"/>
              </w:rPr>
              <w:t xml:space="preserve"> </w:t>
            </w:r>
            <w:r w:rsidRPr="009B28A2">
              <w:rPr>
                <w:rFonts w:ascii="Arial" w:eastAsia="Aptos" w:hAnsi="Arial" w:cs="Arial"/>
                <w:sz w:val="16"/>
                <w:szCs w:val="16"/>
              </w:rPr>
              <w:t>Engineering Management or delegate</w:t>
            </w:r>
            <w:r>
              <w:rPr>
                <w:rFonts w:ascii="Arial" w:eastAsia="Aptos" w:hAnsi="Arial" w:cs="Arial"/>
                <w:sz w:val="16"/>
                <w:szCs w:val="16"/>
              </w:rPr>
              <w:t>. See TSM Para B 1.</w:t>
            </w:r>
          </w:p>
        </w:tc>
        <w:tc>
          <w:tcPr>
            <w:tcW w:w="810" w:type="dxa"/>
            <w:tcBorders>
              <w:top w:val="single" w:sz="4" w:space="0" w:color="auto"/>
              <w:left w:val="single" w:sz="18" w:space="0" w:color="auto"/>
              <w:bottom w:val="single" w:sz="4" w:space="0" w:color="auto"/>
              <w:right w:val="single" w:sz="18" w:space="0" w:color="auto"/>
            </w:tcBorders>
            <w:vAlign w:val="center"/>
          </w:tcPr>
          <w:p w14:paraId="29D9AE41" w14:textId="77777777"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22C1DE72" w14:textId="7214FA77" w:rsidR="00D5654F" w:rsidRPr="00E356E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027F7B68" w14:textId="77777777" w:rsidR="00D5654F" w:rsidRPr="00E356E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6FADFCE6" w14:textId="77777777" w:rsidR="00D5654F" w:rsidRPr="00E356E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09181C43"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987F47B" w14:textId="26263E65" w:rsidR="00D5654F" w:rsidRPr="00E356E0" w:rsidRDefault="00D5654F" w:rsidP="00D5654F">
            <w:pPr>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3FBACC4E" w14:textId="3D046274" w:rsidR="00D5654F" w:rsidRDefault="00D5654F" w:rsidP="00D5654F">
            <w:pPr>
              <w:rPr>
                <w:rFonts w:ascii="Arial" w:eastAsia="Aptos" w:hAnsi="Arial" w:cs="Arial"/>
                <w:sz w:val="16"/>
                <w:szCs w:val="16"/>
              </w:rPr>
            </w:pPr>
            <w:r>
              <w:rPr>
                <w:rFonts w:ascii="Arial" w:eastAsia="Aptos" w:hAnsi="Arial" w:cs="Arial"/>
                <w:sz w:val="16"/>
                <w:szCs w:val="16"/>
              </w:rPr>
              <w:t xml:space="preserve">TSM: </w:t>
            </w:r>
            <w:r w:rsidRPr="006954DB">
              <w:rPr>
                <w:rFonts w:ascii="Arial" w:eastAsia="Aptos" w:hAnsi="Arial" w:cs="Arial"/>
                <w:sz w:val="16"/>
                <w:szCs w:val="16"/>
              </w:rPr>
              <w:t>Describe interface management by engineering in an Interface Control</w:t>
            </w:r>
            <w:r>
              <w:rPr>
                <w:rFonts w:ascii="Arial" w:eastAsia="Aptos" w:hAnsi="Arial" w:cs="Arial"/>
                <w:sz w:val="16"/>
                <w:szCs w:val="16"/>
              </w:rPr>
              <w:t xml:space="preserve"> </w:t>
            </w:r>
            <w:r w:rsidRPr="006954DB">
              <w:rPr>
                <w:rFonts w:ascii="Arial" w:eastAsia="Aptos" w:hAnsi="Arial" w:cs="Arial"/>
                <w:sz w:val="16"/>
                <w:szCs w:val="16"/>
              </w:rPr>
              <w:t>Document</w:t>
            </w:r>
            <w:r>
              <w:rPr>
                <w:rFonts w:ascii="Arial" w:eastAsia="Aptos" w:hAnsi="Arial" w:cs="Arial"/>
                <w:sz w:val="16"/>
                <w:szCs w:val="16"/>
              </w:rPr>
              <w:t>. See TSM Para B 2.</w:t>
            </w:r>
          </w:p>
        </w:tc>
        <w:tc>
          <w:tcPr>
            <w:tcW w:w="810" w:type="dxa"/>
            <w:tcBorders>
              <w:top w:val="single" w:sz="4" w:space="0" w:color="auto"/>
              <w:left w:val="single" w:sz="18" w:space="0" w:color="auto"/>
              <w:bottom w:val="single" w:sz="4" w:space="0" w:color="auto"/>
              <w:right w:val="single" w:sz="18" w:space="0" w:color="auto"/>
            </w:tcBorders>
            <w:vAlign w:val="center"/>
          </w:tcPr>
          <w:p w14:paraId="4C88D84D" w14:textId="77777777"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7C3CA856" w14:textId="6F668F00"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E12DE42" w14:textId="21F1B172" w:rsidR="00D5654F" w:rsidRPr="00E356E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74E55CEB" w14:textId="03A33942" w:rsidR="00D5654F" w:rsidRPr="00E356E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71318010"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BCF9D59" w14:textId="77777777" w:rsidR="00D5654F" w:rsidRPr="00E356E0" w:rsidRDefault="00D5654F" w:rsidP="00D5654F">
            <w:pPr>
              <w:jc w:val="center"/>
              <w:rPr>
                <w:rFonts w:ascii="Arial" w:hAnsi="Arial" w:cs="Arial"/>
                <w:sz w:val="16"/>
                <w:szCs w:val="18"/>
              </w:rPr>
            </w:pPr>
          </w:p>
        </w:tc>
        <w:tc>
          <w:tcPr>
            <w:tcW w:w="6030" w:type="dxa"/>
            <w:tcBorders>
              <w:top w:val="single" w:sz="4" w:space="0" w:color="auto"/>
              <w:left w:val="single" w:sz="4" w:space="0" w:color="auto"/>
              <w:bottom w:val="single" w:sz="4" w:space="0" w:color="auto"/>
              <w:right w:val="single" w:sz="18" w:space="0" w:color="auto"/>
            </w:tcBorders>
          </w:tcPr>
          <w:p w14:paraId="76D436EC" w14:textId="1E9289DE" w:rsidR="00D5654F" w:rsidRDefault="00D5654F" w:rsidP="00D5654F">
            <w:pPr>
              <w:rPr>
                <w:rFonts w:ascii="Arial" w:eastAsia="Aptos" w:hAnsi="Arial" w:cs="Arial"/>
                <w:sz w:val="16"/>
                <w:szCs w:val="16"/>
              </w:rPr>
            </w:pPr>
            <w:r>
              <w:rPr>
                <w:rFonts w:ascii="Arial" w:eastAsia="Aptos" w:hAnsi="Arial" w:cs="Arial"/>
                <w:sz w:val="16"/>
                <w:szCs w:val="16"/>
              </w:rPr>
              <w:t xml:space="preserve">TSM: </w:t>
            </w:r>
            <w:r w:rsidRPr="00172907">
              <w:rPr>
                <w:rFonts w:ascii="Arial" w:eastAsia="Aptos" w:hAnsi="Arial" w:cs="Arial"/>
                <w:sz w:val="16"/>
                <w:szCs w:val="16"/>
              </w:rPr>
              <w:t>Engineering requirements shall be established and documented in a</w:t>
            </w:r>
            <w:r>
              <w:rPr>
                <w:rFonts w:ascii="Arial" w:eastAsia="Aptos" w:hAnsi="Arial" w:cs="Arial"/>
                <w:sz w:val="16"/>
                <w:szCs w:val="16"/>
              </w:rPr>
              <w:t xml:space="preserve"> </w:t>
            </w:r>
            <w:r w:rsidRPr="00172907">
              <w:rPr>
                <w:rFonts w:ascii="Arial" w:eastAsia="Aptos" w:hAnsi="Arial" w:cs="Arial"/>
                <w:sz w:val="16"/>
                <w:szCs w:val="16"/>
              </w:rPr>
              <w:t>requirements document subject to approval by LANL Project Engineering</w:t>
            </w:r>
            <w:r>
              <w:rPr>
                <w:rFonts w:ascii="Arial" w:eastAsia="Aptos" w:hAnsi="Arial" w:cs="Arial"/>
                <w:sz w:val="16"/>
                <w:szCs w:val="16"/>
              </w:rPr>
              <w:t xml:space="preserve"> </w:t>
            </w:r>
            <w:r w:rsidRPr="00172907">
              <w:rPr>
                <w:rFonts w:ascii="Arial" w:eastAsia="Aptos" w:hAnsi="Arial" w:cs="Arial"/>
                <w:sz w:val="16"/>
                <w:szCs w:val="16"/>
              </w:rPr>
              <w:t>Management or delegate</w:t>
            </w:r>
            <w:r>
              <w:rPr>
                <w:rFonts w:ascii="Arial" w:eastAsia="Aptos" w:hAnsi="Arial" w:cs="Arial"/>
                <w:sz w:val="16"/>
                <w:szCs w:val="16"/>
              </w:rPr>
              <w:t>. See TSM Para C.</w:t>
            </w:r>
          </w:p>
        </w:tc>
        <w:tc>
          <w:tcPr>
            <w:tcW w:w="810" w:type="dxa"/>
            <w:tcBorders>
              <w:top w:val="single" w:sz="4" w:space="0" w:color="auto"/>
              <w:left w:val="single" w:sz="18" w:space="0" w:color="auto"/>
              <w:bottom w:val="single" w:sz="4" w:space="0" w:color="auto"/>
              <w:right w:val="single" w:sz="18" w:space="0" w:color="auto"/>
            </w:tcBorders>
            <w:vAlign w:val="center"/>
          </w:tcPr>
          <w:p w14:paraId="4AEEC2AE" w14:textId="77777777"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464BE289" w14:textId="16B222D3" w:rsidR="00D5654F"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683E83B3" w14:textId="27D84603" w:rsidR="00D5654F" w:rsidRPr="00E356E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414F5360" w14:textId="2F029AF0" w:rsidR="00D5654F" w:rsidRPr="00E356E0"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CC6DEE" w:rsidRPr="00651E11" w14:paraId="14C9627F"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00E0F13" w14:textId="2511B4C7" w:rsidR="00D5654F" w:rsidRPr="00F271DE" w:rsidRDefault="00D5654F" w:rsidP="000319C4">
            <w:pPr>
              <w:keepNext/>
              <w:jc w:val="center"/>
              <w:rPr>
                <w:rFonts w:ascii="Arial" w:hAnsi="Arial" w:cs="Arial"/>
                <w:b/>
                <w:sz w:val="16"/>
                <w:szCs w:val="18"/>
              </w:rPr>
            </w:pPr>
            <w:r w:rsidRPr="00F271DE">
              <w:rPr>
                <w:rFonts w:ascii="Arial" w:hAnsi="Arial" w:cs="Arial"/>
                <w:b/>
                <w:sz w:val="16"/>
                <w:szCs w:val="18"/>
              </w:rPr>
              <w:t>X</w:t>
            </w:r>
          </w:p>
        </w:tc>
        <w:tc>
          <w:tcPr>
            <w:tcW w:w="6030" w:type="dxa"/>
            <w:tcBorders>
              <w:top w:val="single" w:sz="4" w:space="0" w:color="auto"/>
              <w:left w:val="single" w:sz="4" w:space="0" w:color="auto"/>
              <w:bottom w:val="single" w:sz="4" w:space="0" w:color="auto"/>
              <w:right w:val="single" w:sz="18" w:space="0" w:color="auto"/>
            </w:tcBorders>
          </w:tcPr>
          <w:p w14:paraId="43E571B4" w14:textId="77777777" w:rsidR="00D5654F" w:rsidRDefault="00D5654F" w:rsidP="000319C4">
            <w:pPr>
              <w:keepNext/>
              <w:jc w:val="center"/>
              <w:rPr>
                <w:rFonts w:ascii="Arial" w:hAnsi="Arial" w:cs="Arial"/>
                <w:b/>
                <w:i/>
                <w:sz w:val="16"/>
                <w:szCs w:val="16"/>
              </w:rPr>
            </w:pPr>
            <w:r>
              <w:rPr>
                <w:rFonts w:ascii="Arial" w:hAnsi="Arial" w:cs="Arial"/>
                <w:b/>
                <w:sz w:val="16"/>
                <w:szCs w:val="16"/>
              </w:rPr>
              <w:t>For</w:t>
            </w:r>
            <w:r w:rsidRPr="00F271DE">
              <w:rPr>
                <w:rFonts w:ascii="Arial" w:hAnsi="Arial" w:cs="Arial"/>
                <w:b/>
                <w:sz w:val="16"/>
                <w:szCs w:val="16"/>
              </w:rPr>
              <w:t xml:space="preserve"> ESM Chapter 20 (</w:t>
            </w:r>
            <w:r w:rsidRPr="00F271DE">
              <w:rPr>
                <w:rFonts w:ascii="Arial" w:hAnsi="Arial" w:cs="Arial"/>
                <w:b/>
                <w:i/>
                <w:sz w:val="16"/>
                <w:szCs w:val="16"/>
              </w:rPr>
              <w:t>capital projects over $20M total project cost modifying</w:t>
            </w:r>
          </w:p>
          <w:p w14:paraId="2665097F" w14:textId="5046B6F3" w:rsidR="00D5654F" w:rsidRPr="00F271DE" w:rsidRDefault="00D5654F" w:rsidP="000319C4">
            <w:pPr>
              <w:keepNext/>
              <w:jc w:val="center"/>
              <w:rPr>
                <w:rFonts w:ascii="Arial" w:hAnsi="Arial" w:cs="Arial"/>
                <w:b/>
                <w:sz w:val="16"/>
                <w:szCs w:val="16"/>
              </w:rPr>
            </w:pPr>
            <w:r w:rsidRPr="00F271DE">
              <w:rPr>
                <w:rFonts w:ascii="Arial" w:hAnsi="Arial" w:cs="Arial"/>
                <w:b/>
                <w:i/>
                <w:sz w:val="16"/>
                <w:szCs w:val="16"/>
              </w:rPr>
              <w:t xml:space="preserve"> or building hazard category 1–3 nuclear facilities</w:t>
            </w:r>
            <w:r w:rsidRPr="00F271DE">
              <w:rPr>
                <w:rFonts w:ascii="Arial" w:hAnsi="Arial" w:cs="Arial"/>
                <w:b/>
                <w:sz w:val="16"/>
                <w:szCs w:val="16"/>
              </w:rPr>
              <w:t>)</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4C2D56B5" w14:textId="77777777" w:rsidR="00D5654F" w:rsidRPr="00914BEF" w:rsidRDefault="00D5654F" w:rsidP="000319C4">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0D2A0C74" w14:textId="0F3DAD48" w:rsidR="00D5654F" w:rsidRPr="00914BEF" w:rsidRDefault="00D5654F" w:rsidP="000319C4">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212C8447" w14:textId="77777777" w:rsidR="00D5654F" w:rsidRPr="00914BEF" w:rsidRDefault="00D5654F" w:rsidP="000319C4">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43DB4BDE" w14:textId="77777777" w:rsidR="00D5654F" w:rsidRPr="00914BEF" w:rsidRDefault="00D5654F" w:rsidP="000319C4">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200D7B7E" w14:textId="77777777" w:rsidTr="000319C4">
        <w:trPr>
          <w:cantSplit/>
          <w:trHeight w:val="20"/>
        </w:trPr>
        <w:tc>
          <w:tcPr>
            <w:tcW w:w="900" w:type="dxa"/>
            <w:tcBorders>
              <w:top w:val="single" w:sz="4" w:space="0" w:color="auto"/>
              <w:left w:val="single" w:sz="18" w:space="0" w:color="auto"/>
              <w:bottom w:val="single" w:sz="18" w:space="0" w:color="auto"/>
              <w:right w:val="single" w:sz="4" w:space="0" w:color="auto"/>
            </w:tcBorders>
            <w:vAlign w:val="center"/>
          </w:tcPr>
          <w:p w14:paraId="3A53FE98" w14:textId="73E8AD94" w:rsidR="00D5654F" w:rsidRPr="00F271DE" w:rsidRDefault="00D5654F" w:rsidP="00D5654F">
            <w:pPr>
              <w:jc w:val="center"/>
              <w:rPr>
                <w:rFonts w:ascii="Arial" w:hAnsi="Arial" w:cs="Arial"/>
                <w:sz w:val="16"/>
                <w:szCs w:val="18"/>
              </w:rPr>
            </w:pPr>
            <w:r w:rsidRPr="00F271DE">
              <w:rPr>
                <w:rFonts w:ascii="Arial" w:hAnsi="Arial" w:cs="Arial"/>
                <w:sz w:val="16"/>
                <w:szCs w:val="18"/>
              </w:rPr>
              <w:t>X</w:t>
            </w:r>
          </w:p>
        </w:tc>
        <w:tc>
          <w:tcPr>
            <w:tcW w:w="6030" w:type="dxa"/>
            <w:tcBorders>
              <w:top w:val="single" w:sz="4" w:space="0" w:color="auto"/>
              <w:left w:val="single" w:sz="4" w:space="0" w:color="auto"/>
              <w:bottom w:val="single" w:sz="18" w:space="0" w:color="auto"/>
              <w:right w:val="single" w:sz="18" w:space="0" w:color="auto"/>
            </w:tcBorders>
          </w:tcPr>
          <w:p w14:paraId="5F425D0A" w14:textId="5DA9CE8F" w:rsidR="00D5654F" w:rsidRPr="00F271DE" w:rsidRDefault="00D5654F" w:rsidP="00D5654F">
            <w:pPr>
              <w:rPr>
                <w:rFonts w:ascii="Arial" w:hAnsi="Arial" w:cs="Arial"/>
                <w:sz w:val="16"/>
                <w:szCs w:val="16"/>
              </w:rPr>
            </w:pPr>
            <w:r>
              <w:rPr>
                <w:rFonts w:ascii="Arial" w:hAnsi="Arial" w:cs="Arial"/>
                <w:sz w:val="16"/>
                <w:szCs w:val="16"/>
              </w:rPr>
              <w:t>D</w:t>
            </w:r>
            <w:r w:rsidRPr="00F271DE">
              <w:rPr>
                <w:rFonts w:ascii="Arial" w:hAnsi="Arial" w:cs="Arial"/>
                <w:sz w:val="16"/>
                <w:szCs w:val="16"/>
              </w:rPr>
              <w:t>eliverables both during and at the conclusion of all project phases, and some correspond to the 30-60-90% design maturity deliverables (these are summarized in Ch. 20’s Table SE-PL-1 Summary for Chapter 20 Systems Engineering Deliverables).  Projects shall deliver all required deliverables, and those tied to 30-60-90% milestones at those points.</w:t>
            </w:r>
          </w:p>
        </w:tc>
        <w:tc>
          <w:tcPr>
            <w:tcW w:w="810" w:type="dxa"/>
            <w:tcBorders>
              <w:top w:val="single" w:sz="4" w:space="0" w:color="auto"/>
              <w:left w:val="single" w:sz="18" w:space="0" w:color="auto"/>
              <w:bottom w:val="single" w:sz="18" w:space="0" w:color="auto"/>
              <w:right w:val="single" w:sz="18" w:space="0" w:color="auto"/>
            </w:tcBorders>
            <w:vAlign w:val="center"/>
          </w:tcPr>
          <w:p w14:paraId="6B142553"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18" w:space="0" w:color="auto"/>
              <w:right w:val="single" w:sz="4" w:space="0" w:color="auto"/>
            </w:tcBorders>
            <w:vAlign w:val="center"/>
          </w:tcPr>
          <w:p w14:paraId="0FF832E2" w14:textId="4190CCF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18" w:space="0" w:color="auto"/>
              <w:right w:val="single" w:sz="4" w:space="0" w:color="auto"/>
            </w:tcBorders>
            <w:vAlign w:val="center"/>
          </w:tcPr>
          <w:p w14:paraId="3FC4D14F" w14:textId="70674056"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c>
          <w:tcPr>
            <w:tcW w:w="540" w:type="dxa"/>
            <w:tcBorders>
              <w:top w:val="single" w:sz="4" w:space="0" w:color="auto"/>
              <w:left w:val="single" w:sz="4" w:space="0" w:color="auto"/>
              <w:bottom w:val="single" w:sz="18" w:space="0" w:color="auto"/>
              <w:right w:val="single" w:sz="18" w:space="0" w:color="auto"/>
            </w:tcBorders>
            <w:vAlign w:val="center"/>
          </w:tcPr>
          <w:p w14:paraId="7C9E88EE" w14:textId="00C5136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Pr>
                <w:rFonts w:ascii="Arial" w:hAnsi="Arial" w:cs="Arial"/>
                <w:b/>
                <w:bCs/>
                <w:color w:val="000000"/>
                <w:sz w:val="16"/>
                <w:szCs w:val="18"/>
              </w:rPr>
              <w:t>X</w:t>
            </w:r>
          </w:p>
        </w:tc>
      </w:tr>
      <w:tr w:rsidR="0067481C" w:rsidRPr="00651E11" w14:paraId="62D36C65" w14:textId="77777777" w:rsidTr="000319C4">
        <w:trPr>
          <w:cantSplit/>
          <w:trHeight w:val="20"/>
        </w:trPr>
        <w:tc>
          <w:tcPr>
            <w:tcW w:w="900" w:type="dxa"/>
            <w:tcBorders>
              <w:top w:val="single" w:sz="18" w:space="0" w:color="auto"/>
              <w:left w:val="single" w:sz="18" w:space="0" w:color="auto"/>
              <w:bottom w:val="single" w:sz="18" w:space="0" w:color="auto"/>
              <w:right w:val="single" w:sz="4" w:space="0" w:color="auto"/>
            </w:tcBorders>
            <w:vAlign w:val="center"/>
          </w:tcPr>
          <w:p w14:paraId="0C0663DF"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top w:val="single" w:sz="18" w:space="0" w:color="auto"/>
              <w:left w:val="single" w:sz="4" w:space="0" w:color="auto"/>
              <w:bottom w:val="single" w:sz="18" w:space="0" w:color="auto"/>
              <w:right w:val="single" w:sz="18" w:space="0" w:color="auto"/>
            </w:tcBorders>
            <w:shd w:val="clear" w:color="auto" w:fill="CDD1E2"/>
          </w:tcPr>
          <w:p w14:paraId="6C3215DC" w14:textId="6F8C2417" w:rsidR="00D5654F" w:rsidRPr="00F271DE" w:rsidRDefault="00D5654F" w:rsidP="00D5654F">
            <w:pPr>
              <w:keepNext/>
              <w:spacing w:before="120" w:after="120"/>
              <w:jc w:val="center"/>
              <w:rPr>
                <w:rFonts w:ascii="Arial" w:hAnsi="Arial" w:cs="Arial"/>
                <w:b/>
                <w:sz w:val="16"/>
                <w:szCs w:val="18"/>
              </w:rPr>
            </w:pPr>
            <w:r w:rsidRPr="00F271DE">
              <w:rPr>
                <w:rFonts w:ascii="Arial" w:hAnsi="Arial" w:cs="Arial"/>
                <w:b/>
                <w:sz w:val="16"/>
                <w:szCs w:val="18"/>
              </w:rPr>
              <w:t>SOFTWARE</w:t>
            </w:r>
            <w:r>
              <w:rPr>
                <w:rFonts w:ascii="Arial" w:hAnsi="Arial" w:cs="Arial"/>
                <w:b/>
                <w:sz w:val="16"/>
                <w:szCs w:val="18"/>
              </w:rPr>
              <w:t xml:space="preserve"> (Ch. 21)</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3BC7D00A"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right w:val="single" w:sz="4" w:space="0" w:color="auto"/>
            </w:tcBorders>
            <w:shd w:val="clear" w:color="auto" w:fill="CDD1E2"/>
            <w:vAlign w:val="center"/>
          </w:tcPr>
          <w:p w14:paraId="587D8D6F" w14:textId="19FDE1B0"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18" w:space="0" w:color="auto"/>
              <w:right w:val="single" w:sz="4" w:space="0" w:color="auto"/>
            </w:tcBorders>
            <w:shd w:val="clear" w:color="auto" w:fill="CDD1E2"/>
            <w:vAlign w:val="center"/>
          </w:tcPr>
          <w:p w14:paraId="63A7C68B"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18" w:space="0" w:color="auto"/>
              <w:right w:val="single" w:sz="18" w:space="0" w:color="auto"/>
            </w:tcBorders>
            <w:shd w:val="clear" w:color="auto" w:fill="CDD1E2"/>
            <w:vAlign w:val="center"/>
          </w:tcPr>
          <w:p w14:paraId="3678BFED"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3138F2CB" w14:textId="77777777" w:rsidTr="000319C4">
        <w:trPr>
          <w:cantSplit/>
          <w:trHeight w:val="20"/>
        </w:trPr>
        <w:tc>
          <w:tcPr>
            <w:tcW w:w="900" w:type="dxa"/>
            <w:tcBorders>
              <w:top w:val="single" w:sz="18" w:space="0" w:color="auto"/>
              <w:left w:val="single" w:sz="18" w:space="0" w:color="auto"/>
              <w:bottom w:val="single" w:sz="4" w:space="0" w:color="auto"/>
              <w:right w:val="single" w:sz="4" w:space="0" w:color="auto"/>
            </w:tcBorders>
            <w:vAlign w:val="center"/>
          </w:tcPr>
          <w:p w14:paraId="7F2C1264" w14:textId="77777777" w:rsidR="00D5654F" w:rsidRPr="00F271DE" w:rsidRDefault="00D5654F" w:rsidP="00D5654F">
            <w:pPr>
              <w:keepNext/>
              <w:spacing w:before="100" w:beforeAutospacing="1" w:after="20"/>
              <w:jc w:val="center"/>
              <w:rPr>
                <w:rFonts w:ascii="Arial" w:hAnsi="Arial" w:cs="Arial"/>
                <w:b/>
                <w:sz w:val="16"/>
                <w:szCs w:val="18"/>
              </w:rPr>
            </w:pPr>
          </w:p>
        </w:tc>
        <w:tc>
          <w:tcPr>
            <w:tcW w:w="6030" w:type="dxa"/>
            <w:tcBorders>
              <w:top w:val="single" w:sz="18" w:space="0" w:color="auto"/>
              <w:left w:val="single" w:sz="4" w:space="0" w:color="auto"/>
              <w:bottom w:val="single" w:sz="4" w:space="0" w:color="auto"/>
              <w:right w:val="single" w:sz="18" w:space="0" w:color="auto"/>
            </w:tcBorders>
            <w:shd w:val="clear" w:color="auto" w:fill="CDD1E2"/>
          </w:tcPr>
          <w:p w14:paraId="18FE66C0" w14:textId="56663551" w:rsidR="00D5654F" w:rsidRPr="00F271DE" w:rsidRDefault="00D5654F" w:rsidP="00D5654F">
            <w:pPr>
              <w:keepNext/>
              <w:spacing w:before="100" w:beforeAutospacing="1" w:after="20"/>
              <w:jc w:val="center"/>
              <w:rPr>
                <w:rFonts w:ascii="Arial" w:hAnsi="Arial" w:cs="Arial"/>
                <w:b/>
                <w:sz w:val="16"/>
                <w:szCs w:val="18"/>
              </w:rPr>
            </w:pPr>
            <w:r w:rsidRPr="00F271DE">
              <w:rPr>
                <w:rFonts w:ascii="Arial" w:hAnsi="Arial" w:cs="Arial"/>
                <w:b/>
                <w:sz w:val="16"/>
                <w:szCs w:val="18"/>
              </w:rPr>
              <w:t>TSM</w:t>
            </w:r>
          </w:p>
        </w:tc>
        <w:tc>
          <w:tcPr>
            <w:tcW w:w="810" w:type="dxa"/>
            <w:tcBorders>
              <w:top w:val="single" w:sz="18" w:space="0" w:color="auto"/>
              <w:left w:val="single" w:sz="18" w:space="0" w:color="auto"/>
              <w:bottom w:val="single" w:sz="4" w:space="0" w:color="auto"/>
              <w:right w:val="single" w:sz="18" w:space="0" w:color="auto"/>
            </w:tcBorders>
            <w:shd w:val="clear" w:color="auto" w:fill="CDD1E2"/>
            <w:vAlign w:val="center"/>
          </w:tcPr>
          <w:p w14:paraId="646BE664"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4" w:space="0" w:color="auto"/>
              <w:right w:val="single" w:sz="4" w:space="0" w:color="auto"/>
            </w:tcBorders>
            <w:shd w:val="clear" w:color="auto" w:fill="CDD1E2"/>
            <w:vAlign w:val="center"/>
          </w:tcPr>
          <w:p w14:paraId="72B8A019" w14:textId="4AC78CA8"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4" w:space="0" w:color="auto"/>
              <w:right w:val="single" w:sz="4" w:space="0" w:color="auto"/>
            </w:tcBorders>
            <w:shd w:val="clear" w:color="auto" w:fill="CDD1E2"/>
            <w:vAlign w:val="center"/>
          </w:tcPr>
          <w:p w14:paraId="2FE2E2CF"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4" w:space="0" w:color="auto"/>
              <w:right w:val="single" w:sz="18" w:space="0" w:color="auto"/>
            </w:tcBorders>
            <w:shd w:val="clear" w:color="auto" w:fill="CDD1E2"/>
            <w:vAlign w:val="center"/>
          </w:tcPr>
          <w:p w14:paraId="2E23DF44"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4B339AB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67B10A6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0DE9FA6D" w14:textId="366BC560"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6"/>
              </w:rPr>
            </w:pPr>
            <w:r w:rsidRPr="00F271DE">
              <w:rPr>
                <w:rFonts w:ascii="Arial" w:hAnsi="Arial" w:cs="Arial"/>
                <w:sz w:val="16"/>
                <w:szCs w:val="16"/>
              </w:rPr>
              <w:t>For all SSC software (controls hardware real-time), provide listing of such locations/usage</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6F97CA19"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6438E09E" w14:textId="7BE628BA"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0DF000" w14:textId="0014A5B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shd w:val="clear" w:color="auto" w:fill="auto"/>
            <w:vAlign w:val="center"/>
          </w:tcPr>
          <w:p w14:paraId="32BD31B4" w14:textId="33270B3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Pr>
                <w:rFonts w:ascii="Arial" w:hAnsi="Arial" w:cs="Arial"/>
                <w:b/>
                <w:bCs/>
                <w:color w:val="000000"/>
                <w:sz w:val="16"/>
                <w:szCs w:val="16"/>
              </w:rPr>
              <w:t>X</w:t>
            </w:r>
          </w:p>
        </w:tc>
      </w:tr>
      <w:tr w:rsidR="0067481C" w:rsidRPr="00651E11" w14:paraId="34DEEFCA"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78B301C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06587F86" w14:textId="77777777"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6"/>
              </w:rPr>
            </w:pPr>
            <w:r w:rsidRPr="00F271DE">
              <w:rPr>
                <w:rFonts w:ascii="Arial" w:hAnsi="Arial" w:cs="Arial"/>
                <w:sz w:val="16"/>
                <w:szCs w:val="16"/>
              </w:rPr>
              <w:t xml:space="preserve">For ML-3 or higher software (e.g., certain high-value, security, or environmental implications of failure beyond typical commercial), </w:t>
            </w:r>
            <w:r w:rsidRPr="00F271DE">
              <w:rPr>
                <w:rFonts w:ascii="Arial" w:hAnsi="Arial" w:cs="Arial"/>
                <w:bCs/>
                <w:color w:val="000000"/>
                <w:sz w:val="16"/>
                <w:szCs w:val="16"/>
              </w:rPr>
              <w:t>provide summaries for potentially safety affecting – preliminary (ref. Ch. 21, SOFT-GEN [e.g., r1 article 2.1])</w:t>
            </w:r>
          </w:p>
        </w:tc>
        <w:tc>
          <w:tcPr>
            <w:tcW w:w="810" w:type="dxa"/>
            <w:tcBorders>
              <w:top w:val="single" w:sz="4" w:space="0" w:color="auto"/>
              <w:left w:val="single" w:sz="18" w:space="0" w:color="auto"/>
              <w:bottom w:val="single" w:sz="4" w:space="0" w:color="auto"/>
              <w:right w:val="single" w:sz="18" w:space="0" w:color="auto"/>
            </w:tcBorders>
            <w:vAlign w:val="center"/>
          </w:tcPr>
          <w:p w14:paraId="652C350F"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0C20E2C4" w14:textId="503039F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64A83DB0"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c>
          <w:tcPr>
            <w:tcW w:w="540" w:type="dxa"/>
            <w:tcBorders>
              <w:top w:val="single" w:sz="4" w:space="0" w:color="auto"/>
              <w:left w:val="single" w:sz="4" w:space="0" w:color="auto"/>
              <w:bottom w:val="single" w:sz="4" w:space="0" w:color="auto"/>
              <w:right w:val="single" w:sz="18" w:space="0" w:color="auto"/>
            </w:tcBorders>
            <w:vAlign w:val="center"/>
          </w:tcPr>
          <w:p w14:paraId="25536387" w14:textId="5A42D91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r>
      <w:tr w:rsidR="0067481C" w:rsidRPr="00651E11" w14:paraId="05A704E9"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D18D207" w14:textId="582C203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6"/>
              </w:rPr>
            </w:pPr>
          </w:p>
        </w:tc>
        <w:tc>
          <w:tcPr>
            <w:tcW w:w="6030" w:type="dxa"/>
            <w:tcBorders>
              <w:top w:val="single" w:sz="4" w:space="0" w:color="auto"/>
              <w:left w:val="single" w:sz="4" w:space="0" w:color="auto"/>
              <w:bottom w:val="single" w:sz="4" w:space="0" w:color="auto"/>
              <w:right w:val="single" w:sz="18" w:space="0" w:color="auto"/>
            </w:tcBorders>
          </w:tcPr>
          <w:p w14:paraId="1C3E4776" w14:textId="19FF6CE4"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6"/>
              </w:rPr>
            </w:pPr>
            <w:r w:rsidRPr="00F271DE">
              <w:rPr>
                <w:rFonts w:ascii="Arial" w:hAnsi="Arial" w:cs="Arial"/>
                <w:sz w:val="16"/>
                <w:szCs w:val="16"/>
              </w:rPr>
              <w:t xml:space="preserve">For ML-3 or higher software, </w:t>
            </w:r>
            <w:r w:rsidRPr="00F271DE">
              <w:rPr>
                <w:rFonts w:ascii="Arial" w:hAnsi="Arial" w:cs="Arial"/>
                <w:bCs/>
                <w:color w:val="000000"/>
                <w:sz w:val="16"/>
                <w:szCs w:val="16"/>
              </w:rPr>
              <w:t>provide summaries for potentially safety affecting – final</w:t>
            </w:r>
          </w:p>
        </w:tc>
        <w:tc>
          <w:tcPr>
            <w:tcW w:w="810" w:type="dxa"/>
            <w:tcBorders>
              <w:top w:val="single" w:sz="4" w:space="0" w:color="auto"/>
              <w:left w:val="single" w:sz="18" w:space="0" w:color="auto"/>
              <w:bottom w:val="single" w:sz="4" w:space="0" w:color="auto"/>
              <w:right w:val="single" w:sz="18" w:space="0" w:color="auto"/>
            </w:tcBorders>
            <w:vAlign w:val="center"/>
          </w:tcPr>
          <w:p w14:paraId="23D9A942"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18" w:space="0" w:color="auto"/>
              <w:bottom w:val="single" w:sz="4" w:space="0" w:color="auto"/>
              <w:right w:val="single" w:sz="4" w:space="0" w:color="auto"/>
            </w:tcBorders>
            <w:vAlign w:val="center"/>
          </w:tcPr>
          <w:p w14:paraId="1C484972" w14:textId="34DD2B7A"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1C364A25" w14:textId="184C03D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p>
        </w:tc>
        <w:tc>
          <w:tcPr>
            <w:tcW w:w="540" w:type="dxa"/>
            <w:tcBorders>
              <w:top w:val="single" w:sz="4" w:space="0" w:color="auto"/>
              <w:left w:val="single" w:sz="4" w:space="0" w:color="auto"/>
              <w:bottom w:val="single" w:sz="4" w:space="0" w:color="auto"/>
              <w:right w:val="single" w:sz="18" w:space="0" w:color="auto"/>
            </w:tcBorders>
            <w:vAlign w:val="center"/>
          </w:tcPr>
          <w:p w14:paraId="69C73BF7" w14:textId="28D4748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6"/>
              </w:rPr>
            </w:pPr>
            <w:r w:rsidRPr="00F271DE">
              <w:rPr>
                <w:rFonts w:ascii="Arial" w:hAnsi="Arial" w:cs="Arial"/>
                <w:b/>
                <w:bCs/>
                <w:color w:val="000000"/>
                <w:sz w:val="16"/>
                <w:szCs w:val="16"/>
              </w:rPr>
              <w:t>X</w:t>
            </w:r>
          </w:p>
        </w:tc>
      </w:tr>
      <w:tr w:rsidR="00CC6DEE" w:rsidRPr="00651E11" w14:paraId="2AC623F4"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6C82307" w14:textId="68223DEA" w:rsidR="00D5654F" w:rsidRPr="00F271DE" w:rsidRDefault="00D5654F" w:rsidP="00D5654F">
            <w:pPr>
              <w:keepNext/>
              <w:spacing w:before="100" w:beforeAutospacing="1" w:after="20"/>
              <w:jc w:val="center"/>
              <w:rPr>
                <w:rFonts w:ascii="Arial" w:hAnsi="Arial" w:cs="Arial"/>
                <w:b/>
                <w:sz w:val="16"/>
                <w:szCs w:val="18"/>
              </w:rPr>
            </w:pPr>
            <w:r w:rsidRPr="00F271DE">
              <w:rPr>
                <w:rFonts w:ascii="Arial" w:hAnsi="Arial" w:cs="Arial"/>
                <w:b/>
                <w:sz w:val="16"/>
                <w:szCs w:val="18"/>
              </w:rPr>
              <w:t>X</w:t>
            </w:r>
          </w:p>
        </w:tc>
        <w:tc>
          <w:tcPr>
            <w:tcW w:w="6030" w:type="dxa"/>
            <w:tcBorders>
              <w:top w:val="single" w:sz="4" w:space="0" w:color="auto"/>
              <w:left w:val="single" w:sz="4" w:space="0" w:color="auto"/>
              <w:bottom w:val="single" w:sz="4" w:space="0" w:color="auto"/>
              <w:right w:val="single" w:sz="18" w:space="0" w:color="auto"/>
            </w:tcBorders>
            <w:shd w:val="clear" w:color="auto" w:fill="CDD1E2"/>
          </w:tcPr>
          <w:p w14:paraId="16F47E84" w14:textId="2C4C636A" w:rsidR="00D5654F" w:rsidRPr="00F271DE" w:rsidRDefault="00D5654F" w:rsidP="00D5654F">
            <w:pPr>
              <w:keepNext/>
              <w:spacing w:before="100" w:beforeAutospacing="1" w:after="20"/>
              <w:jc w:val="center"/>
              <w:rPr>
                <w:rFonts w:ascii="Arial" w:hAnsi="Arial" w:cs="Arial"/>
                <w:b/>
                <w:sz w:val="16"/>
                <w:szCs w:val="18"/>
              </w:rPr>
            </w:pPr>
            <w:r w:rsidRPr="00F271DE">
              <w:rPr>
                <w:rFonts w:ascii="Arial" w:hAnsi="Arial" w:cs="Arial"/>
                <w:b/>
                <w:sz w:val="16"/>
                <w:szCs w:val="18"/>
              </w:rPr>
              <w:t>ESM</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510BE134"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3CA63F8E" w14:textId="2D0918DF"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50E10DDD"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64DDCAF9"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471865B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3739686" w14:textId="38A8FC58"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8"/>
              </w:rPr>
            </w:pPr>
            <w:r w:rsidRPr="00F271DE">
              <w:rPr>
                <w:rFonts w:ascii="Arial" w:hAnsi="Arial" w:cs="Arial"/>
                <w:bCs/>
                <w:color w:val="000000"/>
                <w:sz w:val="16"/>
                <w:szCs w:val="18"/>
              </w:rPr>
              <w:t>X</w:t>
            </w:r>
          </w:p>
        </w:tc>
        <w:tc>
          <w:tcPr>
            <w:tcW w:w="6030" w:type="dxa"/>
            <w:tcBorders>
              <w:top w:val="single" w:sz="4" w:space="0" w:color="auto"/>
              <w:left w:val="single" w:sz="4" w:space="0" w:color="auto"/>
              <w:bottom w:val="single" w:sz="4" w:space="0" w:color="auto"/>
              <w:right w:val="single" w:sz="18" w:space="0" w:color="auto"/>
            </w:tcBorders>
          </w:tcPr>
          <w:p w14:paraId="02E0FCC4" w14:textId="0FA68CC8"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8"/>
              </w:rPr>
            </w:pPr>
            <w:r w:rsidRPr="00F271DE">
              <w:rPr>
                <w:rFonts w:ascii="Arial" w:hAnsi="Arial" w:cs="Arial"/>
                <w:bCs/>
                <w:color w:val="000000"/>
                <w:sz w:val="16"/>
                <w:szCs w:val="18"/>
              </w:rPr>
              <w:t xml:space="preserve">For </w:t>
            </w:r>
            <w:proofErr w:type="gramStart"/>
            <w:r w:rsidRPr="00F271DE">
              <w:rPr>
                <w:rFonts w:ascii="Arial" w:hAnsi="Arial" w:cs="Arial"/>
                <w:bCs/>
                <w:color w:val="000000"/>
                <w:sz w:val="16"/>
                <w:szCs w:val="18"/>
              </w:rPr>
              <w:t>Non-SSC</w:t>
            </w:r>
            <w:proofErr w:type="gramEnd"/>
            <w:r w:rsidRPr="00F271DE">
              <w:rPr>
                <w:rFonts w:ascii="Arial" w:hAnsi="Arial" w:cs="Arial"/>
                <w:bCs/>
                <w:color w:val="000000"/>
                <w:sz w:val="16"/>
                <w:szCs w:val="18"/>
              </w:rPr>
              <w:t xml:space="preserve"> software (e.g., design):  Summaries for potentially safety affecting – preliminary (ref. Ch. 21, SOFT-GEN [e.g., r1 article 2.1])</w:t>
            </w:r>
          </w:p>
        </w:tc>
        <w:tc>
          <w:tcPr>
            <w:tcW w:w="810" w:type="dxa"/>
            <w:tcBorders>
              <w:top w:val="single" w:sz="4" w:space="0" w:color="auto"/>
              <w:left w:val="single" w:sz="18" w:space="0" w:color="auto"/>
              <w:bottom w:val="single" w:sz="4" w:space="0" w:color="auto"/>
              <w:right w:val="single" w:sz="18" w:space="0" w:color="auto"/>
            </w:tcBorders>
            <w:vAlign w:val="center"/>
          </w:tcPr>
          <w:p w14:paraId="0843038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0C4DADF8" w14:textId="27A1E10A"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vAlign w:val="center"/>
          </w:tcPr>
          <w:p w14:paraId="1B17B08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76DB122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46208A0F"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2B4DA74E" w14:textId="795D8CCF"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8"/>
              </w:rPr>
            </w:pPr>
            <w:r w:rsidRPr="00F271DE">
              <w:rPr>
                <w:rFonts w:ascii="Arial" w:hAnsi="Arial" w:cs="Arial"/>
                <w:bCs/>
                <w:color w:val="000000"/>
                <w:sz w:val="16"/>
                <w:szCs w:val="18"/>
              </w:rPr>
              <w:t>X</w:t>
            </w:r>
          </w:p>
        </w:tc>
        <w:tc>
          <w:tcPr>
            <w:tcW w:w="6030" w:type="dxa"/>
            <w:tcBorders>
              <w:top w:val="single" w:sz="4" w:space="0" w:color="auto"/>
              <w:left w:val="single" w:sz="4" w:space="0" w:color="auto"/>
              <w:bottom w:val="single" w:sz="4" w:space="0" w:color="auto"/>
              <w:right w:val="single" w:sz="18" w:space="0" w:color="auto"/>
            </w:tcBorders>
          </w:tcPr>
          <w:p w14:paraId="5C1F073F" w14:textId="6F0B9B31"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8"/>
              </w:rPr>
            </w:pPr>
            <w:r w:rsidRPr="00F271DE">
              <w:rPr>
                <w:rFonts w:ascii="Arial" w:hAnsi="Arial" w:cs="Arial"/>
                <w:bCs/>
                <w:color w:val="000000"/>
                <w:sz w:val="16"/>
                <w:szCs w:val="18"/>
              </w:rPr>
              <w:t xml:space="preserve">For </w:t>
            </w:r>
            <w:proofErr w:type="gramStart"/>
            <w:r w:rsidRPr="00F271DE">
              <w:rPr>
                <w:rFonts w:ascii="Arial" w:hAnsi="Arial" w:cs="Arial"/>
                <w:bCs/>
                <w:color w:val="000000"/>
                <w:sz w:val="16"/>
                <w:szCs w:val="18"/>
              </w:rPr>
              <w:t>Non-SSC</w:t>
            </w:r>
            <w:proofErr w:type="gramEnd"/>
            <w:r w:rsidRPr="00F271DE">
              <w:rPr>
                <w:rFonts w:ascii="Arial" w:hAnsi="Arial" w:cs="Arial"/>
                <w:bCs/>
                <w:color w:val="000000"/>
                <w:sz w:val="16"/>
                <w:szCs w:val="18"/>
              </w:rPr>
              <w:t xml:space="preserve"> software (e.g., design):  Summaries for potentially safety affecting – Updated (ref. Ch. 21, SOFT-GEN [e.g., r1 article 2.1])</w:t>
            </w:r>
          </w:p>
        </w:tc>
        <w:tc>
          <w:tcPr>
            <w:tcW w:w="810" w:type="dxa"/>
            <w:tcBorders>
              <w:top w:val="single" w:sz="4" w:space="0" w:color="auto"/>
              <w:left w:val="single" w:sz="18" w:space="0" w:color="auto"/>
              <w:bottom w:val="single" w:sz="4" w:space="0" w:color="auto"/>
              <w:right w:val="single" w:sz="18" w:space="0" w:color="auto"/>
            </w:tcBorders>
            <w:vAlign w:val="center"/>
          </w:tcPr>
          <w:p w14:paraId="33CF7E34"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2D65D667" w14:textId="585AF0AA"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6DEF114"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21D366EE"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165932A9"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F5ABB32" w14:textId="78A4E95A"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Cs/>
                <w:color w:val="000000"/>
                <w:sz w:val="16"/>
                <w:szCs w:val="18"/>
              </w:rPr>
            </w:pPr>
            <w:r w:rsidRPr="00F271DE">
              <w:rPr>
                <w:rFonts w:ascii="Arial" w:hAnsi="Arial" w:cs="Arial"/>
                <w:bCs/>
                <w:color w:val="000000"/>
                <w:sz w:val="16"/>
                <w:szCs w:val="18"/>
              </w:rPr>
              <w:t>X</w:t>
            </w:r>
          </w:p>
        </w:tc>
        <w:tc>
          <w:tcPr>
            <w:tcW w:w="6030" w:type="dxa"/>
            <w:tcBorders>
              <w:top w:val="single" w:sz="4" w:space="0" w:color="auto"/>
              <w:left w:val="single" w:sz="4" w:space="0" w:color="auto"/>
              <w:bottom w:val="single" w:sz="4" w:space="0" w:color="auto"/>
              <w:right w:val="single" w:sz="18" w:space="0" w:color="auto"/>
            </w:tcBorders>
          </w:tcPr>
          <w:p w14:paraId="695D33DE" w14:textId="0674F153" w:rsidR="00D5654F" w:rsidRPr="00F271DE" w:rsidRDefault="00D5654F" w:rsidP="00D5654F">
            <w:pPr>
              <w:tabs>
                <w:tab w:val="left" w:pos="2176"/>
                <w:tab w:val="left" w:pos="3934"/>
                <w:tab w:val="left" w:pos="6352"/>
                <w:tab w:val="left" w:pos="8577"/>
              </w:tabs>
              <w:spacing w:before="100" w:beforeAutospacing="1" w:after="20"/>
              <w:rPr>
                <w:rFonts w:ascii="Arial" w:hAnsi="Arial" w:cs="Arial"/>
                <w:bCs/>
                <w:color w:val="000000"/>
                <w:sz w:val="16"/>
                <w:szCs w:val="18"/>
              </w:rPr>
            </w:pPr>
            <w:r w:rsidRPr="00F271DE">
              <w:rPr>
                <w:rFonts w:ascii="Arial" w:hAnsi="Arial" w:cs="Arial"/>
                <w:bCs/>
                <w:color w:val="000000"/>
                <w:sz w:val="16"/>
                <w:szCs w:val="18"/>
              </w:rPr>
              <w:t xml:space="preserve">For </w:t>
            </w:r>
            <w:proofErr w:type="gramStart"/>
            <w:r w:rsidRPr="00F271DE">
              <w:rPr>
                <w:rFonts w:ascii="Arial" w:hAnsi="Arial" w:cs="Arial"/>
                <w:bCs/>
                <w:color w:val="000000"/>
                <w:sz w:val="16"/>
                <w:szCs w:val="18"/>
              </w:rPr>
              <w:t>Non-SSC</w:t>
            </w:r>
            <w:proofErr w:type="gramEnd"/>
            <w:r w:rsidRPr="00F271DE">
              <w:rPr>
                <w:rFonts w:ascii="Arial" w:hAnsi="Arial" w:cs="Arial"/>
                <w:bCs/>
                <w:color w:val="000000"/>
                <w:sz w:val="16"/>
                <w:szCs w:val="18"/>
              </w:rPr>
              <w:t xml:space="preserve"> software (e.g., design): 2033 forms for potentially safety affecting – Final</w:t>
            </w:r>
          </w:p>
        </w:tc>
        <w:tc>
          <w:tcPr>
            <w:tcW w:w="810" w:type="dxa"/>
            <w:tcBorders>
              <w:top w:val="single" w:sz="4" w:space="0" w:color="auto"/>
              <w:left w:val="single" w:sz="18" w:space="0" w:color="auto"/>
              <w:bottom w:val="single" w:sz="4" w:space="0" w:color="auto"/>
              <w:right w:val="single" w:sz="18" w:space="0" w:color="auto"/>
            </w:tcBorders>
            <w:vAlign w:val="center"/>
          </w:tcPr>
          <w:p w14:paraId="2514BB0B"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379BC45C" w14:textId="2DAEC6FE"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6DC8C8CC"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4ACC2FF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CC6DEE" w:rsidRPr="00651E11" w14:paraId="5DFE453D"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046624B0" w14:textId="4DED098C" w:rsidR="00D5654F" w:rsidRPr="00F271DE" w:rsidRDefault="00D5654F" w:rsidP="00D5654F">
            <w:pPr>
              <w:keepNext/>
              <w:spacing w:before="100" w:beforeAutospacing="1" w:after="20"/>
              <w:jc w:val="center"/>
              <w:rPr>
                <w:rFonts w:ascii="Arial" w:hAnsi="Arial" w:cs="Arial"/>
                <w:color w:val="000000"/>
                <w:sz w:val="16"/>
                <w:szCs w:val="18"/>
              </w:rPr>
            </w:pPr>
            <w:r w:rsidRPr="00F271DE">
              <w:rPr>
                <w:rFonts w:ascii="Arial" w:hAnsi="Arial" w:cs="Arial"/>
                <w:color w:val="000000"/>
                <w:sz w:val="16"/>
                <w:szCs w:val="18"/>
              </w:rPr>
              <w:t>X</w:t>
            </w:r>
          </w:p>
        </w:tc>
        <w:tc>
          <w:tcPr>
            <w:tcW w:w="6030" w:type="dxa"/>
            <w:tcBorders>
              <w:top w:val="single" w:sz="4" w:space="0" w:color="auto"/>
              <w:left w:val="single" w:sz="4" w:space="0" w:color="auto"/>
              <w:bottom w:val="single" w:sz="4" w:space="0" w:color="auto"/>
              <w:right w:val="single" w:sz="18" w:space="0" w:color="auto"/>
            </w:tcBorders>
          </w:tcPr>
          <w:p w14:paraId="70C72D56" w14:textId="5F52BE94" w:rsidR="00D5654F" w:rsidRPr="00F271DE" w:rsidRDefault="00D5654F" w:rsidP="00D5654F">
            <w:pPr>
              <w:keepNext/>
              <w:spacing w:before="100" w:beforeAutospacing="1" w:after="20"/>
              <w:rPr>
                <w:rFonts w:ascii="Arial" w:hAnsi="Arial" w:cs="Arial"/>
                <w:color w:val="000000"/>
                <w:sz w:val="16"/>
                <w:szCs w:val="18"/>
              </w:rPr>
            </w:pPr>
            <w:r w:rsidRPr="00F271DE">
              <w:rPr>
                <w:rFonts w:ascii="Arial" w:hAnsi="Arial" w:cs="Arial"/>
                <w:color w:val="000000"/>
                <w:sz w:val="16"/>
                <w:szCs w:val="18"/>
              </w:rPr>
              <w:t>For SSC software, all documents required by Ch. 21, leaving approvals for LANL to complete -- Preliminary</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07A5FE36"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2423230C" w14:textId="54A98D7E"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Cs/>
                <w:color w:val="000000"/>
                <w:sz w:val="16"/>
                <w:szCs w:val="18"/>
              </w:rPr>
            </w:pPr>
            <w:r w:rsidRPr="00F271DE">
              <w:rPr>
                <w:rFonts w:ascii="Arial" w:hAnsi="Arial" w:cs="Arial"/>
                <w:b/>
                <w:bCs/>
                <w:color w:val="000000"/>
                <w:sz w:val="16"/>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3043EED"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vAlign w:val="center"/>
          </w:tcPr>
          <w:p w14:paraId="04EEF373"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r>
      <w:tr w:rsidR="00CC6DEE" w:rsidRPr="00651E11" w14:paraId="70E49A5B"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4981E4E4" w14:textId="16311FE4" w:rsidR="00D5654F" w:rsidRPr="00F271DE" w:rsidRDefault="00D5654F" w:rsidP="00D5654F">
            <w:pPr>
              <w:keepNext/>
              <w:spacing w:before="100" w:beforeAutospacing="1" w:after="20"/>
              <w:jc w:val="center"/>
              <w:rPr>
                <w:rFonts w:ascii="Arial" w:hAnsi="Arial" w:cs="Arial"/>
                <w:color w:val="000000"/>
                <w:sz w:val="16"/>
                <w:szCs w:val="18"/>
              </w:rPr>
            </w:pPr>
            <w:r w:rsidRPr="00F271DE">
              <w:rPr>
                <w:rFonts w:ascii="Arial" w:hAnsi="Arial" w:cs="Arial"/>
                <w:color w:val="000000"/>
                <w:sz w:val="16"/>
                <w:szCs w:val="18"/>
              </w:rPr>
              <w:t>X</w:t>
            </w:r>
          </w:p>
        </w:tc>
        <w:tc>
          <w:tcPr>
            <w:tcW w:w="6030" w:type="dxa"/>
            <w:tcBorders>
              <w:top w:val="single" w:sz="4" w:space="0" w:color="auto"/>
              <w:left w:val="single" w:sz="4" w:space="0" w:color="auto"/>
              <w:bottom w:val="single" w:sz="4" w:space="0" w:color="auto"/>
              <w:right w:val="single" w:sz="18" w:space="0" w:color="auto"/>
            </w:tcBorders>
          </w:tcPr>
          <w:p w14:paraId="7EB3136B" w14:textId="195E1615" w:rsidR="00D5654F" w:rsidRPr="00F271DE" w:rsidRDefault="00D5654F" w:rsidP="00D5654F">
            <w:pPr>
              <w:keepNext/>
              <w:spacing w:before="100" w:beforeAutospacing="1" w:after="20"/>
              <w:rPr>
                <w:rFonts w:ascii="Arial" w:hAnsi="Arial" w:cs="Arial"/>
                <w:color w:val="000000"/>
                <w:sz w:val="16"/>
                <w:szCs w:val="18"/>
              </w:rPr>
            </w:pPr>
            <w:r w:rsidRPr="00F271DE">
              <w:rPr>
                <w:rFonts w:ascii="Arial" w:hAnsi="Arial" w:cs="Arial"/>
                <w:color w:val="000000"/>
                <w:sz w:val="16"/>
                <w:szCs w:val="18"/>
              </w:rPr>
              <w:t>For SSC software, all documents required by Ch. 21, leaving approvals for LANL to complete -- Updated</w:t>
            </w:r>
          </w:p>
        </w:tc>
        <w:tc>
          <w:tcPr>
            <w:tcW w:w="810" w:type="dxa"/>
            <w:tcBorders>
              <w:top w:val="single" w:sz="4" w:space="0" w:color="auto"/>
              <w:left w:val="single" w:sz="18" w:space="0" w:color="auto"/>
              <w:bottom w:val="single" w:sz="4" w:space="0" w:color="auto"/>
              <w:right w:val="single" w:sz="18" w:space="0" w:color="auto"/>
            </w:tcBorders>
            <w:shd w:val="clear" w:color="auto" w:fill="auto"/>
            <w:vAlign w:val="center"/>
          </w:tcPr>
          <w:p w14:paraId="034C0B5C"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auto"/>
            <w:vAlign w:val="center"/>
          </w:tcPr>
          <w:p w14:paraId="36FCDD0B" w14:textId="0185C10F"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DB8BB80"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52FDE26F"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r>
      <w:tr w:rsidR="00CC6DEE" w:rsidRPr="00651E11" w14:paraId="56C5150D" w14:textId="77777777" w:rsidTr="000319C4">
        <w:trPr>
          <w:cantSplit/>
          <w:trHeight w:val="20"/>
        </w:trPr>
        <w:tc>
          <w:tcPr>
            <w:tcW w:w="900" w:type="dxa"/>
            <w:tcBorders>
              <w:top w:val="single" w:sz="4" w:space="0" w:color="auto"/>
              <w:left w:val="single" w:sz="18" w:space="0" w:color="auto"/>
              <w:bottom w:val="single" w:sz="18" w:space="0" w:color="auto"/>
              <w:right w:val="single" w:sz="4" w:space="0" w:color="auto"/>
            </w:tcBorders>
            <w:vAlign w:val="center"/>
          </w:tcPr>
          <w:p w14:paraId="1D5B94A3" w14:textId="55CDD866" w:rsidR="00D5654F" w:rsidRPr="00F271DE" w:rsidRDefault="00D5654F" w:rsidP="00D5654F">
            <w:pPr>
              <w:keepNext/>
              <w:spacing w:before="100" w:beforeAutospacing="1" w:after="20"/>
              <w:jc w:val="center"/>
              <w:rPr>
                <w:rFonts w:ascii="Arial" w:hAnsi="Arial" w:cs="Arial"/>
                <w:color w:val="000000"/>
                <w:sz w:val="16"/>
                <w:szCs w:val="18"/>
              </w:rPr>
            </w:pPr>
            <w:r w:rsidRPr="00F271DE">
              <w:rPr>
                <w:rFonts w:ascii="Arial" w:hAnsi="Arial" w:cs="Arial"/>
                <w:color w:val="000000"/>
                <w:sz w:val="16"/>
                <w:szCs w:val="18"/>
              </w:rPr>
              <w:t>X</w:t>
            </w:r>
          </w:p>
        </w:tc>
        <w:tc>
          <w:tcPr>
            <w:tcW w:w="6030" w:type="dxa"/>
            <w:tcBorders>
              <w:top w:val="single" w:sz="4" w:space="0" w:color="auto"/>
              <w:left w:val="single" w:sz="4" w:space="0" w:color="auto"/>
              <w:bottom w:val="single" w:sz="18" w:space="0" w:color="auto"/>
              <w:right w:val="single" w:sz="18" w:space="0" w:color="auto"/>
            </w:tcBorders>
          </w:tcPr>
          <w:p w14:paraId="0D0293B1" w14:textId="23DE2C70" w:rsidR="00D5654F" w:rsidRPr="00F271DE" w:rsidRDefault="00D5654F" w:rsidP="00D5654F">
            <w:pPr>
              <w:keepNext/>
              <w:spacing w:before="100" w:beforeAutospacing="1" w:after="20"/>
              <w:rPr>
                <w:rFonts w:ascii="Arial" w:hAnsi="Arial" w:cs="Arial"/>
                <w:color w:val="000000"/>
                <w:sz w:val="16"/>
                <w:szCs w:val="18"/>
              </w:rPr>
            </w:pPr>
            <w:r w:rsidRPr="00F271DE">
              <w:rPr>
                <w:rFonts w:ascii="Arial" w:hAnsi="Arial" w:cs="Arial"/>
                <w:color w:val="000000"/>
                <w:sz w:val="16"/>
                <w:szCs w:val="18"/>
              </w:rPr>
              <w:t>For SSC software, all documents required by Ch. 21, leaving approvals for LANL to complete -- Final</w:t>
            </w:r>
          </w:p>
        </w:tc>
        <w:tc>
          <w:tcPr>
            <w:tcW w:w="810" w:type="dxa"/>
            <w:tcBorders>
              <w:top w:val="single" w:sz="4" w:space="0" w:color="auto"/>
              <w:left w:val="single" w:sz="18" w:space="0" w:color="auto"/>
              <w:bottom w:val="single" w:sz="18" w:space="0" w:color="auto"/>
              <w:right w:val="single" w:sz="18" w:space="0" w:color="auto"/>
            </w:tcBorders>
            <w:shd w:val="clear" w:color="auto" w:fill="auto"/>
            <w:vAlign w:val="center"/>
          </w:tcPr>
          <w:p w14:paraId="1F685E90"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c>
          <w:tcPr>
            <w:tcW w:w="540" w:type="dxa"/>
            <w:tcBorders>
              <w:top w:val="single" w:sz="4" w:space="0" w:color="auto"/>
              <w:left w:val="single" w:sz="18" w:space="0" w:color="auto"/>
              <w:bottom w:val="single" w:sz="18" w:space="0" w:color="auto"/>
              <w:right w:val="single" w:sz="4" w:space="0" w:color="auto"/>
            </w:tcBorders>
            <w:shd w:val="clear" w:color="auto" w:fill="auto"/>
            <w:vAlign w:val="center"/>
          </w:tcPr>
          <w:p w14:paraId="36E89FE1" w14:textId="47FBBC01"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c>
          <w:tcPr>
            <w:tcW w:w="630" w:type="dxa"/>
            <w:tcBorders>
              <w:top w:val="single" w:sz="4" w:space="0" w:color="auto"/>
              <w:left w:val="single" w:sz="4" w:space="0" w:color="auto"/>
              <w:bottom w:val="single" w:sz="18" w:space="0" w:color="auto"/>
              <w:right w:val="single" w:sz="4" w:space="0" w:color="auto"/>
            </w:tcBorders>
            <w:shd w:val="clear" w:color="auto" w:fill="auto"/>
            <w:vAlign w:val="center"/>
          </w:tcPr>
          <w:p w14:paraId="154A4585"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Cs/>
                <w:color w:val="000000"/>
                <w:sz w:val="16"/>
                <w:szCs w:val="18"/>
              </w:rPr>
            </w:pPr>
          </w:p>
        </w:tc>
        <w:tc>
          <w:tcPr>
            <w:tcW w:w="540" w:type="dxa"/>
            <w:tcBorders>
              <w:top w:val="single" w:sz="4" w:space="0" w:color="auto"/>
              <w:left w:val="single" w:sz="4" w:space="0" w:color="auto"/>
              <w:bottom w:val="single" w:sz="18" w:space="0" w:color="auto"/>
              <w:right w:val="single" w:sz="18" w:space="0" w:color="auto"/>
            </w:tcBorders>
            <w:vAlign w:val="center"/>
          </w:tcPr>
          <w:p w14:paraId="5D59BD6E"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Cs/>
                <w:color w:val="000000"/>
                <w:sz w:val="16"/>
                <w:szCs w:val="18"/>
              </w:rPr>
            </w:pPr>
            <w:r w:rsidRPr="00F271DE">
              <w:rPr>
                <w:rFonts w:ascii="Arial" w:hAnsi="Arial" w:cs="Arial"/>
                <w:b/>
                <w:bCs/>
                <w:color w:val="000000"/>
                <w:sz w:val="16"/>
                <w:szCs w:val="18"/>
              </w:rPr>
              <w:t>X</w:t>
            </w:r>
          </w:p>
        </w:tc>
      </w:tr>
      <w:tr w:rsidR="0067481C" w:rsidRPr="00651E11" w14:paraId="04CA80D9" w14:textId="77777777" w:rsidTr="000319C4">
        <w:trPr>
          <w:cantSplit/>
          <w:trHeight w:val="20"/>
        </w:trPr>
        <w:tc>
          <w:tcPr>
            <w:tcW w:w="900" w:type="dxa"/>
            <w:tcBorders>
              <w:top w:val="single" w:sz="18" w:space="0" w:color="auto"/>
              <w:left w:val="single" w:sz="18" w:space="0" w:color="auto"/>
              <w:bottom w:val="single" w:sz="18" w:space="0" w:color="auto"/>
              <w:right w:val="single" w:sz="4" w:space="0" w:color="auto"/>
            </w:tcBorders>
            <w:vAlign w:val="center"/>
          </w:tcPr>
          <w:p w14:paraId="4659FF35" w14:textId="010A46BB" w:rsidR="00D5654F" w:rsidRPr="00F271DE" w:rsidRDefault="00D5654F" w:rsidP="00D5654F">
            <w:pPr>
              <w:keepNext/>
              <w:spacing w:before="100" w:beforeAutospacing="1" w:after="20"/>
              <w:jc w:val="center"/>
              <w:rPr>
                <w:rFonts w:ascii="Arial" w:hAnsi="Arial" w:cs="Arial"/>
                <w:b/>
                <w:color w:val="000000"/>
                <w:sz w:val="16"/>
                <w:szCs w:val="18"/>
              </w:rPr>
            </w:pPr>
            <w:r w:rsidRPr="00F271DE">
              <w:rPr>
                <w:rFonts w:ascii="Arial" w:hAnsi="Arial" w:cs="Arial"/>
                <w:b/>
                <w:color w:val="000000"/>
                <w:sz w:val="16"/>
                <w:szCs w:val="18"/>
              </w:rPr>
              <w:t>X</w:t>
            </w:r>
          </w:p>
        </w:tc>
        <w:tc>
          <w:tcPr>
            <w:tcW w:w="6030" w:type="dxa"/>
            <w:tcBorders>
              <w:top w:val="single" w:sz="18" w:space="0" w:color="auto"/>
              <w:left w:val="single" w:sz="4" w:space="0" w:color="auto"/>
              <w:bottom w:val="single" w:sz="18" w:space="0" w:color="auto"/>
              <w:right w:val="single" w:sz="18" w:space="0" w:color="auto"/>
            </w:tcBorders>
            <w:shd w:val="clear" w:color="auto" w:fill="CDD1E2"/>
          </w:tcPr>
          <w:p w14:paraId="457F2F12" w14:textId="21081998" w:rsidR="00D5654F" w:rsidRPr="00F271DE" w:rsidRDefault="00D5654F" w:rsidP="00D5654F">
            <w:pPr>
              <w:keepNext/>
              <w:spacing w:before="120" w:after="120"/>
              <w:jc w:val="center"/>
              <w:rPr>
                <w:rFonts w:ascii="Arial" w:hAnsi="Arial" w:cs="Arial"/>
                <w:b/>
                <w:sz w:val="16"/>
                <w:szCs w:val="18"/>
              </w:rPr>
            </w:pPr>
            <w:r>
              <w:rPr>
                <w:rFonts w:ascii="Arial" w:hAnsi="Arial" w:cs="Arial"/>
                <w:b/>
                <w:color w:val="000000"/>
                <w:sz w:val="16"/>
                <w:szCs w:val="18"/>
              </w:rPr>
              <w:t>HAZARDOUS (</w:t>
            </w:r>
            <w:r w:rsidRPr="00F271DE">
              <w:rPr>
                <w:rFonts w:ascii="Arial" w:hAnsi="Arial" w:cs="Arial"/>
                <w:b/>
                <w:color w:val="000000"/>
                <w:sz w:val="16"/>
                <w:szCs w:val="18"/>
              </w:rPr>
              <w:t xml:space="preserve">ML-1 </w:t>
            </w:r>
            <w:r>
              <w:rPr>
                <w:rFonts w:ascii="Arial" w:hAnsi="Arial" w:cs="Arial"/>
                <w:b/>
                <w:color w:val="000000"/>
                <w:sz w:val="16"/>
                <w:szCs w:val="18"/>
              </w:rPr>
              <w:t>or</w:t>
            </w:r>
            <w:r w:rsidRPr="00F271DE">
              <w:rPr>
                <w:rFonts w:ascii="Arial" w:hAnsi="Arial" w:cs="Arial"/>
                <w:b/>
                <w:color w:val="000000"/>
                <w:sz w:val="16"/>
                <w:szCs w:val="18"/>
              </w:rPr>
              <w:t xml:space="preserve"> 2</w:t>
            </w:r>
            <w:r>
              <w:rPr>
                <w:rFonts w:ascii="Arial" w:hAnsi="Arial" w:cs="Arial"/>
                <w:b/>
                <w:color w:val="000000"/>
                <w:sz w:val="16"/>
                <w:szCs w:val="18"/>
              </w:rPr>
              <w:t>, nuclear, or other high hazards) (ESM Ch’s. 1, 10–12)</w:t>
            </w:r>
          </w:p>
        </w:tc>
        <w:tc>
          <w:tcPr>
            <w:tcW w:w="810" w:type="dxa"/>
            <w:tcBorders>
              <w:top w:val="single" w:sz="18" w:space="0" w:color="auto"/>
              <w:left w:val="single" w:sz="18" w:space="0" w:color="auto"/>
              <w:bottom w:val="single" w:sz="18" w:space="0" w:color="auto"/>
              <w:right w:val="single" w:sz="18" w:space="0" w:color="auto"/>
            </w:tcBorders>
            <w:shd w:val="clear" w:color="auto" w:fill="CDD1E2"/>
            <w:vAlign w:val="center"/>
          </w:tcPr>
          <w:p w14:paraId="1391A590" w14:textId="77777777" w:rsidR="00D5654F" w:rsidRPr="00A4591D"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18" w:space="0" w:color="auto"/>
              <w:right w:val="single" w:sz="4" w:space="0" w:color="auto"/>
            </w:tcBorders>
            <w:shd w:val="clear" w:color="auto" w:fill="CDD1E2"/>
            <w:vAlign w:val="center"/>
          </w:tcPr>
          <w:p w14:paraId="3B3D8DC5" w14:textId="55A41A4B"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18" w:space="0" w:color="auto"/>
              <w:right w:val="single" w:sz="4" w:space="0" w:color="auto"/>
            </w:tcBorders>
            <w:shd w:val="clear" w:color="auto" w:fill="CDD1E2"/>
            <w:vAlign w:val="center"/>
          </w:tcPr>
          <w:p w14:paraId="43749C4D"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4" w:space="0" w:color="auto"/>
              <w:bottom w:val="single" w:sz="18" w:space="0" w:color="auto"/>
              <w:right w:val="single" w:sz="18" w:space="0" w:color="auto"/>
            </w:tcBorders>
            <w:shd w:val="clear" w:color="auto" w:fill="CDD1E2"/>
            <w:vAlign w:val="center"/>
          </w:tcPr>
          <w:p w14:paraId="6B9D18BA" w14:textId="77777777" w:rsidR="00D5654F" w:rsidRPr="00F271DE" w:rsidRDefault="00D5654F" w:rsidP="00D5654F">
            <w:pPr>
              <w:keepNext/>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F5B9D2D" w14:textId="77777777" w:rsidTr="000319C4">
        <w:trPr>
          <w:cantSplit/>
          <w:trHeight w:val="20"/>
        </w:trPr>
        <w:tc>
          <w:tcPr>
            <w:tcW w:w="900" w:type="dxa"/>
            <w:tcBorders>
              <w:top w:val="single" w:sz="18" w:space="0" w:color="auto"/>
              <w:left w:val="single" w:sz="18" w:space="0" w:color="auto"/>
              <w:bottom w:val="single" w:sz="4" w:space="0" w:color="auto"/>
              <w:right w:val="single" w:sz="4" w:space="0" w:color="auto"/>
            </w:tcBorders>
            <w:vAlign w:val="center"/>
          </w:tcPr>
          <w:p w14:paraId="1873E204" w14:textId="7E278487" w:rsidR="00D5654F" w:rsidRPr="00F271DE" w:rsidRDefault="00D5654F" w:rsidP="00D5654F">
            <w:pPr>
              <w:spacing w:before="100" w:beforeAutospacing="1" w:after="20"/>
              <w:ind w:left="46"/>
              <w:jc w:val="center"/>
              <w:rPr>
                <w:rFonts w:ascii="Arial" w:hAnsi="Arial" w:cs="Arial"/>
                <w:b/>
                <w:color w:val="000000"/>
                <w:sz w:val="16"/>
                <w:szCs w:val="18"/>
              </w:rPr>
            </w:pPr>
            <w:r w:rsidRPr="00F271DE">
              <w:rPr>
                <w:rFonts w:ascii="Arial" w:hAnsi="Arial" w:cs="Arial"/>
                <w:b/>
                <w:color w:val="000000"/>
                <w:sz w:val="16"/>
                <w:szCs w:val="18"/>
              </w:rPr>
              <w:t>X</w:t>
            </w:r>
          </w:p>
        </w:tc>
        <w:tc>
          <w:tcPr>
            <w:tcW w:w="6030" w:type="dxa"/>
            <w:tcBorders>
              <w:top w:val="single" w:sz="18" w:space="0" w:color="auto"/>
              <w:left w:val="single" w:sz="4" w:space="0" w:color="auto"/>
              <w:bottom w:val="single" w:sz="4" w:space="0" w:color="auto"/>
              <w:right w:val="single" w:sz="18" w:space="0" w:color="auto"/>
            </w:tcBorders>
          </w:tcPr>
          <w:p w14:paraId="67BDC040" w14:textId="36CAADA2" w:rsidR="00D5654F" w:rsidRPr="00F271DE" w:rsidRDefault="00D5654F" w:rsidP="00D5654F">
            <w:pPr>
              <w:spacing w:before="100" w:beforeAutospacing="1" w:after="20"/>
              <w:ind w:left="46"/>
              <w:rPr>
                <w:rFonts w:ascii="Arial" w:hAnsi="Arial" w:cs="Arial"/>
                <w:color w:val="000000"/>
                <w:sz w:val="16"/>
                <w:szCs w:val="18"/>
              </w:rPr>
            </w:pPr>
            <w:r w:rsidRPr="00F271DE">
              <w:rPr>
                <w:rFonts w:ascii="Arial" w:hAnsi="Arial" w:cs="Arial"/>
                <w:b/>
                <w:color w:val="000000"/>
                <w:sz w:val="16"/>
                <w:szCs w:val="18"/>
              </w:rPr>
              <w:t>Drawings</w:t>
            </w:r>
            <w:r w:rsidRPr="00F271DE">
              <w:rPr>
                <w:rFonts w:ascii="Arial" w:hAnsi="Arial" w:cs="Arial"/>
                <w:color w:val="000000"/>
                <w:sz w:val="16"/>
                <w:szCs w:val="18"/>
              </w:rPr>
              <w:t>: ML and/or SS/SC boundaries indicated</w:t>
            </w:r>
          </w:p>
        </w:tc>
        <w:tc>
          <w:tcPr>
            <w:tcW w:w="810" w:type="dxa"/>
            <w:tcBorders>
              <w:top w:val="single" w:sz="18" w:space="0" w:color="auto"/>
              <w:left w:val="single" w:sz="18" w:space="0" w:color="auto"/>
              <w:bottom w:val="single" w:sz="4" w:space="0" w:color="auto"/>
              <w:right w:val="single" w:sz="18" w:space="0" w:color="auto"/>
            </w:tcBorders>
            <w:vAlign w:val="center"/>
          </w:tcPr>
          <w:p w14:paraId="3CCCC3E1"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18" w:space="0" w:color="auto"/>
              <w:left w:val="single" w:sz="18" w:space="0" w:color="auto"/>
              <w:bottom w:val="single" w:sz="4" w:space="0" w:color="auto"/>
              <w:right w:val="single" w:sz="4" w:space="0" w:color="auto"/>
            </w:tcBorders>
            <w:vAlign w:val="center"/>
          </w:tcPr>
          <w:p w14:paraId="758532A9" w14:textId="5587261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18" w:space="0" w:color="auto"/>
              <w:left w:val="single" w:sz="4" w:space="0" w:color="auto"/>
              <w:bottom w:val="single" w:sz="4" w:space="0" w:color="auto"/>
              <w:right w:val="single" w:sz="4" w:space="0" w:color="auto"/>
            </w:tcBorders>
            <w:vAlign w:val="center"/>
          </w:tcPr>
          <w:p w14:paraId="11F56E5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18" w:space="0" w:color="auto"/>
              <w:left w:val="single" w:sz="4" w:space="0" w:color="auto"/>
              <w:bottom w:val="single" w:sz="4" w:space="0" w:color="auto"/>
              <w:right w:val="single" w:sz="18" w:space="0" w:color="auto"/>
            </w:tcBorders>
            <w:vAlign w:val="center"/>
          </w:tcPr>
          <w:p w14:paraId="0F95C2B7"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7E7F5FE3"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388F869A" w14:textId="4F0B9E8C" w:rsidR="00D5654F" w:rsidRPr="00F271DE" w:rsidRDefault="00D5654F" w:rsidP="00D5654F">
            <w:pPr>
              <w:spacing w:before="100" w:beforeAutospacing="1" w:after="20"/>
              <w:ind w:left="46"/>
              <w:jc w:val="center"/>
              <w:rPr>
                <w:rFonts w:ascii="Arial" w:hAnsi="Arial" w:cs="Arial"/>
                <w:b/>
                <w:color w:val="000000"/>
                <w:sz w:val="16"/>
                <w:szCs w:val="18"/>
              </w:rPr>
            </w:pPr>
            <w:r w:rsidRPr="00F271DE">
              <w:rPr>
                <w:rFonts w:ascii="Arial" w:hAnsi="Arial" w:cs="Arial"/>
                <w:b/>
                <w:color w:val="000000"/>
                <w:sz w:val="16"/>
                <w:szCs w:val="18"/>
              </w:rPr>
              <w:t>X</w:t>
            </w:r>
          </w:p>
        </w:tc>
        <w:tc>
          <w:tcPr>
            <w:tcW w:w="6030" w:type="dxa"/>
            <w:tcBorders>
              <w:top w:val="single" w:sz="4" w:space="0" w:color="auto"/>
              <w:left w:val="single" w:sz="4" w:space="0" w:color="auto"/>
              <w:bottom w:val="single" w:sz="4" w:space="0" w:color="auto"/>
              <w:right w:val="single" w:sz="18" w:space="0" w:color="auto"/>
            </w:tcBorders>
          </w:tcPr>
          <w:p w14:paraId="78A9B81D" w14:textId="723363FB" w:rsidR="00D5654F" w:rsidRPr="00F271DE" w:rsidRDefault="00D5654F" w:rsidP="00D5654F">
            <w:pPr>
              <w:spacing w:before="100" w:beforeAutospacing="1" w:after="20"/>
              <w:ind w:left="46"/>
              <w:rPr>
                <w:rFonts w:ascii="Arial" w:hAnsi="Arial" w:cs="Arial"/>
                <w:b/>
                <w:color w:val="000000"/>
                <w:sz w:val="16"/>
                <w:szCs w:val="18"/>
              </w:rPr>
            </w:pPr>
            <w:r w:rsidRPr="00F271DE">
              <w:rPr>
                <w:rFonts w:ascii="Arial" w:hAnsi="Arial" w:cs="Arial"/>
                <w:b/>
                <w:color w:val="000000"/>
                <w:sz w:val="16"/>
                <w:szCs w:val="18"/>
              </w:rPr>
              <w:t>Specs</w:t>
            </w:r>
          </w:p>
        </w:tc>
        <w:tc>
          <w:tcPr>
            <w:tcW w:w="810" w:type="dxa"/>
            <w:tcBorders>
              <w:top w:val="single" w:sz="4" w:space="0" w:color="auto"/>
              <w:left w:val="single" w:sz="18" w:space="0" w:color="auto"/>
              <w:bottom w:val="single" w:sz="4" w:space="0" w:color="auto"/>
              <w:right w:val="single" w:sz="18" w:space="0" w:color="auto"/>
            </w:tcBorders>
            <w:shd w:val="clear" w:color="auto" w:fill="CDD1E2"/>
            <w:vAlign w:val="center"/>
          </w:tcPr>
          <w:p w14:paraId="1B2A48D7"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shd w:val="clear" w:color="auto" w:fill="CDD1E2"/>
            <w:vAlign w:val="center"/>
          </w:tcPr>
          <w:p w14:paraId="2209189D" w14:textId="159F4BC4"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CDD1E2"/>
            <w:vAlign w:val="center"/>
          </w:tcPr>
          <w:p w14:paraId="5201FE0D"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4" w:space="0" w:color="auto"/>
              <w:right w:val="single" w:sz="18" w:space="0" w:color="auto"/>
            </w:tcBorders>
            <w:shd w:val="clear" w:color="auto" w:fill="CDD1E2"/>
            <w:vAlign w:val="center"/>
          </w:tcPr>
          <w:p w14:paraId="317C095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67481C" w:rsidRPr="00651E11" w14:paraId="06BC8F9C"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57D78C92" w14:textId="150ABB45" w:rsidR="00D5654F" w:rsidRPr="00F271DE" w:rsidRDefault="00D5654F" w:rsidP="00D5654F">
            <w:pPr>
              <w:jc w:val="center"/>
              <w:rPr>
                <w:rFonts w:ascii="Arial" w:hAnsi="Arial" w:cs="Arial"/>
                <w:sz w:val="16"/>
                <w:szCs w:val="18"/>
              </w:rPr>
            </w:pPr>
            <w:r w:rsidRPr="00F271DE">
              <w:rPr>
                <w:rFonts w:ascii="Arial" w:hAnsi="Arial" w:cs="Arial"/>
                <w:sz w:val="16"/>
                <w:szCs w:val="18"/>
              </w:rPr>
              <w:t>X</w:t>
            </w:r>
          </w:p>
        </w:tc>
        <w:tc>
          <w:tcPr>
            <w:tcW w:w="6030" w:type="dxa"/>
            <w:tcBorders>
              <w:top w:val="single" w:sz="4" w:space="0" w:color="auto"/>
              <w:left w:val="single" w:sz="4" w:space="0" w:color="auto"/>
              <w:bottom w:val="single" w:sz="4" w:space="0" w:color="auto"/>
              <w:right w:val="single" w:sz="18" w:space="0" w:color="auto"/>
            </w:tcBorders>
          </w:tcPr>
          <w:p w14:paraId="778E8F62" w14:textId="1DEE3E45" w:rsidR="00D5654F" w:rsidRPr="00F271DE" w:rsidRDefault="00D5654F" w:rsidP="00D5654F">
            <w:pPr>
              <w:rPr>
                <w:rFonts w:ascii="Arial" w:hAnsi="Arial" w:cs="Arial"/>
                <w:sz w:val="16"/>
                <w:szCs w:val="18"/>
              </w:rPr>
            </w:pPr>
            <w:r w:rsidRPr="00F271DE">
              <w:rPr>
                <w:rFonts w:ascii="Arial" w:hAnsi="Arial" w:cs="Arial"/>
                <w:sz w:val="16"/>
                <w:szCs w:val="18"/>
              </w:rPr>
              <w:t>See General Requirements table above for spec maturity at 60% and 90%</w:t>
            </w:r>
          </w:p>
        </w:tc>
        <w:tc>
          <w:tcPr>
            <w:tcW w:w="810" w:type="dxa"/>
            <w:tcBorders>
              <w:top w:val="single" w:sz="4" w:space="0" w:color="auto"/>
              <w:left w:val="single" w:sz="18" w:space="0" w:color="auto"/>
              <w:bottom w:val="single" w:sz="4" w:space="0" w:color="auto"/>
              <w:right w:val="single" w:sz="18" w:space="0" w:color="auto"/>
            </w:tcBorders>
            <w:vAlign w:val="center"/>
          </w:tcPr>
          <w:p w14:paraId="235ABA37"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331F8FA0" w14:textId="630DCC1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5CD5ABB0" w14:textId="3F69EA5B"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0C28727B" w14:textId="46DB7632"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r w:rsidR="0067481C" w:rsidRPr="00651E11" w14:paraId="4015D8A9" w14:textId="77777777" w:rsidTr="000319C4">
        <w:trPr>
          <w:cantSplit/>
          <w:trHeight w:val="20"/>
        </w:trPr>
        <w:tc>
          <w:tcPr>
            <w:tcW w:w="900" w:type="dxa"/>
            <w:tcBorders>
              <w:top w:val="single" w:sz="4" w:space="0" w:color="auto"/>
              <w:left w:val="single" w:sz="18" w:space="0" w:color="auto"/>
              <w:bottom w:val="single" w:sz="4" w:space="0" w:color="auto"/>
              <w:right w:val="single" w:sz="4" w:space="0" w:color="auto"/>
            </w:tcBorders>
            <w:vAlign w:val="center"/>
          </w:tcPr>
          <w:p w14:paraId="120CBDA1" w14:textId="5F812613" w:rsidR="00D5654F" w:rsidRPr="00F271DE" w:rsidRDefault="00D5654F" w:rsidP="00D5654F">
            <w:pPr>
              <w:spacing w:before="100" w:beforeAutospacing="1" w:after="20"/>
              <w:jc w:val="center"/>
              <w:rPr>
                <w:rFonts w:ascii="Arial" w:hAnsi="Arial" w:cs="Arial"/>
                <w:color w:val="000000"/>
                <w:sz w:val="16"/>
                <w:szCs w:val="18"/>
              </w:rPr>
            </w:pPr>
            <w:r w:rsidRPr="00F271DE">
              <w:rPr>
                <w:rFonts w:ascii="Arial" w:hAnsi="Arial" w:cs="Arial"/>
                <w:color w:val="000000"/>
                <w:sz w:val="16"/>
                <w:szCs w:val="18"/>
              </w:rPr>
              <w:t>X</w:t>
            </w:r>
          </w:p>
        </w:tc>
        <w:tc>
          <w:tcPr>
            <w:tcW w:w="6030" w:type="dxa"/>
            <w:tcBorders>
              <w:top w:val="single" w:sz="4" w:space="0" w:color="auto"/>
              <w:left w:val="single" w:sz="4" w:space="0" w:color="auto"/>
              <w:bottom w:val="single" w:sz="4" w:space="0" w:color="auto"/>
              <w:right w:val="single" w:sz="18" w:space="0" w:color="auto"/>
            </w:tcBorders>
          </w:tcPr>
          <w:p w14:paraId="0ADE0C9F" w14:textId="6E140B91"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color w:val="000000"/>
                <w:sz w:val="16"/>
                <w:szCs w:val="18"/>
              </w:rPr>
              <w:t>Specs, using tracked changes from LANL masters, portraying complete scope of work, non-applicable sections removed; u</w:t>
            </w:r>
            <w:r w:rsidRPr="00F271DE">
              <w:rPr>
                <w:rFonts w:ascii="Arial" w:hAnsi="Arial" w:cs="Arial"/>
                <w:bCs/>
                <w:color w:val="000000"/>
                <w:sz w:val="16"/>
                <w:szCs w:val="18"/>
              </w:rPr>
              <w:t>nedited masters are unacceptable</w:t>
            </w:r>
            <w:r w:rsidRPr="00F271DE">
              <w:rPr>
                <w:rFonts w:ascii="Arial" w:hAnsi="Arial" w:cs="Arial"/>
                <w:color w:val="000000"/>
                <w:sz w:val="16"/>
                <w:szCs w:val="18"/>
              </w:rPr>
              <w:t>.  Include preliminary safety functions and critical characteristics except where latter are being developed by third party dedicator.</w:t>
            </w:r>
          </w:p>
        </w:tc>
        <w:tc>
          <w:tcPr>
            <w:tcW w:w="810" w:type="dxa"/>
            <w:tcBorders>
              <w:top w:val="single" w:sz="4" w:space="0" w:color="auto"/>
              <w:left w:val="single" w:sz="18" w:space="0" w:color="auto"/>
              <w:bottom w:val="single" w:sz="4" w:space="0" w:color="auto"/>
              <w:right w:val="single" w:sz="18" w:space="0" w:color="auto"/>
            </w:tcBorders>
            <w:vAlign w:val="center"/>
          </w:tcPr>
          <w:p w14:paraId="753F06B5"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4" w:space="0" w:color="auto"/>
              <w:right w:val="single" w:sz="4" w:space="0" w:color="auto"/>
            </w:tcBorders>
            <w:vAlign w:val="center"/>
          </w:tcPr>
          <w:p w14:paraId="0396E50A" w14:textId="3F63DDC1"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4EDD69BA"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c>
          <w:tcPr>
            <w:tcW w:w="540" w:type="dxa"/>
            <w:tcBorders>
              <w:top w:val="single" w:sz="4" w:space="0" w:color="auto"/>
              <w:left w:val="single" w:sz="4" w:space="0" w:color="auto"/>
              <w:bottom w:val="single" w:sz="4" w:space="0" w:color="auto"/>
              <w:right w:val="single" w:sz="18" w:space="0" w:color="auto"/>
            </w:tcBorders>
            <w:vAlign w:val="center"/>
          </w:tcPr>
          <w:p w14:paraId="1F2DEE26"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r>
      <w:tr w:rsidR="00CC6DEE" w:rsidRPr="00651E11" w14:paraId="2B95B0F0" w14:textId="77777777" w:rsidTr="000319C4">
        <w:trPr>
          <w:cantSplit/>
          <w:trHeight w:val="20"/>
        </w:trPr>
        <w:tc>
          <w:tcPr>
            <w:tcW w:w="900" w:type="dxa"/>
            <w:tcBorders>
              <w:top w:val="single" w:sz="4" w:space="0" w:color="auto"/>
              <w:left w:val="single" w:sz="18" w:space="0" w:color="auto"/>
              <w:bottom w:val="single" w:sz="18" w:space="0" w:color="auto"/>
              <w:right w:val="single" w:sz="4" w:space="0" w:color="auto"/>
            </w:tcBorders>
            <w:vAlign w:val="center"/>
          </w:tcPr>
          <w:p w14:paraId="0ED7F70C" w14:textId="5CA27DA9" w:rsidR="00D5654F" w:rsidRPr="00F271DE" w:rsidRDefault="00D5654F" w:rsidP="00D5654F">
            <w:pPr>
              <w:spacing w:before="100" w:beforeAutospacing="1" w:after="20"/>
              <w:jc w:val="center"/>
              <w:rPr>
                <w:rFonts w:ascii="Arial" w:hAnsi="Arial" w:cs="Arial"/>
                <w:sz w:val="16"/>
                <w:szCs w:val="18"/>
              </w:rPr>
            </w:pPr>
            <w:r w:rsidRPr="00F271DE">
              <w:rPr>
                <w:rFonts w:ascii="Arial" w:hAnsi="Arial" w:cs="Arial"/>
                <w:sz w:val="16"/>
                <w:szCs w:val="18"/>
              </w:rPr>
              <w:t>X</w:t>
            </w:r>
          </w:p>
        </w:tc>
        <w:tc>
          <w:tcPr>
            <w:tcW w:w="6030" w:type="dxa"/>
            <w:tcBorders>
              <w:top w:val="single" w:sz="4" w:space="0" w:color="auto"/>
              <w:left w:val="single" w:sz="4" w:space="0" w:color="auto"/>
              <w:bottom w:val="single" w:sz="18" w:space="0" w:color="auto"/>
              <w:right w:val="single" w:sz="18" w:space="0" w:color="auto"/>
            </w:tcBorders>
          </w:tcPr>
          <w:p w14:paraId="21258F5B" w14:textId="7545B905" w:rsidR="00D5654F" w:rsidRPr="00F271DE" w:rsidRDefault="00D5654F" w:rsidP="00D5654F">
            <w:pPr>
              <w:spacing w:before="100" w:beforeAutospacing="1" w:after="20"/>
              <w:rPr>
                <w:rFonts w:ascii="Arial" w:hAnsi="Arial" w:cs="Arial"/>
                <w:color w:val="000000"/>
                <w:sz w:val="16"/>
                <w:szCs w:val="18"/>
              </w:rPr>
            </w:pPr>
            <w:r w:rsidRPr="00F271DE">
              <w:rPr>
                <w:rFonts w:ascii="Arial" w:hAnsi="Arial" w:cs="Arial"/>
                <w:sz w:val="16"/>
                <w:szCs w:val="18"/>
              </w:rPr>
              <w:t xml:space="preserve">Specs, with continued use of </w:t>
            </w:r>
            <w:r w:rsidRPr="00F271DE">
              <w:rPr>
                <w:rFonts w:ascii="Arial" w:hAnsi="Arial" w:cs="Arial"/>
                <w:color w:val="000000"/>
                <w:sz w:val="16"/>
                <w:szCs w:val="18"/>
              </w:rPr>
              <w:t xml:space="preserve">tracked changes from 60%, </w:t>
            </w:r>
            <w:r w:rsidRPr="00F271DE">
              <w:rPr>
                <w:rFonts w:ascii="Arial" w:hAnsi="Arial" w:cs="Arial"/>
                <w:sz w:val="16"/>
                <w:szCs w:val="18"/>
              </w:rPr>
              <w:t>complete, checked, cross-discipline coordinated, and ready for approval</w:t>
            </w:r>
            <w:r w:rsidRPr="00F271DE">
              <w:rPr>
                <w:rFonts w:ascii="Arial" w:hAnsi="Arial" w:cs="Arial"/>
                <w:color w:val="000000"/>
                <w:sz w:val="16"/>
                <w:szCs w:val="18"/>
              </w:rPr>
              <w:t>, including identification of safety functions and, where applicable, critical characteristics.</w:t>
            </w:r>
          </w:p>
        </w:tc>
        <w:tc>
          <w:tcPr>
            <w:tcW w:w="810" w:type="dxa"/>
            <w:tcBorders>
              <w:top w:val="single" w:sz="4" w:space="0" w:color="auto"/>
              <w:left w:val="single" w:sz="18" w:space="0" w:color="auto"/>
              <w:bottom w:val="single" w:sz="18" w:space="0" w:color="auto"/>
              <w:right w:val="single" w:sz="18" w:space="0" w:color="auto"/>
            </w:tcBorders>
            <w:vAlign w:val="center"/>
          </w:tcPr>
          <w:p w14:paraId="17372577" w14:textId="77777777" w:rsidR="00D5654F" w:rsidRPr="00A4591D"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18" w:space="0" w:color="auto"/>
              <w:bottom w:val="single" w:sz="18" w:space="0" w:color="auto"/>
              <w:right w:val="single" w:sz="4" w:space="0" w:color="auto"/>
            </w:tcBorders>
            <w:vAlign w:val="center"/>
          </w:tcPr>
          <w:p w14:paraId="38F9663C" w14:textId="3C68B010"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630" w:type="dxa"/>
            <w:tcBorders>
              <w:top w:val="single" w:sz="4" w:space="0" w:color="auto"/>
              <w:left w:val="single" w:sz="4" w:space="0" w:color="auto"/>
              <w:bottom w:val="single" w:sz="18" w:space="0" w:color="auto"/>
              <w:right w:val="single" w:sz="4" w:space="0" w:color="auto"/>
            </w:tcBorders>
            <w:vAlign w:val="center"/>
          </w:tcPr>
          <w:p w14:paraId="52D3CCE9"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p>
        </w:tc>
        <w:tc>
          <w:tcPr>
            <w:tcW w:w="540" w:type="dxa"/>
            <w:tcBorders>
              <w:top w:val="single" w:sz="4" w:space="0" w:color="auto"/>
              <w:left w:val="single" w:sz="4" w:space="0" w:color="auto"/>
              <w:bottom w:val="single" w:sz="18" w:space="0" w:color="auto"/>
              <w:right w:val="single" w:sz="18" w:space="0" w:color="auto"/>
            </w:tcBorders>
            <w:vAlign w:val="center"/>
          </w:tcPr>
          <w:p w14:paraId="2268DA91" w14:textId="77777777" w:rsidR="00D5654F" w:rsidRPr="00F271DE" w:rsidRDefault="00D5654F" w:rsidP="00D5654F">
            <w:pPr>
              <w:tabs>
                <w:tab w:val="left" w:pos="2176"/>
                <w:tab w:val="left" w:pos="3934"/>
                <w:tab w:val="left" w:pos="6352"/>
                <w:tab w:val="left" w:pos="8577"/>
              </w:tabs>
              <w:spacing w:before="100" w:beforeAutospacing="1" w:after="20"/>
              <w:jc w:val="center"/>
              <w:rPr>
                <w:rFonts w:ascii="Arial" w:hAnsi="Arial" w:cs="Arial"/>
                <w:b/>
                <w:bCs/>
                <w:color w:val="000000"/>
                <w:sz w:val="16"/>
                <w:szCs w:val="18"/>
              </w:rPr>
            </w:pPr>
            <w:r w:rsidRPr="00F271DE">
              <w:rPr>
                <w:rFonts w:ascii="Arial" w:hAnsi="Arial" w:cs="Arial"/>
                <w:b/>
                <w:bCs/>
                <w:color w:val="000000"/>
                <w:sz w:val="16"/>
                <w:szCs w:val="18"/>
              </w:rPr>
              <w:t>X</w:t>
            </w:r>
          </w:p>
        </w:tc>
      </w:tr>
    </w:tbl>
    <w:p w14:paraId="4DB815EC" w14:textId="5E8A0036" w:rsidR="00814C63" w:rsidRPr="000E0BBE" w:rsidRDefault="00814C63" w:rsidP="000E0BBE">
      <w:pPr>
        <w:pStyle w:val="ListParagraph"/>
        <w:keepNext/>
        <w:numPr>
          <w:ilvl w:val="0"/>
          <w:numId w:val="23"/>
        </w:numPr>
        <w:spacing w:before="100" w:beforeAutospacing="1"/>
        <w:ind w:hanging="720"/>
        <w:rPr>
          <w:rFonts w:ascii="Arial" w:hAnsi="Arial" w:cs="Arial"/>
          <w:b/>
          <w:bCs/>
          <w:sz w:val="22"/>
          <w:szCs w:val="22"/>
        </w:rPr>
      </w:pPr>
      <w:r w:rsidRPr="000E0BBE">
        <w:rPr>
          <w:rFonts w:ascii="Arial" w:hAnsi="Arial" w:cs="Arial"/>
          <w:b/>
          <w:bCs/>
          <w:sz w:val="22"/>
          <w:szCs w:val="22"/>
        </w:rPr>
        <w:t xml:space="preserve">Design and other </w:t>
      </w:r>
      <w:r w:rsidR="002F65F1" w:rsidRPr="000E0BBE">
        <w:rPr>
          <w:rFonts w:ascii="Arial" w:hAnsi="Arial" w:cs="Arial"/>
          <w:b/>
          <w:bCs/>
          <w:sz w:val="22"/>
          <w:szCs w:val="22"/>
        </w:rPr>
        <w:t xml:space="preserve">EOR </w:t>
      </w:r>
      <w:r w:rsidRPr="000E0BBE">
        <w:rPr>
          <w:rFonts w:ascii="Arial" w:hAnsi="Arial" w:cs="Arial"/>
          <w:b/>
          <w:bCs/>
          <w:sz w:val="22"/>
          <w:szCs w:val="22"/>
        </w:rPr>
        <w:t>Tasks during Construction</w:t>
      </w:r>
      <w:r w:rsidR="00363AAC" w:rsidRPr="000E0BBE">
        <w:rPr>
          <w:rFonts w:ascii="Arial" w:hAnsi="Arial" w:cs="Arial"/>
          <w:b/>
          <w:bCs/>
          <w:sz w:val="22"/>
          <w:szCs w:val="22"/>
        </w:rPr>
        <w:t xml:space="preserve"> Execution</w:t>
      </w:r>
      <w:r w:rsidRPr="000E0BBE">
        <w:rPr>
          <w:rFonts w:ascii="Arial" w:hAnsi="Arial" w:cs="Arial"/>
          <w:b/>
          <w:bCs/>
          <w:sz w:val="22"/>
          <w:szCs w:val="22"/>
        </w:rPr>
        <w:t xml:space="preserve"> Phase</w:t>
      </w:r>
    </w:p>
    <w:p w14:paraId="7FF42C61" w14:textId="44F10F5E" w:rsidR="00AA6DD1" w:rsidRDefault="00AA6DD1" w:rsidP="000E0BBE">
      <w:pPr>
        <w:spacing w:before="120"/>
        <w:rPr>
          <w:rFonts w:ascii="Arial" w:hAnsi="Arial" w:cs="Arial"/>
        </w:rPr>
      </w:pPr>
      <w:r w:rsidRPr="00F271DE">
        <w:rPr>
          <w:rFonts w:ascii="Arial" w:hAnsi="Arial" w:cs="Arial"/>
        </w:rPr>
        <w:t>*************************************************************************************************</w:t>
      </w:r>
      <w:r w:rsidR="007D11E3" w:rsidRPr="00F271DE">
        <w:rPr>
          <w:rFonts w:ascii="Arial" w:hAnsi="Arial" w:cs="Arial"/>
        </w:rPr>
        <w:t>************</w:t>
      </w:r>
      <w:r w:rsidRPr="00F271DE">
        <w:rPr>
          <w:rFonts w:ascii="Arial" w:hAnsi="Arial" w:cs="Arial"/>
        </w:rPr>
        <w:t>*********</w:t>
      </w:r>
    </w:p>
    <w:p w14:paraId="65D4D007" w14:textId="23D7AAD6" w:rsidR="00AA6DD1" w:rsidRPr="00F271DE" w:rsidRDefault="00032BE4" w:rsidP="000E0BBE">
      <w:pPr>
        <w:spacing w:before="40" w:after="40"/>
        <w:rPr>
          <w:rFonts w:ascii="Arial" w:hAnsi="Arial" w:cs="Arial"/>
        </w:rPr>
      </w:pPr>
      <w:r>
        <w:rPr>
          <w:rFonts w:ascii="Arial" w:hAnsi="Arial" w:cs="Arial"/>
        </w:rPr>
        <w:t xml:space="preserve">LANL -- </w:t>
      </w:r>
      <w:r w:rsidR="00AA6DD1">
        <w:rPr>
          <w:rFonts w:ascii="Arial" w:hAnsi="Arial" w:cs="Arial"/>
        </w:rPr>
        <w:t>For SOW, edit below as appropriate.</w:t>
      </w:r>
    </w:p>
    <w:p w14:paraId="53192C5A" w14:textId="6EE765D5" w:rsidR="00AA6DD1" w:rsidRPr="00F271DE" w:rsidRDefault="00AA6DD1" w:rsidP="000E0BBE">
      <w:pPr>
        <w:spacing w:before="120" w:after="120"/>
        <w:rPr>
          <w:rFonts w:ascii="Arial" w:hAnsi="Arial" w:cs="Arial"/>
        </w:rPr>
      </w:pPr>
      <w:r w:rsidRPr="00D93F32">
        <w:rPr>
          <w:rFonts w:ascii="Arial" w:hAnsi="Arial" w:cs="Arial"/>
        </w:rPr>
        <w:t>********************************************************************************************</w:t>
      </w:r>
      <w:r w:rsidR="007D11E3" w:rsidRPr="00F271DE">
        <w:rPr>
          <w:rFonts w:ascii="Arial" w:hAnsi="Arial" w:cs="Arial"/>
        </w:rPr>
        <w:t>************</w:t>
      </w:r>
      <w:r w:rsidRPr="00D93F32">
        <w:rPr>
          <w:rFonts w:ascii="Arial" w:hAnsi="Arial" w:cs="Arial"/>
        </w:rPr>
        <w:t>*************</w:t>
      </w:r>
    </w:p>
    <w:p w14:paraId="3DDD2CE8" w14:textId="4A5A6EFA" w:rsidR="00814C63" w:rsidRPr="000E0BBE" w:rsidRDefault="006C4F00" w:rsidP="00566946">
      <w:pPr>
        <w:spacing w:before="100" w:beforeAutospacing="1"/>
        <w:rPr>
          <w:rFonts w:ascii="Arial" w:hAnsi="Arial" w:cs="Arial"/>
        </w:rPr>
      </w:pPr>
      <w:r w:rsidRPr="000E0BBE">
        <w:rPr>
          <w:rFonts w:ascii="Arial" w:hAnsi="Arial" w:cs="Arial"/>
          <w:b/>
          <w:bCs/>
        </w:rPr>
        <w:lastRenderedPageBreak/>
        <w:t>Project record documents</w:t>
      </w:r>
      <w:r w:rsidR="00826B87" w:rsidRPr="000E0BBE">
        <w:rPr>
          <w:rFonts w:ascii="Arial" w:hAnsi="Arial" w:cs="Arial"/>
          <w:b/>
          <w:bCs/>
        </w:rPr>
        <w:t xml:space="preserve"> (PRDs)</w:t>
      </w:r>
      <w:r w:rsidR="00814C63" w:rsidRPr="000E0BBE">
        <w:rPr>
          <w:rFonts w:ascii="Arial" w:hAnsi="Arial" w:cs="Arial"/>
        </w:rPr>
        <w:t xml:space="preserve">: At the completion of construction, provide </w:t>
      </w:r>
      <w:r w:rsidRPr="000E0BBE">
        <w:rPr>
          <w:rFonts w:ascii="Arial" w:hAnsi="Arial" w:cs="Arial"/>
        </w:rPr>
        <w:t xml:space="preserve">updated </w:t>
      </w:r>
      <w:r w:rsidR="00826B87" w:rsidRPr="000E0BBE">
        <w:rPr>
          <w:rFonts w:ascii="Arial" w:hAnsi="Arial" w:cs="Arial"/>
        </w:rPr>
        <w:t>PRDs</w:t>
      </w:r>
      <w:r w:rsidR="00814C63" w:rsidRPr="000E0BBE">
        <w:rPr>
          <w:rFonts w:ascii="Arial" w:hAnsi="Arial" w:cs="Arial"/>
        </w:rPr>
        <w:t xml:space="preserve"> of key design outputs delivered</w:t>
      </w:r>
      <w:r w:rsidR="008F4711" w:rsidRPr="000E0BBE">
        <w:rPr>
          <w:rFonts w:ascii="Arial" w:hAnsi="Arial" w:cs="Arial"/>
        </w:rPr>
        <w:t>—</w:t>
      </w:r>
      <w:r w:rsidR="00814C63" w:rsidRPr="000E0BBE">
        <w:rPr>
          <w:rFonts w:ascii="Arial" w:hAnsi="Arial" w:cs="Arial"/>
        </w:rPr>
        <w:t>drawings, specs, SDDs, databases, and final calculations with verified assumptions.</w:t>
      </w:r>
      <w:r w:rsidR="00F536DC" w:rsidRPr="000E0BBE">
        <w:rPr>
          <w:rFonts w:ascii="Arial" w:hAnsi="Arial" w:cs="Arial"/>
        </w:rPr>
        <w:t xml:space="preserve">  Where applicable (</w:t>
      </w:r>
      <w:r w:rsidR="003B3741" w:rsidRPr="000E0BBE">
        <w:rPr>
          <w:rFonts w:ascii="Arial" w:hAnsi="Arial" w:cs="Arial"/>
        </w:rPr>
        <w:t xml:space="preserve">ref. </w:t>
      </w:r>
      <w:r w:rsidR="00F536DC" w:rsidRPr="000E0BBE">
        <w:rPr>
          <w:rFonts w:ascii="Arial" w:hAnsi="Arial" w:cs="Arial"/>
        </w:rPr>
        <w:t xml:space="preserve">TSM/ESM Ch. 1), incorporate </w:t>
      </w:r>
      <w:r w:rsidR="00B921CB" w:rsidRPr="000E0BBE">
        <w:rPr>
          <w:rFonts w:ascii="Arial" w:hAnsi="Arial" w:cs="Arial"/>
        </w:rPr>
        <w:t xml:space="preserve">redlines from as-built findings by LANL </w:t>
      </w:r>
      <w:r w:rsidR="00215B86" w:rsidRPr="000E0BBE">
        <w:rPr>
          <w:rFonts w:ascii="Arial" w:hAnsi="Arial" w:cs="Arial"/>
        </w:rPr>
        <w:t xml:space="preserve">or others </w:t>
      </w:r>
      <w:r w:rsidR="00B921CB" w:rsidRPr="000E0BBE">
        <w:rPr>
          <w:rFonts w:ascii="Arial" w:hAnsi="Arial" w:cs="Arial"/>
        </w:rPr>
        <w:t>to th</w:t>
      </w:r>
      <w:r w:rsidR="00164F11" w:rsidRPr="000E0BBE">
        <w:rPr>
          <w:rFonts w:ascii="Arial" w:hAnsi="Arial" w:cs="Arial"/>
        </w:rPr>
        <w:t>at</w:t>
      </w:r>
      <w:r w:rsidR="00B921CB" w:rsidRPr="000E0BBE">
        <w:rPr>
          <w:rFonts w:ascii="Arial" w:hAnsi="Arial" w:cs="Arial"/>
        </w:rPr>
        <w:t xml:space="preserve"> small set of </w:t>
      </w:r>
      <w:r w:rsidR="005F3CB8" w:rsidRPr="000E0BBE">
        <w:rPr>
          <w:rFonts w:ascii="Arial" w:hAnsi="Arial" w:cs="Arial"/>
        </w:rPr>
        <w:t xml:space="preserve">critical </w:t>
      </w:r>
      <w:r w:rsidR="00015322" w:rsidRPr="000E0BBE">
        <w:rPr>
          <w:rFonts w:ascii="Arial" w:hAnsi="Arial" w:cs="Arial"/>
        </w:rPr>
        <w:t>PRDs</w:t>
      </w:r>
      <w:r w:rsidR="00B921CB" w:rsidRPr="000E0BBE">
        <w:rPr>
          <w:rFonts w:ascii="Arial" w:hAnsi="Arial" w:cs="Arial"/>
        </w:rPr>
        <w:t>.</w:t>
      </w:r>
    </w:p>
    <w:p w14:paraId="33A3AB1B" w14:textId="27C8642F" w:rsidR="007D6CE9" w:rsidRPr="000E0BBE" w:rsidRDefault="007D6CE9" w:rsidP="00566946">
      <w:pPr>
        <w:keepNext/>
        <w:spacing w:before="100" w:beforeAutospacing="1"/>
        <w:rPr>
          <w:rFonts w:ascii="Arial" w:hAnsi="Arial" w:cs="Arial"/>
          <w:b/>
        </w:rPr>
      </w:pPr>
      <w:r w:rsidRPr="000E0BBE">
        <w:rPr>
          <w:rFonts w:ascii="Arial" w:hAnsi="Arial" w:cs="Arial"/>
          <w:b/>
        </w:rPr>
        <w:t>Deferred Design</w:t>
      </w:r>
    </w:p>
    <w:p w14:paraId="33FC7220" w14:textId="7615090E" w:rsidR="0017170E" w:rsidRPr="000E0BBE" w:rsidRDefault="007D6CE9" w:rsidP="00566946">
      <w:pPr>
        <w:spacing w:after="240"/>
        <w:rPr>
          <w:rFonts w:ascii="Arial" w:hAnsi="Arial" w:cs="Arial"/>
          <w:bCs/>
          <w:i/>
          <w:color w:val="000000"/>
        </w:rPr>
      </w:pPr>
      <w:r w:rsidRPr="000E0BBE">
        <w:rPr>
          <w:rFonts w:ascii="Arial" w:hAnsi="Arial" w:cs="Arial"/>
          <w:bCs/>
          <w:color w:val="000000"/>
        </w:rPr>
        <w:t>Deferr</w:t>
      </w:r>
      <w:r w:rsidR="00205823" w:rsidRPr="000E0BBE">
        <w:rPr>
          <w:rFonts w:ascii="Arial" w:hAnsi="Arial" w:cs="Arial"/>
          <w:bCs/>
          <w:color w:val="000000"/>
        </w:rPr>
        <w:t>al of</w:t>
      </w:r>
      <w:r w:rsidRPr="000E0BBE">
        <w:rPr>
          <w:rFonts w:ascii="Arial" w:hAnsi="Arial" w:cs="Arial"/>
          <w:bCs/>
          <w:color w:val="000000"/>
        </w:rPr>
        <w:t xml:space="preserve"> design for the fabrication of </w:t>
      </w:r>
      <w:r w:rsidR="00205823" w:rsidRPr="000E0BBE">
        <w:rPr>
          <w:rFonts w:ascii="Arial" w:hAnsi="Arial" w:cs="Arial"/>
          <w:bCs/>
          <w:color w:val="000000"/>
        </w:rPr>
        <w:t xml:space="preserve">(1) </w:t>
      </w:r>
      <w:r w:rsidRPr="000E0BBE">
        <w:rPr>
          <w:rFonts w:ascii="Arial" w:hAnsi="Arial" w:cs="Arial"/>
          <w:bCs/>
          <w:color w:val="000000"/>
        </w:rPr>
        <w:t>technical specialties (e.g., fire protection, controls</w:t>
      </w:r>
      <w:r w:rsidR="00205823" w:rsidRPr="000E0BBE">
        <w:rPr>
          <w:rFonts w:ascii="Arial" w:hAnsi="Arial" w:cs="Arial"/>
          <w:bCs/>
          <w:color w:val="000000"/>
        </w:rPr>
        <w:t>, HVAC</w:t>
      </w:r>
      <w:r w:rsidRPr="000E0BBE">
        <w:rPr>
          <w:rFonts w:ascii="Arial" w:hAnsi="Arial" w:cs="Arial"/>
          <w:bCs/>
          <w:color w:val="000000"/>
        </w:rPr>
        <w:t>)</w:t>
      </w:r>
      <w:r w:rsidR="00205823" w:rsidRPr="000E0BBE">
        <w:rPr>
          <w:rFonts w:ascii="Arial" w:hAnsi="Arial" w:cs="Arial"/>
          <w:bCs/>
          <w:color w:val="000000"/>
        </w:rPr>
        <w:t xml:space="preserve"> </w:t>
      </w:r>
      <w:r w:rsidR="007559DC" w:rsidRPr="000E0BBE">
        <w:rPr>
          <w:rFonts w:ascii="Arial" w:hAnsi="Arial" w:cs="Arial"/>
          <w:bCs/>
          <w:color w:val="000000"/>
        </w:rPr>
        <w:t xml:space="preserve">or </w:t>
      </w:r>
      <w:r w:rsidR="00205823" w:rsidRPr="000E0BBE">
        <w:rPr>
          <w:rFonts w:ascii="Arial" w:hAnsi="Arial" w:cs="Arial"/>
          <w:bCs/>
          <w:color w:val="000000"/>
        </w:rPr>
        <w:t xml:space="preserve">(2) nonstructural anchorage design for major equipment not selected by EOR or distribution systems (e.g., HVAC duct, field-routed raceway) </w:t>
      </w:r>
      <w:r w:rsidRPr="000E0BBE">
        <w:rPr>
          <w:rFonts w:ascii="Arial" w:hAnsi="Arial" w:cs="Arial"/>
          <w:bCs/>
          <w:color w:val="000000"/>
        </w:rPr>
        <w:t xml:space="preserve">may be completed after the 100% submittal </w:t>
      </w:r>
      <w:r w:rsidR="0042063E" w:rsidRPr="000E0BBE">
        <w:rPr>
          <w:rFonts w:ascii="Arial" w:hAnsi="Arial" w:cs="Arial"/>
          <w:bCs/>
          <w:color w:val="000000"/>
        </w:rPr>
        <w:t>if</w:t>
      </w:r>
      <w:r w:rsidRPr="000E0BBE">
        <w:rPr>
          <w:rFonts w:ascii="Arial" w:hAnsi="Arial" w:cs="Arial"/>
          <w:bCs/>
          <w:color w:val="000000"/>
        </w:rPr>
        <w:t xml:space="preserve"> this approach is consistent with</w:t>
      </w:r>
      <w:r w:rsidR="00F54FF4" w:rsidRPr="000E0BBE">
        <w:rPr>
          <w:rFonts w:ascii="Arial" w:hAnsi="Arial" w:cs="Arial"/>
          <w:bCs/>
          <w:color w:val="000000"/>
        </w:rPr>
        <w:t xml:space="preserve"> the </w:t>
      </w:r>
      <w:r w:rsidR="00721628" w:rsidRPr="000E0BBE">
        <w:rPr>
          <w:rFonts w:ascii="Arial" w:hAnsi="Arial" w:cs="Arial"/>
          <w:bCs/>
          <w:color w:val="000000"/>
        </w:rPr>
        <w:t>TSM/ESM</w:t>
      </w:r>
      <w:r w:rsidR="00F54FF4" w:rsidRPr="000E0BBE" w:rsidDel="00F54FF4">
        <w:rPr>
          <w:rFonts w:ascii="Arial" w:hAnsi="Arial" w:cs="Arial"/>
          <w:bCs/>
          <w:color w:val="000000"/>
        </w:rPr>
        <w:t xml:space="preserve"> </w:t>
      </w:r>
      <w:r w:rsidR="00814C63" w:rsidRPr="000E0BBE">
        <w:rPr>
          <w:rFonts w:ascii="Arial" w:hAnsi="Arial" w:cs="Arial"/>
          <w:bCs/>
          <w:color w:val="000000"/>
        </w:rPr>
        <w:t>and SOW/Subcontract—</w:t>
      </w:r>
      <w:r w:rsidRPr="000E0BBE">
        <w:rPr>
          <w:rFonts w:ascii="Arial" w:hAnsi="Arial" w:cs="Arial"/>
          <w:bCs/>
          <w:color w:val="000000"/>
        </w:rPr>
        <w:t xml:space="preserve">and indicated on specs or drawings (e.g., “delegated to construction Subcontractor”).  </w:t>
      </w:r>
      <w:r w:rsidR="008F4711" w:rsidRPr="000E0BBE">
        <w:rPr>
          <w:rFonts w:ascii="Arial" w:hAnsi="Arial" w:cs="Arial"/>
          <w:bCs/>
          <w:color w:val="000000"/>
        </w:rPr>
        <w:t xml:space="preserve">See table that follows.  </w:t>
      </w:r>
      <w:r w:rsidR="008F4711" w:rsidRPr="000E0BBE">
        <w:rPr>
          <w:rFonts w:ascii="Arial" w:hAnsi="Arial" w:cs="Arial"/>
          <w:bCs/>
          <w:i/>
          <w:color w:val="000000"/>
        </w:rPr>
        <w:t>Guidance</w:t>
      </w:r>
      <w:r w:rsidR="006C4F64" w:rsidRPr="000E0BBE">
        <w:rPr>
          <w:rFonts w:ascii="Arial" w:hAnsi="Arial" w:cs="Arial"/>
          <w:bCs/>
          <w:i/>
          <w:color w:val="000000"/>
        </w:rPr>
        <w:t>: L</w:t>
      </w:r>
      <w:r w:rsidR="00663251" w:rsidRPr="000E0BBE">
        <w:rPr>
          <w:rFonts w:ascii="Arial" w:hAnsi="Arial" w:cs="Arial"/>
          <w:bCs/>
          <w:i/>
          <w:color w:val="000000"/>
        </w:rPr>
        <w:t>ANL</w:t>
      </w:r>
      <w:r w:rsidRPr="000E0BBE">
        <w:rPr>
          <w:rFonts w:ascii="Arial" w:hAnsi="Arial" w:cs="Arial"/>
          <w:i/>
        </w:rPr>
        <w:t xml:space="preserve"> may treat first submission as a 60% document from a review maturity standpoint using Section 01 3300;</w:t>
      </w:r>
      <w:r w:rsidRPr="000E0BBE">
        <w:rPr>
          <w:rFonts w:ascii="Arial" w:hAnsi="Arial" w:cs="Arial"/>
          <w:bCs/>
          <w:i/>
          <w:color w:val="000000"/>
        </w:rPr>
        <w:t xml:space="preserve"> see Chapter 16 </w:t>
      </w:r>
      <w:r w:rsidR="00641CE6" w:rsidRPr="000E0BBE">
        <w:rPr>
          <w:rFonts w:ascii="Arial" w:hAnsi="Arial" w:cs="Arial"/>
          <w:bCs/>
          <w:i/>
          <w:color w:val="000000"/>
        </w:rPr>
        <w:t xml:space="preserve">of the </w:t>
      </w:r>
      <w:r w:rsidR="00721628" w:rsidRPr="000E0BBE">
        <w:rPr>
          <w:rFonts w:ascii="Arial" w:hAnsi="Arial" w:cs="Arial"/>
          <w:bCs/>
          <w:i/>
          <w:color w:val="000000"/>
        </w:rPr>
        <w:t>TSM/ESM</w:t>
      </w:r>
      <w:r w:rsidR="00641CE6" w:rsidRPr="000E0BBE">
        <w:rPr>
          <w:rFonts w:ascii="Arial" w:hAnsi="Arial" w:cs="Arial"/>
          <w:bCs/>
          <w:i/>
          <w:color w:val="000000"/>
        </w:rPr>
        <w:t xml:space="preserve"> </w:t>
      </w:r>
      <w:r w:rsidRPr="000E0BBE">
        <w:rPr>
          <w:rFonts w:ascii="Arial" w:hAnsi="Arial" w:cs="Arial"/>
          <w:bCs/>
          <w:i/>
          <w:color w:val="000000"/>
        </w:rPr>
        <w:t>for additional requirements on deferred/delegated design.</w:t>
      </w:r>
    </w:p>
    <w:p w14:paraId="34F039F4" w14:textId="77777777" w:rsidR="001940D8" w:rsidRPr="00F271DE" w:rsidRDefault="001940D8" w:rsidP="00566946">
      <w:pPr>
        <w:spacing w:after="240"/>
        <w:rPr>
          <w:rFonts w:ascii="Arial" w:hAnsi="Arial" w:cs="Arial"/>
          <w:bCs/>
          <w:i/>
          <w:color w:val="000000"/>
          <w:sz w:val="18"/>
          <w:szCs w:val="18"/>
        </w:rPr>
      </w:pPr>
    </w:p>
    <w:tbl>
      <w:tblPr>
        <w:tblStyle w:val="TableGrid"/>
        <w:tblW w:w="3780" w:type="dxa"/>
        <w:tblInd w:w="2605" w:type="dxa"/>
        <w:tblLook w:val="04A0" w:firstRow="1" w:lastRow="0" w:firstColumn="1" w:lastColumn="0" w:noHBand="0" w:noVBand="1"/>
      </w:tblPr>
      <w:tblGrid>
        <w:gridCol w:w="3780"/>
      </w:tblGrid>
      <w:tr w:rsidR="00B84F1A" w:rsidRPr="00651E11" w14:paraId="3D4755EB" w14:textId="77777777" w:rsidTr="001940D8">
        <w:trPr>
          <w:tblHeader/>
        </w:trPr>
        <w:tc>
          <w:tcPr>
            <w:tcW w:w="3780" w:type="dxa"/>
            <w:tcBorders>
              <w:top w:val="single" w:sz="12" w:space="0" w:color="auto"/>
              <w:left w:val="single" w:sz="12" w:space="0" w:color="auto"/>
              <w:bottom w:val="single" w:sz="12" w:space="0" w:color="auto"/>
              <w:right w:val="single" w:sz="12" w:space="0" w:color="auto"/>
            </w:tcBorders>
            <w:shd w:val="clear" w:color="auto" w:fill="000F7E"/>
          </w:tcPr>
          <w:p w14:paraId="391D1CBF" w14:textId="5571877D" w:rsidR="00B84F1A" w:rsidRPr="00F271DE" w:rsidRDefault="00B84F1A" w:rsidP="00566946">
            <w:pPr>
              <w:keepNext/>
              <w:spacing w:before="100" w:beforeAutospacing="1"/>
              <w:jc w:val="center"/>
              <w:rPr>
                <w:rFonts w:ascii="Arial" w:hAnsi="Arial" w:cs="Arial"/>
                <w:sz w:val="16"/>
                <w:szCs w:val="22"/>
              </w:rPr>
            </w:pPr>
            <w:r w:rsidRPr="00F271DE">
              <w:rPr>
                <w:rFonts w:ascii="Arial" w:hAnsi="Arial" w:cs="Arial"/>
                <w:b/>
                <w:sz w:val="16"/>
                <w:szCs w:val="22"/>
              </w:rPr>
              <w:t>Deferred Design</w:t>
            </w:r>
            <w:r w:rsidR="007D6CE9" w:rsidRPr="00F271DE">
              <w:rPr>
                <w:rFonts w:ascii="Arial" w:hAnsi="Arial" w:cs="Arial"/>
                <w:b/>
                <w:sz w:val="16"/>
                <w:szCs w:val="22"/>
              </w:rPr>
              <w:t xml:space="preserve"> Deliverables</w:t>
            </w:r>
          </w:p>
        </w:tc>
      </w:tr>
      <w:tr w:rsidR="00B84F1A" w:rsidRPr="00651E11" w14:paraId="42EE18F2" w14:textId="77777777" w:rsidTr="009F3E8C">
        <w:tc>
          <w:tcPr>
            <w:tcW w:w="3780" w:type="dxa"/>
            <w:tcBorders>
              <w:top w:val="single" w:sz="12" w:space="0" w:color="auto"/>
              <w:left w:val="single" w:sz="12" w:space="0" w:color="auto"/>
              <w:right w:val="single" w:sz="12" w:space="0" w:color="auto"/>
            </w:tcBorders>
            <w:shd w:val="clear" w:color="auto" w:fill="CDD1E2"/>
          </w:tcPr>
          <w:p w14:paraId="3F4E4A09" w14:textId="6EEBB0AA" w:rsidR="00B84F1A" w:rsidRPr="000E0BBE" w:rsidRDefault="00B84F1A" w:rsidP="00566946">
            <w:pPr>
              <w:tabs>
                <w:tab w:val="left" w:pos="3055"/>
              </w:tabs>
              <w:spacing w:before="100" w:beforeAutospacing="1"/>
              <w:rPr>
                <w:rFonts w:ascii="Arial" w:hAnsi="Arial" w:cs="Arial"/>
                <w:b/>
                <w:sz w:val="18"/>
                <w:szCs w:val="18"/>
              </w:rPr>
            </w:pPr>
            <w:r w:rsidRPr="000E0BBE">
              <w:rPr>
                <w:rFonts w:ascii="Arial" w:hAnsi="Arial" w:cs="Arial"/>
                <w:b/>
                <w:sz w:val="18"/>
                <w:szCs w:val="18"/>
              </w:rPr>
              <w:t>Calculations</w:t>
            </w:r>
          </w:p>
        </w:tc>
      </w:tr>
      <w:tr w:rsidR="00B84F1A" w:rsidRPr="00651E11" w14:paraId="18417C89" w14:textId="77777777" w:rsidTr="00D036FB">
        <w:tc>
          <w:tcPr>
            <w:tcW w:w="3780" w:type="dxa"/>
            <w:tcBorders>
              <w:left w:val="single" w:sz="12" w:space="0" w:color="auto"/>
              <w:right w:val="single" w:sz="12" w:space="0" w:color="auto"/>
            </w:tcBorders>
          </w:tcPr>
          <w:p w14:paraId="2A6D6E8A" w14:textId="729A6CDD" w:rsidR="00B84F1A" w:rsidRPr="000E0BBE" w:rsidRDefault="00B84F1A" w:rsidP="00566946">
            <w:pPr>
              <w:spacing w:before="100" w:beforeAutospacing="1"/>
              <w:rPr>
                <w:rFonts w:ascii="Arial" w:hAnsi="Arial" w:cs="Arial"/>
                <w:sz w:val="18"/>
                <w:szCs w:val="18"/>
              </w:rPr>
            </w:pPr>
            <w:r w:rsidRPr="000E0BBE">
              <w:rPr>
                <w:rFonts w:ascii="Arial" w:hAnsi="Arial" w:cs="Arial"/>
                <w:sz w:val="18"/>
                <w:szCs w:val="18"/>
              </w:rPr>
              <w:t>Nonstructural anchorage</w:t>
            </w:r>
          </w:p>
        </w:tc>
      </w:tr>
      <w:tr w:rsidR="00B84F1A" w:rsidRPr="00651E11" w14:paraId="64E92452" w14:textId="77777777" w:rsidTr="00D036FB">
        <w:tc>
          <w:tcPr>
            <w:tcW w:w="3780" w:type="dxa"/>
            <w:tcBorders>
              <w:left w:val="single" w:sz="12" w:space="0" w:color="auto"/>
              <w:bottom w:val="single" w:sz="12" w:space="0" w:color="auto"/>
              <w:right w:val="single" w:sz="12" w:space="0" w:color="auto"/>
            </w:tcBorders>
          </w:tcPr>
          <w:p w14:paraId="69C040D7" w14:textId="5A6156F0" w:rsidR="00B84F1A" w:rsidRPr="000E0BBE" w:rsidRDefault="00B84F1A" w:rsidP="00566946">
            <w:pPr>
              <w:spacing w:before="100" w:beforeAutospacing="1"/>
              <w:rPr>
                <w:rFonts w:ascii="Arial" w:hAnsi="Arial" w:cs="Arial"/>
                <w:sz w:val="18"/>
                <w:szCs w:val="18"/>
              </w:rPr>
            </w:pPr>
            <w:r w:rsidRPr="000E0BBE">
              <w:rPr>
                <w:rFonts w:ascii="Arial" w:hAnsi="Arial" w:cs="Arial"/>
                <w:sz w:val="18"/>
                <w:szCs w:val="18"/>
              </w:rPr>
              <w:t>Fire suppression</w:t>
            </w:r>
          </w:p>
        </w:tc>
      </w:tr>
      <w:tr w:rsidR="00B84F1A" w:rsidRPr="00651E11" w14:paraId="35FC35D5" w14:textId="77777777" w:rsidTr="009F3E8C">
        <w:tc>
          <w:tcPr>
            <w:tcW w:w="3780" w:type="dxa"/>
            <w:tcBorders>
              <w:top w:val="single" w:sz="12" w:space="0" w:color="auto"/>
              <w:left w:val="single" w:sz="12" w:space="0" w:color="auto"/>
              <w:right w:val="single" w:sz="12" w:space="0" w:color="auto"/>
            </w:tcBorders>
            <w:shd w:val="clear" w:color="auto" w:fill="CDD1E2"/>
          </w:tcPr>
          <w:p w14:paraId="42B823F2" w14:textId="75C55D70" w:rsidR="00B84F1A" w:rsidRPr="000E0BBE" w:rsidRDefault="00B84F1A" w:rsidP="00566946">
            <w:pPr>
              <w:tabs>
                <w:tab w:val="left" w:pos="2836"/>
              </w:tabs>
              <w:spacing w:before="100" w:beforeAutospacing="1"/>
              <w:rPr>
                <w:rFonts w:ascii="Arial" w:hAnsi="Arial" w:cs="Arial"/>
                <w:b/>
                <w:sz w:val="18"/>
                <w:szCs w:val="18"/>
              </w:rPr>
            </w:pPr>
            <w:r w:rsidRPr="000E0BBE">
              <w:rPr>
                <w:rFonts w:ascii="Arial" w:hAnsi="Arial" w:cs="Arial"/>
                <w:b/>
                <w:sz w:val="18"/>
                <w:szCs w:val="18"/>
              </w:rPr>
              <w:t>Drawings</w:t>
            </w:r>
          </w:p>
        </w:tc>
      </w:tr>
      <w:tr w:rsidR="00B84F1A" w:rsidRPr="00651E11" w14:paraId="0BD04113" w14:textId="77777777" w:rsidTr="00D036FB">
        <w:tc>
          <w:tcPr>
            <w:tcW w:w="3780" w:type="dxa"/>
            <w:tcBorders>
              <w:left w:val="single" w:sz="12" w:space="0" w:color="auto"/>
              <w:right w:val="single" w:sz="12" w:space="0" w:color="auto"/>
            </w:tcBorders>
          </w:tcPr>
          <w:p w14:paraId="27A9F85C" w14:textId="592B0869" w:rsidR="00B84F1A" w:rsidRPr="000E0BBE" w:rsidRDefault="00B84F1A" w:rsidP="00566946">
            <w:pPr>
              <w:spacing w:before="100" w:beforeAutospacing="1"/>
              <w:rPr>
                <w:rFonts w:ascii="Arial" w:hAnsi="Arial" w:cs="Arial"/>
                <w:sz w:val="18"/>
                <w:szCs w:val="18"/>
              </w:rPr>
            </w:pPr>
            <w:r w:rsidRPr="000E0BBE">
              <w:rPr>
                <w:rFonts w:ascii="Arial" w:hAnsi="Arial" w:cs="Arial"/>
                <w:sz w:val="18"/>
                <w:szCs w:val="18"/>
              </w:rPr>
              <w:t>Nonstructural anchorage</w:t>
            </w:r>
          </w:p>
        </w:tc>
      </w:tr>
      <w:tr w:rsidR="00B84F1A" w:rsidRPr="00651E11" w14:paraId="127E7D29" w14:textId="77777777" w:rsidTr="00D036FB">
        <w:trPr>
          <w:trHeight w:val="98"/>
        </w:trPr>
        <w:tc>
          <w:tcPr>
            <w:tcW w:w="3780" w:type="dxa"/>
            <w:tcBorders>
              <w:left w:val="single" w:sz="12" w:space="0" w:color="auto"/>
              <w:right w:val="single" w:sz="12" w:space="0" w:color="auto"/>
            </w:tcBorders>
          </w:tcPr>
          <w:p w14:paraId="4F5D252E" w14:textId="76EEA03B" w:rsidR="00B84F1A" w:rsidRPr="000E0BBE" w:rsidRDefault="00B84F1A" w:rsidP="00566946">
            <w:pPr>
              <w:spacing w:before="100" w:beforeAutospacing="1"/>
              <w:rPr>
                <w:rFonts w:ascii="Arial" w:hAnsi="Arial" w:cs="Arial"/>
                <w:sz w:val="18"/>
                <w:szCs w:val="18"/>
              </w:rPr>
            </w:pPr>
            <w:r w:rsidRPr="000E0BBE">
              <w:rPr>
                <w:rFonts w:ascii="Arial" w:hAnsi="Arial" w:cs="Arial"/>
                <w:sz w:val="18"/>
                <w:szCs w:val="18"/>
              </w:rPr>
              <w:t>Fire alarm</w:t>
            </w:r>
          </w:p>
        </w:tc>
      </w:tr>
      <w:tr w:rsidR="00B84F1A" w:rsidRPr="00651E11" w14:paraId="2B8DDD0C" w14:textId="77777777" w:rsidTr="00D036FB">
        <w:tc>
          <w:tcPr>
            <w:tcW w:w="3780" w:type="dxa"/>
            <w:tcBorders>
              <w:left w:val="single" w:sz="12" w:space="0" w:color="auto"/>
              <w:right w:val="single" w:sz="12" w:space="0" w:color="auto"/>
            </w:tcBorders>
          </w:tcPr>
          <w:p w14:paraId="19944724" w14:textId="6739D9D3" w:rsidR="00B84F1A" w:rsidRPr="000E0BBE" w:rsidRDefault="00B84F1A" w:rsidP="00566946">
            <w:pPr>
              <w:spacing w:before="100" w:beforeAutospacing="1"/>
              <w:rPr>
                <w:rFonts w:ascii="Arial" w:hAnsi="Arial" w:cs="Arial"/>
                <w:sz w:val="18"/>
                <w:szCs w:val="18"/>
              </w:rPr>
            </w:pPr>
            <w:r w:rsidRPr="000E0BBE">
              <w:rPr>
                <w:rFonts w:ascii="Arial" w:hAnsi="Arial" w:cs="Arial"/>
                <w:sz w:val="18"/>
                <w:szCs w:val="18"/>
              </w:rPr>
              <w:t>Fire suppression</w:t>
            </w:r>
          </w:p>
        </w:tc>
      </w:tr>
      <w:tr w:rsidR="00B84F1A" w:rsidRPr="00651E11" w14:paraId="3FF25DC0" w14:textId="77777777" w:rsidTr="00D036FB">
        <w:tc>
          <w:tcPr>
            <w:tcW w:w="3780" w:type="dxa"/>
            <w:tcBorders>
              <w:left w:val="single" w:sz="12" w:space="0" w:color="auto"/>
              <w:bottom w:val="single" w:sz="12" w:space="0" w:color="auto"/>
              <w:right w:val="single" w:sz="12" w:space="0" w:color="auto"/>
            </w:tcBorders>
          </w:tcPr>
          <w:p w14:paraId="7C65DA11" w14:textId="7AAAE5D8" w:rsidR="00B84F1A" w:rsidRPr="000E0BBE" w:rsidRDefault="00B84F1A" w:rsidP="00566946">
            <w:pPr>
              <w:spacing w:before="100" w:beforeAutospacing="1"/>
              <w:rPr>
                <w:rFonts w:ascii="Arial" w:hAnsi="Arial" w:cs="Arial"/>
                <w:sz w:val="18"/>
                <w:szCs w:val="18"/>
              </w:rPr>
            </w:pPr>
            <w:r w:rsidRPr="000E0BBE">
              <w:rPr>
                <w:rFonts w:ascii="Arial" w:hAnsi="Arial" w:cs="Arial"/>
                <w:sz w:val="18"/>
                <w:szCs w:val="18"/>
              </w:rPr>
              <w:t>Building automation systems</w:t>
            </w:r>
          </w:p>
        </w:tc>
      </w:tr>
    </w:tbl>
    <w:p w14:paraId="5A0DA015" w14:textId="60F3A03D" w:rsidR="00814C63" w:rsidRPr="000E0BBE" w:rsidRDefault="00814C63" w:rsidP="00566946">
      <w:pPr>
        <w:pStyle w:val="List"/>
        <w:numPr>
          <w:ilvl w:val="0"/>
          <w:numId w:val="0"/>
        </w:numPr>
        <w:rPr>
          <w:rFonts w:ascii="Arial" w:hAnsi="Arial" w:cs="Arial"/>
          <w:iCs/>
          <w:sz w:val="20"/>
        </w:rPr>
      </w:pPr>
      <w:r w:rsidRPr="000E0BBE">
        <w:rPr>
          <w:rFonts w:ascii="Arial" w:hAnsi="Arial" w:cs="Arial"/>
          <w:iCs/>
          <w:sz w:val="20"/>
        </w:rPr>
        <w:t>Further EOR scope of services during/after construction include such tasks as:</w:t>
      </w:r>
    </w:p>
    <w:p w14:paraId="57C32935" w14:textId="6011A327" w:rsidR="00814C63" w:rsidRPr="000E0BBE" w:rsidRDefault="00814C63" w:rsidP="00566946">
      <w:pPr>
        <w:pStyle w:val="List"/>
        <w:numPr>
          <w:ilvl w:val="0"/>
          <w:numId w:val="4"/>
        </w:numPr>
        <w:ind w:hanging="720"/>
        <w:rPr>
          <w:rFonts w:ascii="Arial" w:hAnsi="Arial" w:cs="Arial"/>
          <w:iCs/>
          <w:sz w:val="20"/>
        </w:rPr>
      </w:pPr>
      <w:r w:rsidRPr="000E0BBE">
        <w:rPr>
          <w:rFonts w:ascii="Arial" w:hAnsi="Arial" w:cs="Arial"/>
          <w:iCs/>
          <w:sz w:val="20"/>
        </w:rPr>
        <w:t xml:space="preserve">Review and approval of submittals including shop drawings and “or equal” </w:t>
      </w:r>
      <w:proofErr w:type="gramStart"/>
      <w:r w:rsidRPr="000E0BBE">
        <w:rPr>
          <w:rFonts w:ascii="Arial" w:hAnsi="Arial" w:cs="Arial"/>
          <w:iCs/>
          <w:sz w:val="20"/>
        </w:rPr>
        <w:t>substitutions;</w:t>
      </w:r>
      <w:proofErr w:type="gramEnd"/>
      <w:r w:rsidRPr="000E0BBE">
        <w:rPr>
          <w:rFonts w:ascii="Arial" w:hAnsi="Arial" w:cs="Arial"/>
          <w:iCs/>
          <w:sz w:val="20"/>
        </w:rPr>
        <w:t xml:space="preserve"> </w:t>
      </w:r>
    </w:p>
    <w:p w14:paraId="1FAD0794" w14:textId="7D572796" w:rsidR="00A0512A" w:rsidRPr="000E0BBE" w:rsidRDefault="00A0512A" w:rsidP="00566946">
      <w:pPr>
        <w:pStyle w:val="List"/>
        <w:numPr>
          <w:ilvl w:val="0"/>
          <w:numId w:val="4"/>
        </w:numPr>
        <w:ind w:hanging="720"/>
        <w:rPr>
          <w:rFonts w:ascii="Arial" w:hAnsi="Arial" w:cs="Arial"/>
          <w:iCs/>
          <w:sz w:val="20"/>
        </w:rPr>
      </w:pPr>
      <w:r w:rsidRPr="000E0BBE">
        <w:rPr>
          <w:rFonts w:ascii="Arial" w:hAnsi="Arial" w:cs="Arial"/>
          <w:iCs/>
          <w:sz w:val="20"/>
        </w:rPr>
        <w:t xml:space="preserve">Review and approval of </w:t>
      </w:r>
      <w:r w:rsidR="001F4328" w:rsidRPr="000E0BBE">
        <w:rPr>
          <w:rFonts w:ascii="Arial" w:hAnsi="Arial" w:cs="Arial"/>
          <w:iCs/>
          <w:sz w:val="20"/>
        </w:rPr>
        <w:t>delegated</w:t>
      </w:r>
      <w:r w:rsidR="008F1FB9" w:rsidRPr="000E0BBE">
        <w:rPr>
          <w:rFonts w:ascii="Arial" w:hAnsi="Arial" w:cs="Arial"/>
          <w:iCs/>
          <w:sz w:val="20"/>
        </w:rPr>
        <w:t xml:space="preserve"> deferred</w:t>
      </w:r>
      <w:r w:rsidR="001F4328" w:rsidRPr="000E0BBE">
        <w:rPr>
          <w:rFonts w:ascii="Arial" w:hAnsi="Arial" w:cs="Arial"/>
          <w:iCs/>
          <w:sz w:val="20"/>
        </w:rPr>
        <w:t xml:space="preserve"> </w:t>
      </w:r>
      <w:proofErr w:type="gramStart"/>
      <w:r w:rsidRPr="000E0BBE">
        <w:rPr>
          <w:rFonts w:ascii="Arial" w:hAnsi="Arial" w:cs="Arial"/>
          <w:iCs/>
          <w:sz w:val="20"/>
        </w:rPr>
        <w:t>design;</w:t>
      </w:r>
      <w:proofErr w:type="gramEnd"/>
    </w:p>
    <w:p w14:paraId="7510BF73" w14:textId="77777777" w:rsidR="00814C63" w:rsidRPr="000E0BBE" w:rsidRDefault="00814C63" w:rsidP="00566946">
      <w:pPr>
        <w:pStyle w:val="List"/>
        <w:numPr>
          <w:ilvl w:val="0"/>
          <w:numId w:val="4"/>
        </w:numPr>
        <w:ind w:hanging="720"/>
        <w:rPr>
          <w:rFonts w:ascii="Arial" w:hAnsi="Arial" w:cs="Arial"/>
          <w:iCs/>
          <w:sz w:val="20"/>
        </w:rPr>
      </w:pPr>
      <w:r w:rsidRPr="000E0BBE">
        <w:rPr>
          <w:rFonts w:ascii="Arial" w:hAnsi="Arial" w:cs="Arial"/>
          <w:iCs/>
          <w:sz w:val="20"/>
        </w:rPr>
        <w:t xml:space="preserve">RFI and SDDR review and </w:t>
      </w:r>
      <w:proofErr w:type="gramStart"/>
      <w:r w:rsidRPr="000E0BBE">
        <w:rPr>
          <w:rFonts w:ascii="Arial" w:hAnsi="Arial" w:cs="Arial"/>
          <w:iCs/>
          <w:sz w:val="20"/>
        </w:rPr>
        <w:t>dispositioning;</w:t>
      </w:r>
      <w:proofErr w:type="gramEnd"/>
    </w:p>
    <w:p w14:paraId="1E8D9FE2" w14:textId="77777777" w:rsidR="00814C63" w:rsidRPr="000E0BBE" w:rsidRDefault="00814C63" w:rsidP="00566946">
      <w:pPr>
        <w:pStyle w:val="List"/>
        <w:numPr>
          <w:ilvl w:val="0"/>
          <w:numId w:val="4"/>
        </w:numPr>
        <w:ind w:hanging="720"/>
        <w:rPr>
          <w:rFonts w:ascii="Arial" w:hAnsi="Arial" w:cs="Arial"/>
          <w:iCs/>
          <w:sz w:val="20"/>
        </w:rPr>
      </w:pPr>
      <w:r w:rsidRPr="000E0BBE">
        <w:rPr>
          <w:rFonts w:ascii="Arial" w:hAnsi="Arial" w:cs="Arial"/>
          <w:iCs/>
          <w:sz w:val="20"/>
        </w:rPr>
        <w:t xml:space="preserve">Review/comment on change order requests affecting scope or </w:t>
      </w:r>
      <w:proofErr w:type="gramStart"/>
      <w:r w:rsidRPr="000E0BBE">
        <w:rPr>
          <w:rFonts w:ascii="Arial" w:hAnsi="Arial" w:cs="Arial"/>
          <w:iCs/>
          <w:sz w:val="20"/>
        </w:rPr>
        <w:t>quality;</w:t>
      </w:r>
      <w:proofErr w:type="gramEnd"/>
    </w:p>
    <w:p w14:paraId="3A3B5361" w14:textId="77777777" w:rsidR="00814C63" w:rsidRPr="000E0BBE" w:rsidRDefault="00814C63" w:rsidP="00566946">
      <w:pPr>
        <w:pStyle w:val="List"/>
        <w:numPr>
          <w:ilvl w:val="0"/>
          <w:numId w:val="4"/>
        </w:numPr>
        <w:ind w:hanging="720"/>
        <w:rPr>
          <w:rFonts w:ascii="Arial" w:hAnsi="Arial" w:cs="Arial"/>
          <w:iCs/>
          <w:sz w:val="20"/>
        </w:rPr>
      </w:pPr>
      <w:r w:rsidRPr="000E0BBE">
        <w:rPr>
          <w:rFonts w:ascii="Arial" w:hAnsi="Arial" w:cs="Arial"/>
          <w:iCs/>
          <w:sz w:val="20"/>
        </w:rPr>
        <w:t xml:space="preserve">Review and approval of nonconformance reports with a use-as-is or repair </w:t>
      </w:r>
      <w:proofErr w:type="gramStart"/>
      <w:r w:rsidRPr="000E0BBE">
        <w:rPr>
          <w:rFonts w:ascii="Arial" w:hAnsi="Arial" w:cs="Arial"/>
          <w:iCs/>
          <w:sz w:val="20"/>
        </w:rPr>
        <w:t>disposition;</w:t>
      </w:r>
      <w:proofErr w:type="gramEnd"/>
      <w:r w:rsidRPr="000E0BBE">
        <w:rPr>
          <w:rFonts w:ascii="Arial" w:hAnsi="Arial" w:cs="Arial"/>
          <w:iCs/>
          <w:sz w:val="20"/>
        </w:rPr>
        <w:t xml:space="preserve"> </w:t>
      </w:r>
    </w:p>
    <w:p w14:paraId="10FA8583" w14:textId="67CCC65D" w:rsidR="00814C63" w:rsidRPr="000E0BBE" w:rsidRDefault="00814C63" w:rsidP="00566946">
      <w:pPr>
        <w:pStyle w:val="List"/>
        <w:numPr>
          <w:ilvl w:val="0"/>
          <w:numId w:val="4"/>
        </w:numPr>
        <w:ind w:hanging="720"/>
        <w:rPr>
          <w:rFonts w:ascii="Arial" w:hAnsi="Arial" w:cs="Arial"/>
          <w:iCs/>
          <w:sz w:val="20"/>
        </w:rPr>
      </w:pPr>
      <w:r w:rsidRPr="000E0BBE">
        <w:rPr>
          <w:rFonts w:ascii="Arial" w:hAnsi="Arial" w:cs="Arial"/>
          <w:iCs/>
          <w:sz w:val="20"/>
        </w:rPr>
        <w:t>Creation, review, and/or disposition of design revision documents (</w:t>
      </w:r>
      <w:r w:rsidR="00F75F94">
        <w:rPr>
          <w:rFonts w:ascii="Arial" w:hAnsi="Arial" w:cs="Arial"/>
          <w:iCs/>
          <w:sz w:val="20"/>
        </w:rPr>
        <w:t xml:space="preserve">e.g., </w:t>
      </w:r>
      <w:r w:rsidR="00E57629">
        <w:rPr>
          <w:rFonts w:ascii="Arial" w:hAnsi="Arial" w:cs="Arial"/>
          <w:iCs/>
          <w:sz w:val="20"/>
        </w:rPr>
        <w:t xml:space="preserve">FCR, </w:t>
      </w:r>
      <w:r w:rsidRPr="000E0BBE">
        <w:rPr>
          <w:rFonts w:ascii="Arial" w:hAnsi="Arial" w:cs="Arial"/>
          <w:iCs/>
          <w:sz w:val="20"/>
        </w:rPr>
        <w:t xml:space="preserve">DRN, </w:t>
      </w:r>
      <w:r w:rsidR="00165C06">
        <w:rPr>
          <w:rFonts w:ascii="Arial" w:hAnsi="Arial" w:cs="Arial"/>
          <w:iCs/>
          <w:sz w:val="20"/>
        </w:rPr>
        <w:t>DCT</w:t>
      </w:r>
      <w:r w:rsidRPr="000E0BBE">
        <w:rPr>
          <w:rFonts w:ascii="Arial" w:hAnsi="Arial" w:cs="Arial"/>
          <w:iCs/>
          <w:sz w:val="20"/>
        </w:rPr>
        <w:t>; ref. AP-341-519, Design Revision Control</w:t>
      </w:r>
      <w:proofErr w:type="gramStart"/>
      <w:r w:rsidRPr="000E0BBE">
        <w:rPr>
          <w:rFonts w:ascii="Arial" w:hAnsi="Arial" w:cs="Arial"/>
          <w:iCs/>
          <w:sz w:val="20"/>
        </w:rPr>
        <w:t>);</w:t>
      </w:r>
      <w:proofErr w:type="gramEnd"/>
      <w:r w:rsidRPr="000E0BBE">
        <w:rPr>
          <w:rFonts w:ascii="Arial" w:hAnsi="Arial" w:cs="Arial"/>
          <w:iCs/>
          <w:sz w:val="20"/>
        </w:rPr>
        <w:t xml:space="preserve"> </w:t>
      </w:r>
    </w:p>
    <w:p w14:paraId="75E09AD3" w14:textId="77777777" w:rsidR="00814C63" w:rsidRPr="000E0BBE" w:rsidRDefault="00814C63" w:rsidP="00566946">
      <w:pPr>
        <w:pStyle w:val="List"/>
        <w:numPr>
          <w:ilvl w:val="0"/>
          <w:numId w:val="4"/>
        </w:numPr>
        <w:ind w:hanging="720"/>
        <w:rPr>
          <w:rFonts w:ascii="Arial" w:hAnsi="Arial" w:cs="Arial"/>
          <w:iCs/>
          <w:sz w:val="20"/>
        </w:rPr>
      </w:pPr>
      <w:r w:rsidRPr="000E0BBE">
        <w:rPr>
          <w:rFonts w:ascii="Arial" w:hAnsi="Arial" w:cs="Arial"/>
          <w:iCs/>
          <w:sz w:val="20"/>
        </w:rPr>
        <w:t xml:space="preserve">Seismic </w:t>
      </w:r>
      <w:r w:rsidRPr="000E0BBE">
        <w:rPr>
          <w:rFonts w:ascii="Arial" w:hAnsi="Arial" w:cs="Arial"/>
          <w:iCs/>
          <w:color w:val="000000"/>
          <w:sz w:val="20"/>
        </w:rPr>
        <w:t>anchorage and bracing design of architectural, mechanical and electrical components</w:t>
      </w:r>
      <w:r w:rsidRPr="000E0BBE">
        <w:rPr>
          <w:rFonts w:ascii="Arial" w:hAnsi="Arial" w:cs="Arial"/>
          <w:iCs/>
          <w:sz w:val="20"/>
        </w:rPr>
        <w:t xml:space="preserve"> (if not completed in design phase</w:t>
      </w:r>
      <w:proofErr w:type="gramStart"/>
      <w:r w:rsidRPr="000E0BBE">
        <w:rPr>
          <w:rFonts w:ascii="Arial" w:hAnsi="Arial" w:cs="Arial"/>
          <w:iCs/>
          <w:sz w:val="20"/>
        </w:rPr>
        <w:t>);</w:t>
      </w:r>
      <w:proofErr w:type="gramEnd"/>
      <w:r w:rsidRPr="000E0BBE">
        <w:rPr>
          <w:rFonts w:ascii="Arial" w:hAnsi="Arial" w:cs="Arial"/>
          <w:iCs/>
          <w:sz w:val="20"/>
        </w:rPr>
        <w:t xml:space="preserve"> </w:t>
      </w:r>
    </w:p>
    <w:p w14:paraId="44A07F3F" w14:textId="1396A71F" w:rsidR="00814C63" w:rsidRPr="000E0BBE" w:rsidRDefault="00814C63" w:rsidP="00566946">
      <w:pPr>
        <w:pStyle w:val="List"/>
        <w:numPr>
          <w:ilvl w:val="0"/>
          <w:numId w:val="4"/>
        </w:numPr>
        <w:ind w:hanging="720"/>
        <w:rPr>
          <w:rFonts w:ascii="Arial" w:hAnsi="Arial" w:cs="Arial"/>
          <w:iCs/>
          <w:sz w:val="20"/>
        </w:rPr>
      </w:pPr>
      <w:r w:rsidRPr="000E0BBE">
        <w:rPr>
          <w:rFonts w:ascii="Arial" w:hAnsi="Arial" w:cs="Arial"/>
          <w:iCs/>
          <w:sz w:val="20"/>
        </w:rPr>
        <w:t xml:space="preserve">Structural observation </w:t>
      </w:r>
      <w:proofErr w:type="gramStart"/>
      <w:r w:rsidRPr="000E0BBE">
        <w:rPr>
          <w:rFonts w:ascii="Arial" w:hAnsi="Arial" w:cs="Arial"/>
          <w:iCs/>
          <w:sz w:val="20"/>
        </w:rPr>
        <w:t>where</w:t>
      </w:r>
      <w:proofErr w:type="gramEnd"/>
      <w:r w:rsidRPr="000E0BBE">
        <w:rPr>
          <w:rFonts w:ascii="Arial" w:hAnsi="Arial" w:cs="Arial"/>
          <w:iCs/>
          <w:sz w:val="20"/>
        </w:rPr>
        <w:t xml:space="preserve"> required by </w:t>
      </w:r>
      <w:r w:rsidR="005726DB" w:rsidRPr="000E0BBE">
        <w:rPr>
          <w:rFonts w:ascii="Arial" w:hAnsi="Arial" w:cs="Arial"/>
          <w:iCs/>
          <w:sz w:val="20"/>
        </w:rPr>
        <w:t xml:space="preserve">the IBC and </w:t>
      </w:r>
      <w:r w:rsidRPr="000E0BBE">
        <w:rPr>
          <w:rFonts w:ascii="Arial" w:hAnsi="Arial" w:cs="Arial"/>
          <w:iCs/>
          <w:sz w:val="20"/>
        </w:rPr>
        <w:t>Chapter 16</w:t>
      </w:r>
      <w:r w:rsidR="00CB40E9" w:rsidRPr="000E0BBE">
        <w:rPr>
          <w:rFonts w:ascii="Arial" w:hAnsi="Arial" w:cs="Arial"/>
          <w:iCs/>
          <w:sz w:val="20"/>
        </w:rPr>
        <w:t xml:space="preserve"> of the </w:t>
      </w:r>
      <w:r w:rsidR="00721628" w:rsidRPr="000E0BBE">
        <w:rPr>
          <w:rFonts w:ascii="Arial" w:hAnsi="Arial" w:cs="Arial"/>
          <w:iCs/>
          <w:sz w:val="20"/>
        </w:rPr>
        <w:t>TSM/ESM</w:t>
      </w:r>
      <w:r w:rsidRPr="000E0BBE">
        <w:rPr>
          <w:rFonts w:ascii="Arial" w:hAnsi="Arial" w:cs="Arial"/>
          <w:iCs/>
          <w:sz w:val="20"/>
        </w:rPr>
        <w:t xml:space="preserve">, and work in general for other disciplines for conformance to </w:t>
      </w:r>
      <w:proofErr w:type="gramStart"/>
      <w:r w:rsidRPr="000E0BBE">
        <w:rPr>
          <w:rFonts w:ascii="Arial" w:hAnsi="Arial" w:cs="Arial"/>
          <w:iCs/>
          <w:sz w:val="20"/>
        </w:rPr>
        <w:t>design</w:t>
      </w:r>
      <w:r w:rsidR="00A040F3" w:rsidRPr="000E0BBE">
        <w:rPr>
          <w:rFonts w:ascii="Arial" w:hAnsi="Arial" w:cs="Arial"/>
          <w:iCs/>
          <w:sz w:val="20"/>
        </w:rPr>
        <w:t>;</w:t>
      </w:r>
      <w:proofErr w:type="gramEnd"/>
    </w:p>
    <w:p w14:paraId="5C3E719F" w14:textId="7EC4CF6E" w:rsidR="00814C63" w:rsidRPr="000E0BBE" w:rsidRDefault="00814C63" w:rsidP="00566946">
      <w:pPr>
        <w:pStyle w:val="List"/>
        <w:numPr>
          <w:ilvl w:val="0"/>
          <w:numId w:val="4"/>
        </w:numPr>
        <w:ind w:hanging="720"/>
        <w:rPr>
          <w:rFonts w:ascii="Arial" w:hAnsi="Arial" w:cs="Arial"/>
          <w:iCs/>
          <w:sz w:val="20"/>
        </w:rPr>
      </w:pPr>
      <w:r w:rsidRPr="000E0BBE">
        <w:rPr>
          <w:rFonts w:ascii="Arial" w:hAnsi="Arial" w:cs="Arial"/>
          <w:iCs/>
          <w:sz w:val="20"/>
        </w:rPr>
        <w:t xml:space="preserve">LEED submittal handling </w:t>
      </w:r>
      <w:proofErr w:type="gramStart"/>
      <w:r w:rsidRPr="000E0BBE">
        <w:rPr>
          <w:rFonts w:ascii="Arial" w:hAnsi="Arial" w:cs="Arial"/>
          <w:iCs/>
          <w:sz w:val="20"/>
        </w:rPr>
        <w:t>per</w:t>
      </w:r>
      <w:proofErr w:type="gramEnd"/>
      <w:r w:rsidRPr="000E0BBE">
        <w:rPr>
          <w:rFonts w:ascii="Arial" w:hAnsi="Arial" w:cs="Arial"/>
          <w:iCs/>
          <w:sz w:val="20"/>
        </w:rPr>
        <w:t xml:space="preserve"> Chapter 14 </w:t>
      </w:r>
      <w:r w:rsidR="00CB40E9" w:rsidRPr="000E0BBE">
        <w:rPr>
          <w:rFonts w:ascii="Arial" w:hAnsi="Arial" w:cs="Arial"/>
          <w:iCs/>
          <w:sz w:val="20"/>
        </w:rPr>
        <w:t xml:space="preserve">of the </w:t>
      </w:r>
      <w:r w:rsidR="00721628" w:rsidRPr="000E0BBE">
        <w:rPr>
          <w:rFonts w:ascii="Arial" w:hAnsi="Arial" w:cs="Arial"/>
          <w:iCs/>
          <w:sz w:val="20"/>
        </w:rPr>
        <w:t>TSM/ESM</w:t>
      </w:r>
      <w:r w:rsidR="00CB40E9" w:rsidRPr="000E0BBE">
        <w:rPr>
          <w:rFonts w:ascii="Arial" w:hAnsi="Arial" w:cs="Arial"/>
          <w:iCs/>
          <w:sz w:val="20"/>
        </w:rPr>
        <w:t xml:space="preserve"> </w:t>
      </w:r>
      <w:proofErr w:type="gramStart"/>
      <w:r w:rsidRPr="000E0BBE">
        <w:rPr>
          <w:rFonts w:ascii="Arial" w:hAnsi="Arial" w:cs="Arial"/>
          <w:iCs/>
          <w:sz w:val="20"/>
        </w:rPr>
        <w:t>where</w:t>
      </w:r>
      <w:proofErr w:type="gramEnd"/>
      <w:r w:rsidRPr="000E0BBE">
        <w:rPr>
          <w:rFonts w:ascii="Arial" w:hAnsi="Arial" w:cs="Arial"/>
          <w:iCs/>
          <w:sz w:val="20"/>
        </w:rPr>
        <w:t xml:space="preserve"> required, and delivery of final certification.  </w:t>
      </w:r>
      <w:r w:rsidR="001066E6" w:rsidRPr="000E0BBE">
        <w:rPr>
          <w:rFonts w:ascii="Arial" w:hAnsi="Arial" w:cs="Arial"/>
          <w:iCs/>
          <w:sz w:val="20"/>
        </w:rPr>
        <w:t xml:space="preserve">Periodic </w:t>
      </w:r>
      <w:r w:rsidR="00F477CA" w:rsidRPr="000E0BBE">
        <w:rPr>
          <w:rFonts w:ascii="Arial" w:hAnsi="Arial" w:cs="Arial"/>
          <w:iCs/>
          <w:sz w:val="20"/>
        </w:rPr>
        <w:t xml:space="preserve">and final </w:t>
      </w:r>
      <w:r w:rsidRPr="000E0BBE">
        <w:rPr>
          <w:rFonts w:ascii="Arial" w:hAnsi="Arial" w:cs="Arial"/>
          <w:iCs/>
          <w:sz w:val="20"/>
        </w:rPr>
        <w:t>report</w:t>
      </w:r>
      <w:r w:rsidR="00F477CA" w:rsidRPr="000E0BBE">
        <w:rPr>
          <w:rFonts w:ascii="Arial" w:hAnsi="Arial" w:cs="Arial"/>
          <w:iCs/>
          <w:sz w:val="20"/>
        </w:rPr>
        <w:t>ing</w:t>
      </w:r>
      <w:r w:rsidRPr="000E0BBE">
        <w:rPr>
          <w:rFonts w:ascii="Arial" w:hAnsi="Arial" w:cs="Arial"/>
          <w:iCs/>
          <w:sz w:val="20"/>
        </w:rPr>
        <w:t xml:space="preserve"> on guiding principles and energy efficiency when LEED is not required.</w:t>
      </w:r>
    </w:p>
    <w:p w14:paraId="63FBA8A8" w14:textId="13D499DC" w:rsidR="008F4FC1" w:rsidRPr="001F2405" w:rsidRDefault="00814C63" w:rsidP="000319C4">
      <w:pPr>
        <w:pStyle w:val="List"/>
        <w:numPr>
          <w:ilvl w:val="0"/>
          <w:numId w:val="4"/>
        </w:numPr>
        <w:spacing w:before="100" w:beforeAutospacing="1"/>
        <w:ind w:hanging="720"/>
        <w:rPr>
          <w:rFonts w:ascii="Arial" w:hAnsi="Arial" w:cs="Arial"/>
          <w:sz w:val="18"/>
          <w:szCs w:val="22"/>
        </w:rPr>
      </w:pPr>
      <w:r w:rsidRPr="001F2405">
        <w:rPr>
          <w:rFonts w:ascii="Arial" w:hAnsi="Arial" w:cs="Arial"/>
          <w:iCs/>
          <w:sz w:val="20"/>
        </w:rPr>
        <w:t xml:space="preserve">Project close-out activities </w:t>
      </w:r>
      <w:r w:rsidR="00FC284A" w:rsidRPr="001F2405">
        <w:rPr>
          <w:rFonts w:ascii="Arial" w:hAnsi="Arial" w:cs="Arial"/>
          <w:iCs/>
          <w:sz w:val="20"/>
        </w:rPr>
        <w:t>includ</w:t>
      </w:r>
      <w:r w:rsidR="00FC284A">
        <w:rPr>
          <w:rFonts w:ascii="Arial" w:hAnsi="Arial" w:cs="Arial"/>
          <w:iCs/>
          <w:sz w:val="20"/>
        </w:rPr>
        <w:t>ing</w:t>
      </w:r>
      <w:r w:rsidR="00FC284A" w:rsidRPr="001F2405">
        <w:rPr>
          <w:rFonts w:ascii="Arial" w:hAnsi="Arial" w:cs="Arial"/>
          <w:iCs/>
          <w:sz w:val="20"/>
        </w:rPr>
        <w:t xml:space="preserve"> </w:t>
      </w:r>
      <w:r w:rsidRPr="001F2405">
        <w:rPr>
          <w:rFonts w:ascii="Arial" w:hAnsi="Arial" w:cs="Arial"/>
          <w:iCs/>
          <w:sz w:val="20"/>
        </w:rPr>
        <w:t xml:space="preserve">participating in </w:t>
      </w:r>
      <w:r w:rsidR="00FC284A">
        <w:rPr>
          <w:rFonts w:ascii="Arial" w:hAnsi="Arial" w:cs="Arial"/>
          <w:iCs/>
          <w:sz w:val="20"/>
        </w:rPr>
        <w:t>a</w:t>
      </w:r>
      <w:r w:rsidR="00FC284A" w:rsidRPr="001F2405">
        <w:rPr>
          <w:rFonts w:ascii="Arial" w:hAnsi="Arial" w:cs="Arial"/>
          <w:iCs/>
          <w:sz w:val="20"/>
        </w:rPr>
        <w:t xml:space="preserve"> </w:t>
      </w:r>
      <w:r w:rsidRPr="001F2405">
        <w:rPr>
          <w:rFonts w:ascii="Arial" w:hAnsi="Arial" w:cs="Arial"/>
          <w:iCs/>
          <w:sz w:val="20"/>
        </w:rPr>
        <w:t>final inspection; preparation of record documents including updated drawings</w:t>
      </w:r>
      <w:r w:rsidR="008871A0" w:rsidRPr="001F2405">
        <w:rPr>
          <w:rFonts w:ascii="Arial" w:hAnsi="Arial" w:cs="Arial"/>
          <w:iCs/>
          <w:sz w:val="20"/>
        </w:rPr>
        <w:t xml:space="preserve"> </w:t>
      </w:r>
      <w:r w:rsidR="001F2405" w:rsidRPr="001F2405">
        <w:rPr>
          <w:rFonts w:ascii="Arial" w:hAnsi="Arial" w:cs="Arial"/>
          <w:iCs/>
          <w:sz w:val="20"/>
        </w:rPr>
        <w:t>(</w:t>
      </w:r>
      <w:r w:rsidR="008871A0" w:rsidRPr="001F2405">
        <w:rPr>
          <w:rFonts w:ascii="Arial" w:hAnsi="Arial" w:cs="Arial"/>
          <w:iCs/>
          <w:sz w:val="20"/>
        </w:rPr>
        <w:t>and BIM</w:t>
      </w:r>
      <w:r w:rsidR="001F2405" w:rsidRPr="001F2405">
        <w:rPr>
          <w:rFonts w:ascii="Arial" w:hAnsi="Arial" w:cs="Arial"/>
          <w:iCs/>
          <w:sz w:val="20"/>
        </w:rPr>
        <w:t xml:space="preserve"> where required)</w:t>
      </w:r>
      <w:r w:rsidRPr="001F2405">
        <w:rPr>
          <w:rFonts w:ascii="Arial" w:hAnsi="Arial" w:cs="Arial"/>
          <w:iCs/>
          <w:sz w:val="20"/>
        </w:rPr>
        <w:t>, delivery of native CAD files, MDL/documents for EDMS, Project Equipment Listing, and assisting in comp</w:t>
      </w:r>
      <w:r w:rsidR="004A303B" w:rsidRPr="001F2405">
        <w:rPr>
          <w:rFonts w:ascii="Arial" w:hAnsi="Arial" w:cs="Arial"/>
          <w:iCs/>
          <w:sz w:val="20"/>
        </w:rPr>
        <w:t>l</w:t>
      </w:r>
      <w:r w:rsidRPr="001F2405">
        <w:rPr>
          <w:rFonts w:ascii="Arial" w:hAnsi="Arial" w:cs="Arial"/>
          <w:iCs/>
          <w:sz w:val="20"/>
        </w:rPr>
        <w:t>eting the certificate of occupancy.</w:t>
      </w:r>
    </w:p>
    <w:p w14:paraId="7F9896CA" w14:textId="77777777" w:rsidR="00071A0F" w:rsidRPr="00F271DE" w:rsidRDefault="00071A0F" w:rsidP="00566946">
      <w:pPr>
        <w:spacing w:before="100" w:beforeAutospacing="1"/>
        <w:rPr>
          <w:rFonts w:ascii="Arial" w:hAnsi="Arial" w:cs="Arial"/>
          <w:sz w:val="18"/>
          <w:szCs w:val="22"/>
        </w:rPr>
      </w:pPr>
    </w:p>
    <w:sectPr w:rsidR="00071A0F" w:rsidRPr="00F271DE" w:rsidSect="00F271DE">
      <w:headerReference w:type="default" r:id="rId17"/>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86A32" w14:textId="77777777" w:rsidR="00683059" w:rsidRDefault="00683059">
      <w:r>
        <w:separator/>
      </w:r>
    </w:p>
    <w:p w14:paraId="71AEBF2D" w14:textId="77777777" w:rsidR="00683059" w:rsidRDefault="00683059"/>
  </w:endnote>
  <w:endnote w:type="continuationSeparator" w:id="0">
    <w:p w14:paraId="24575FCE" w14:textId="77777777" w:rsidR="00683059" w:rsidRDefault="00683059">
      <w:r>
        <w:continuationSeparator/>
      </w:r>
    </w:p>
    <w:p w14:paraId="47031D07" w14:textId="77777777" w:rsidR="00683059" w:rsidRDefault="00683059"/>
  </w:endnote>
  <w:endnote w:type="continuationNotice" w:id="1">
    <w:p w14:paraId="3300F36D" w14:textId="77777777" w:rsidR="00683059" w:rsidRDefault="00683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B1B7" w14:textId="185E70C2" w:rsidR="001C4FAB" w:rsidRPr="00F271DE" w:rsidRDefault="001C4FAB">
    <w:pPr>
      <w:pStyle w:val="Footer"/>
      <w:jc w:val="center"/>
      <w:rPr>
        <w:rFonts w:ascii="Arial" w:hAnsi="Arial" w:cs="Arial"/>
        <w:sz w:val="18"/>
      </w:rPr>
    </w:pPr>
    <w:r w:rsidRPr="00F271DE">
      <w:rPr>
        <w:rFonts w:ascii="Arial" w:hAnsi="Arial" w:cs="Arial"/>
        <w:sz w:val="18"/>
      </w:rPr>
      <w:t xml:space="preserve">Page </w:t>
    </w:r>
    <w:r w:rsidRPr="00F271DE">
      <w:rPr>
        <w:rFonts w:ascii="Arial" w:hAnsi="Arial" w:cs="Arial"/>
        <w:sz w:val="18"/>
      </w:rPr>
      <w:fldChar w:fldCharType="begin"/>
    </w:r>
    <w:r w:rsidRPr="00F271DE">
      <w:rPr>
        <w:rFonts w:ascii="Arial" w:hAnsi="Arial" w:cs="Arial"/>
        <w:sz w:val="18"/>
      </w:rPr>
      <w:instrText xml:space="preserve"> PAGE </w:instrText>
    </w:r>
    <w:r w:rsidRPr="00F271DE">
      <w:rPr>
        <w:rFonts w:ascii="Arial" w:hAnsi="Arial" w:cs="Arial"/>
        <w:sz w:val="18"/>
      </w:rPr>
      <w:fldChar w:fldCharType="separate"/>
    </w:r>
    <w:r w:rsidR="00F53783" w:rsidRPr="00F271DE">
      <w:rPr>
        <w:rFonts w:ascii="Arial" w:hAnsi="Arial" w:cs="Arial"/>
        <w:noProof/>
        <w:sz w:val="18"/>
      </w:rPr>
      <w:t>13</w:t>
    </w:r>
    <w:r w:rsidRPr="00F271DE">
      <w:rPr>
        <w:rFonts w:ascii="Arial" w:hAnsi="Arial" w:cs="Arial"/>
        <w:sz w:val="18"/>
      </w:rPr>
      <w:fldChar w:fldCharType="end"/>
    </w:r>
    <w:r w:rsidRPr="00F271DE">
      <w:rPr>
        <w:rFonts w:ascii="Arial" w:hAnsi="Arial" w:cs="Arial"/>
        <w:sz w:val="18"/>
      </w:rPr>
      <w:t xml:space="preserve"> of </w:t>
    </w:r>
    <w:r w:rsidRPr="00F271DE">
      <w:rPr>
        <w:rFonts w:ascii="Arial" w:hAnsi="Arial" w:cs="Arial"/>
        <w:sz w:val="18"/>
      </w:rPr>
      <w:fldChar w:fldCharType="begin"/>
    </w:r>
    <w:r w:rsidRPr="00F271DE">
      <w:rPr>
        <w:rFonts w:ascii="Arial" w:hAnsi="Arial" w:cs="Arial"/>
        <w:sz w:val="18"/>
      </w:rPr>
      <w:instrText xml:space="preserve"> NUMPAGES </w:instrText>
    </w:r>
    <w:r w:rsidRPr="00F271DE">
      <w:rPr>
        <w:rFonts w:ascii="Arial" w:hAnsi="Arial" w:cs="Arial"/>
        <w:sz w:val="18"/>
      </w:rPr>
      <w:fldChar w:fldCharType="separate"/>
    </w:r>
    <w:r w:rsidR="00F53783" w:rsidRPr="00F271DE">
      <w:rPr>
        <w:rFonts w:ascii="Arial" w:hAnsi="Arial" w:cs="Arial"/>
        <w:noProof/>
        <w:sz w:val="18"/>
      </w:rPr>
      <w:t>13</w:t>
    </w:r>
    <w:r w:rsidRPr="00F271DE">
      <w:rPr>
        <w:rFonts w:ascii="Arial" w:hAnsi="Arial" w:cs="Arial"/>
        <w:sz w:val="18"/>
      </w:rPr>
      <w:fldChar w:fldCharType="end"/>
    </w:r>
  </w:p>
  <w:p w14:paraId="6152B7BC" w14:textId="77777777" w:rsidR="001C4FAB" w:rsidRDefault="001C4F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F11F" w14:textId="77777777" w:rsidR="00D4061B" w:rsidRPr="00833905" w:rsidRDefault="00D4061B" w:rsidP="00D4061B">
    <w:pPr>
      <w:pStyle w:val="Footer"/>
      <w:jc w:val="center"/>
      <w:rPr>
        <w:rFonts w:ascii="Arial" w:hAnsi="Arial" w:cs="Arial"/>
        <w:sz w:val="18"/>
      </w:rPr>
    </w:pPr>
    <w:r w:rsidRPr="00833905">
      <w:rPr>
        <w:rFonts w:ascii="Arial" w:hAnsi="Arial" w:cs="Arial"/>
        <w:sz w:val="18"/>
      </w:rPr>
      <w:t xml:space="preserve">Page </w:t>
    </w:r>
    <w:r w:rsidRPr="00833905">
      <w:rPr>
        <w:rFonts w:ascii="Arial" w:hAnsi="Arial" w:cs="Arial"/>
        <w:sz w:val="18"/>
      </w:rPr>
      <w:fldChar w:fldCharType="begin"/>
    </w:r>
    <w:r w:rsidRPr="00833905">
      <w:rPr>
        <w:rFonts w:ascii="Arial" w:hAnsi="Arial" w:cs="Arial"/>
        <w:sz w:val="18"/>
      </w:rPr>
      <w:instrText xml:space="preserve"> PAGE </w:instrText>
    </w:r>
    <w:r w:rsidRPr="00833905">
      <w:rPr>
        <w:rFonts w:ascii="Arial" w:hAnsi="Arial" w:cs="Arial"/>
        <w:sz w:val="18"/>
      </w:rPr>
      <w:fldChar w:fldCharType="separate"/>
    </w:r>
    <w:r>
      <w:rPr>
        <w:rFonts w:ascii="Arial" w:hAnsi="Arial" w:cs="Arial"/>
        <w:sz w:val="18"/>
      </w:rPr>
      <w:t>1</w:t>
    </w:r>
    <w:r w:rsidRPr="00833905">
      <w:rPr>
        <w:rFonts w:ascii="Arial" w:hAnsi="Arial" w:cs="Arial"/>
        <w:sz w:val="18"/>
      </w:rPr>
      <w:fldChar w:fldCharType="end"/>
    </w:r>
    <w:r w:rsidRPr="00833905">
      <w:rPr>
        <w:rFonts w:ascii="Arial" w:hAnsi="Arial" w:cs="Arial"/>
        <w:sz w:val="18"/>
      </w:rPr>
      <w:t xml:space="preserve"> of </w:t>
    </w:r>
    <w:r w:rsidRPr="00833905">
      <w:rPr>
        <w:rFonts w:ascii="Arial" w:hAnsi="Arial" w:cs="Arial"/>
        <w:sz w:val="18"/>
      </w:rPr>
      <w:fldChar w:fldCharType="begin"/>
    </w:r>
    <w:r w:rsidRPr="00833905">
      <w:rPr>
        <w:rFonts w:ascii="Arial" w:hAnsi="Arial" w:cs="Arial"/>
        <w:sz w:val="18"/>
      </w:rPr>
      <w:instrText xml:space="preserve"> NUMPAGES </w:instrText>
    </w:r>
    <w:r w:rsidRPr="00833905">
      <w:rPr>
        <w:rFonts w:ascii="Arial" w:hAnsi="Arial" w:cs="Arial"/>
        <w:sz w:val="18"/>
      </w:rPr>
      <w:fldChar w:fldCharType="separate"/>
    </w:r>
    <w:r>
      <w:rPr>
        <w:rFonts w:ascii="Arial" w:hAnsi="Arial" w:cs="Arial"/>
        <w:sz w:val="18"/>
      </w:rPr>
      <w:t>14</w:t>
    </w:r>
    <w:r w:rsidRPr="00833905">
      <w:rPr>
        <w:rFonts w:ascii="Arial" w:hAnsi="Arial" w:cs="Arial"/>
        <w:sz w:val="18"/>
      </w:rPr>
      <w:fldChar w:fldCharType="end"/>
    </w:r>
  </w:p>
  <w:p w14:paraId="3BDB500E" w14:textId="77777777" w:rsidR="00D4061B" w:rsidRDefault="00D40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4004F" w14:textId="77777777" w:rsidR="00683059" w:rsidRDefault="00683059">
      <w:r>
        <w:separator/>
      </w:r>
    </w:p>
    <w:p w14:paraId="447CC1D9" w14:textId="77777777" w:rsidR="00683059" w:rsidRDefault="00683059"/>
  </w:footnote>
  <w:footnote w:type="continuationSeparator" w:id="0">
    <w:p w14:paraId="149657B7" w14:textId="77777777" w:rsidR="00683059" w:rsidRDefault="00683059">
      <w:r>
        <w:continuationSeparator/>
      </w:r>
    </w:p>
    <w:p w14:paraId="66AFB0EA" w14:textId="77777777" w:rsidR="00683059" w:rsidRDefault="00683059"/>
  </w:footnote>
  <w:footnote w:type="continuationNotice" w:id="1">
    <w:p w14:paraId="417E0700" w14:textId="77777777" w:rsidR="00683059" w:rsidRDefault="00683059"/>
  </w:footnote>
  <w:footnote w:id="2">
    <w:p w14:paraId="1256D62F" w14:textId="32950E1B" w:rsidR="00BB624E" w:rsidRPr="00F271DE" w:rsidRDefault="00BB624E">
      <w:pPr>
        <w:pStyle w:val="FootnoteText"/>
        <w:rPr>
          <w:rFonts w:ascii="Arial" w:hAnsi="Arial" w:cs="Arial"/>
          <w:sz w:val="16"/>
          <w:szCs w:val="16"/>
        </w:rPr>
      </w:pPr>
      <w:r w:rsidRPr="00F271DE">
        <w:rPr>
          <w:rStyle w:val="FootnoteReference"/>
          <w:rFonts w:ascii="Arial" w:hAnsi="Arial" w:cs="Arial"/>
          <w:sz w:val="16"/>
          <w:szCs w:val="16"/>
        </w:rPr>
        <w:footnoteRef/>
      </w:r>
      <w:r w:rsidR="00C75C74" w:rsidRPr="00F271DE">
        <w:rPr>
          <w:rFonts w:ascii="Arial" w:hAnsi="Arial" w:cs="Arial"/>
          <w:sz w:val="16"/>
          <w:szCs w:val="16"/>
        </w:rPr>
        <w:t xml:space="preserve"> Title previously included </w:t>
      </w:r>
      <w:r w:rsidR="002E6ECA" w:rsidRPr="00F271DE">
        <w:rPr>
          <w:rFonts w:ascii="Arial" w:hAnsi="Arial" w:cs="Arial"/>
          <w:sz w:val="16"/>
          <w:szCs w:val="16"/>
        </w:rPr>
        <w:t>“</w:t>
      </w:r>
      <w:r w:rsidR="00C75C74" w:rsidRPr="00F271DE">
        <w:rPr>
          <w:rFonts w:ascii="Arial" w:hAnsi="Arial" w:cs="Arial"/>
          <w:sz w:val="16"/>
          <w:szCs w:val="16"/>
        </w:rPr>
        <w:t>30-60-90-100%</w:t>
      </w:r>
      <w:r w:rsidR="002E6ECA" w:rsidRPr="00F271DE">
        <w:rPr>
          <w:rFonts w:ascii="Arial" w:hAnsi="Arial" w:cs="Arial"/>
          <w:sz w:val="16"/>
          <w:szCs w:val="16"/>
        </w:rPr>
        <w:t>.”</w:t>
      </w:r>
    </w:p>
  </w:footnote>
  <w:footnote w:id="3">
    <w:p w14:paraId="13D8E39E" w14:textId="463DC9E0" w:rsidR="00AB0C1F" w:rsidRPr="00F271DE" w:rsidRDefault="00AB0C1F">
      <w:pPr>
        <w:pStyle w:val="FootnoteText"/>
        <w:rPr>
          <w:rFonts w:ascii="Arial" w:hAnsi="Arial" w:cs="Arial"/>
          <w:sz w:val="16"/>
          <w:szCs w:val="16"/>
        </w:rPr>
      </w:pPr>
      <w:r w:rsidRPr="00F271DE">
        <w:rPr>
          <w:rStyle w:val="FootnoteReference"/>
          <w:rFonts w:ascii="Arial" w:hAnsi="Arial" w:cs="Arial"/>
          <w:sz w:val="16"/>
          <w:szCs w:val="16"/>
        </w:rPr>
        <w:footnoteRef/>
      </w:r>
      <w:r w:rsidRPr="00F271DE">
        <w:rPr>
          <w:rFonts w:ascii="Arial" w:hAnsi="Arial" w:cs="Arial"/>
          <w:sz w:val="16"/>
          <w:szCs w:val="16"/>
        </w:rPr>
        <w:t xml:space="preserve"> </w:t>
      </w:r>
      <w:r w:rsidRPr="00F271DE">
        <w:rPr>
          <w:rFonts w:ascii="Arial" w:hAnsi="Arial" w:cs="Arial"/>
          <w:i/>
          <w:iCs/>
          <w:sz w:val="16"/>
          <w:szCs w:val="16"/>
        </w:rPr>
        <w:t xml:space="preserve">Some </w:t>
      </w:r>
      <w:r w:rsidR="00085293" w:rsidRPr="000E5361">
        <w:rPr>
          <w:rFonts w:ascii="Arial" w:hAnsi="Arial" w:cs="Arial"/>
          <w:i/>
          <w:iCs/>
          <w:sz w:val="16"/>
          <w:szCs w:val="16"/>
        </w:rPr>
        <w:t>SOW</w:t>
      </w:r>
      <w:r w:rsidRPr="00F271DE">
        <w:rPr>
          <w:rFonts w:ascii="Arial" w:hAnsi="Arial" w:cs="Arial"/>
          <w:i/>
          <w:iCs/>
          <w:sz w:val="16"/>
          <w:szCs w:val="16"/>
        </w:rPr>
        <w:t xml:space="preserve"> templates </w:t>
      </w:r>
      <w:hyperlink r:id="rId1" w:history="1">
        <w:r w:rsidRPr="00F271DE">
          <w:rPr>
            <w:rStyle w:val="Hyperlink"/>
            <w:rFonts w:ascii="Arial" w:hAnsi="Arial" w:cs="Arial"/>
            <w:i/>
            <w:iCs/>
            <w:sz w:val="16"/>
            <w:szCs w:val="16"/>
          </w:rPr>
          <w:t>here</w:t>
        </w:r>
      </w:hyperlink>
      <w:r w:rsidR="00085293" w:rsidRPr="000E5361">
        <w:rPr>
          <w:rFonts w:ascii="Arial" w:hAnsi="Arial" w:cs="Arial"/>
          <w:i/>
          <w:iCs/>
          <w:sz w:val="16"/>
          <w:szCs w:val="16"/>
        </w:rPr>
        <w:t>;</w:t>
      </w:r>
      <w:r w:rsidRPr="00F271DE">
        <w:rPr>
          <w:rFonts w:ascii="Arial" w:hAnsi="Arial" w:cs="Arial"/>
          <w:i/>
          <w:iCs/>
          <w:sz w:val="16"/>
          <w:szCs w:val="16"/>
        </w:rPr>
        <w:t xml:space="preserve"> ES-Div </w:t>
      </w:r>
      <w:r w:rsidR="00085293" w:rsidRPr="000E5361">
        <w:rPr>
          <w:rFonts w:ascii="Arial" w:hAnsi="Arial" w:cs="Arial"/>
          <w:i/>
          <w:iCs/>
          <w:sz w:val="16"/>
          <w:szCs w:val="16"/>
        </w:rPr>
        <w:t xml:space="preserve">IDIQ </w:t>
      </w:r>
      <w:r w:rsidRPr="00F271DE">
        <w:rPr>
          <w:rFonts w:ascii="Arial" w:hAnsi="Arial" w:cs="Arial"/>
          <w:i/>
          <w:iCs/>
          <w:sz w:val="16"/>
          <w:szCs w:val="16"/>
        </w:rPr>
        <w:t xml:space="preserve">SOW template for AE task orders </w:t>
      </w:r>
      <w:hyperlink r:id="rId2" w:history="1">
        <w:bookmarkStart w:id="0" w:name="_Hlk164337715"/>
        <w:r w:rsidRPr="00F271DE">
          <w:rPr>
            <w:rStyle w:val="Hyperlink"/>
            <w:rFonts w:ascii="Arial" w:hAnsi="Arial" w:cs="Arial"/>
            <w:i/>
            <w:iCs/>
            <w:sz w:val="16"/>
            <w:szCs w:val="16"/>
          </w:rPr>
          <w:t>here</w:t>
        </w:r>
        <w:bookmarkEnd w:id="0"/>
        <w:r w:rsidRPr="00F271DE">
          <w:rPr>
            <w:rStyle w:val="Hyperlink"/>
            <w:rFonts w:ascii="Arial" w:hAnsi="Arial" w:cs="Arial"/>
            <w:i/>
            <w:iCs/>
            <w:sz w:val="16"/>
            <w:szCs w:val="16"/>
          </w:rPr>
          <w:t>.</w:t>
        </w:r>
      </w:hyperlink>
      <w:r w:rsidRPr="00F271DE">
        <w:rPr>
          <w:rStyle w:val="Hyperlink"/>
          <w:rFonts w:ascii="Arial" w:hAnsi="Arial" w:cs="Arial"/>
          <w:sz w:val="16"/>
          <w:szCs w:val="16"/>
          <w:u w:val="none"/>
        </w:rPr>
        <w:t xml:space="preserve">  </w:t>
      </w:r>
      <w:r w:rsidRPr="00F271DE">
        <w:rPr>
          <w:rStyle w:val="Hyperlink"/>
          <w:rFonts w:ascii="Arial" w:hAnsi="Arial" w:cs="Arial"/>
          <w:i/>
          <w:iCs/>
          <w:color w:val="auto"/>
          <w:sz w:val="16"/>
          <w:szCs w:val="16"/>
          <w:u w:val="none"/>
        </w:rPr>
        <w:t xml:space="preserve">New templates for commercial construction </w:t>
      </w:r>
      <w:r w:rsidR="00780897" w:rsidRPr="000E5361">
        <w:rPr>
          <w:rStyle w:val="Hyperlink"/>
          <w:rFonts w:ascii="Arial" w:hAnsi="Arial" w:cs="Arial"/>
          <w:i/>
          <w:iCs/>
          <w:color w:val="auto"/>
          <w:sz w:val="16"/>
          <w:szCs w:val="16"/>
          <w:u w:val="none"/>
        </w:rPr>
        <w:t>expected</w:t>
      </w:r>
      <w:r w:rsidRPr="00F271DE">
        <w:rPr>
          <w:rStyle w:val="Hyperlink"/>
          <w:rFonts w:ascii="Arial" w:hAnsi="Arial" w:cs="Arial"/>
          <w:i/>
          <w:iCs/>
          <w:color w:val="auto"/>
          <w:sz w:val="16"/>
          <w:szCs w:val="16"/>
          <w:u w:val="none"/>
        </w:rPr>
        <w:t xml:space="preserve"> </w:t>
      </w:r>
      <w:r w:rsidR="003F7693">
        <w:rPr>
          <w:rStyle w:val="Hyperlink"/>
          <w:rFonts w:ascii="Arial" w:hAnsi="Arial" w:cs="Arial"/>
          <w:i/>
          <w:iCs/>
          <w:color w:val="auto"/>
          <w:sz w:val="16"/>
          <w:szCs w:val="16"/>
          <w:u w:val="none"/>
        </w:rPr>
        <w:t>summer</w:t>
      </w:r>
      <w:r w:rsidRPr="00F271DE">
        <w:rPr>
          <w:rStyle w:val="Hyperlink"/>
          <w:rFonts w:ascii="Arial" w:hAnsi="Arial" w:cs="Arial"/>
          <w:i/>
          <w:iCs/>
          <w:color w:val="auto"/>
          <w:sz w:val="16"/>
          <w:szCs w:val="16"/>
          <w:u w:val="none"/>
        </w:rPr>
        <w:t xml:space="preserve"> 2025.</w:t>
      </w:r>
    </w:p>
  </w:footnote>
  <w:footnote w:id="4">
    <w:p w14:paraId="318EB52C" w14:textId="7E5B4611" w:rsidR="001C4FAB" w:rsidRPr="00F271DE" w:rsidRDefault="001C4FAB" w:rsidP="00853367">
      <w:pPr>
        <w:rPr>
          <w:rFonts w:ascii="Arial" w:hAnsi="Arial" w:cs="Arial"/>
          <w:sz w:val="16"/>
          <w:szCs w:val="16"/>
        </w:rPr>
      </w:pPr>
      <w:r w:rsidRPr="00F271DE">
        <w:rPr>
          <w:rStyle w:val="FootnoteReference"/>
          <w:rFonts w:ascii="Arial" w:hAnsi="Arial" w:cs="Arial"/>
          <w:sz w:val="16"/>
          <w:szCs w:val="16"/>
        </w:rPr>
        <w:footnoteRef/>
      </w:r>
      <w:r w:rsidRPr="00F271DE">
        <w:rPr>
          <w:rFonts w:ascii="Arial" w:hAnsi="Arial" w:cs="Arial"/>
          <w:sz w:val="16"/>
          <w:szCs w:val="16"/>
        </w:rPr>
        <w:t xml:space="preserve"> SD350</w:t>
      </w:r>
      <w:r w:rsidR="00AB058F" w:rsidRPr="000E5361">
        <w:rPr>
          <w:rFonts w:ascii="Arial" w:hAnsi="Arial" w:cs="Arial"/>
          <w:sz w:val="16"/>
          <w:szCs w:val="16"/>
        </w:rPr>
        <w:t>’s</w:t>
      </w:r>
      <w:r w:rsidRPr="00F271DE">
        <w:rPr>
          <w:rFonts w:ascii="Arial" w:hAnsi="Arial" w:cs="Arial"/>
          <w:sz w:val="16"/>
          <w:szCs w:val="16"/>
        </w:rPr>
        <w:t xml:space="preserve"> GPP/IGPP</w:t>
      </w:r>
      <w:r w:rsidR="00E852B3">
        <w:rPr>
          <w:rFonts w:ascii="Arial" w:hAnsi="Arial" w:cs="Arial"/>
          <w:sz w:val="16"/>
          <w:szCs w:val="16"/>
        </w:rPr>
        <w:t>/minor construction</w:t>
      </w:r>
      <w:r w:rsidRPr="00F271DE">
        <w:rPr>
          <w:rFonts w:ascii="Arial" w:hAnsi="Arial" w:cs="Arial"/>
          <w:sz w:val="16"/>
          <w:szCs w:val="16"/>
        </w:rPr>
        <w:t xml:space="preserve"> lower limit; an appropriate threshold for use of this approach. </w:t>
      </w:r>
      <w:r w:rsidR="00AB058F" w:rsidRPr="000E5361">
        <w:rPr>
          <w:rFonts w:ascii="Arial" w:hAnsi="Arial" w:cs="Arial"/>
          <w:sz w:val="16"/>
          <w:szCs w:val="16"/>
        </w:rPr>
        <w:t xml:space="preserve">The </w:t>
      </w:r>
      <w:r w:rsidRPr="00F271DE">
        <w:rPr>
          <w:rFonts w:ascii="Arial" w:hAnsi="Arial" w:cs="Arial"/>
          <w:sz w:val="16"/>
          <w:szCs w:val="16"/>
        </w:rPr>
        <w:t xml:space="preserve">$500K comes from the </w:t>
      </w:r>
      <w:r w:rsidRPr="00F271DE">
        <w:rPr>
          <w:rFonts w:ascii="Arial" w:hAnsi="Arial" w:cs="Arial"/>
          <w:i/>
          <w:iCs/>
          <w:sz w:val="16"/>
          <w:szCs w:val="16"/>
        </w:rPr>
        <w:t>DOE Financial Management Accounting Handbook</w:t>
      </w:r>
      <w:r w:rsidRPr="00F271DE">
        <w:rPr>
          <w:rFonts w:ascii="Arial" w:hAnsi="Arial" w:cs="Arial"/>
          <w:sz w:val="16"/>
          <w:szCs w:val="16"/>
        </w:rPr>
        <w:t xml:space="preserve"> Chapter </w:t>
      </w:r>
      <w:r w:rsidR="003A5D18" w:rsidRPr="000E5361">
        <w:rPr>
          <w:rFonts w:ascii="Arial" w:hAnsi="Arial" w:cs="Arial"/>
          <w:sz w:val="16"/>
          <w:szCs w:val="16"/>
        </w:rPr>
        <w:t>10 and</w:t>
      </w:r>
      <w:r w:rsidRPr="00F271DE">
        <w:rPr>
          <w:rFonts w:ascii="Arial" w:hAnsi="Arial" w:cs="Arial"/>
          <w:sz w:val="16"/>
          <w:szCs w:val="16"/>
        </w:rPr>
        <w:t xml:space="preserve"> brought forward in the LANL CFO procedures CFO-B3032 and CFO-B3049.</w:t>
      </w:r>
    </w:p>
  </w:footnote>
  <w:footnote w:id="5">
    <w:p w14:paraId="55F9A932" w14:textId="274B08B2" w:rsidR="002F1BF7" w:rsidRDefault="002F1BF7" w:rsidP="002F1BF7">
      <w:pPr>
        <w:pStyle w:val="FootnoteText"/>
      </w:pPr>
      <w:r>
        <w:rPr>
          <w:rStyle w:val="FootnoteReference"/>
        </w:rPr>
        <w:footnoteRef/>
      </w:r>
      <w:r>
        <w:t xml:space="preserve"> </w:t>
      </w:r>
      <w:hyperlink r:id="rId3" w:history="1">
        <w:r w:rsidRPr="00D93F32">
          <w:rPr>
            <w:rStyle w:val="Hyperlink"/>
            <w:rFonts w:ascii="Arial" w:hAnsi="Arial" w:cs="Arial"/>
            <w:sz w:val="16"/>
            <w:szCs w:val="16"/>
          </w:rPr>
          <w:t xml:space="preserve">SD 413.3 </w:t>
        </w:r>
        <w:r w:rsidR="00A869C1">
          <w:rPr>
            <w:rStyle w:val="Hyperlink"/>
            <w:rFonts w:ascii="Arial" w:hAnsi="Arial" w:cs="Arial"/>
            <w:sz w:val="16"/>
            <w:szCs w:val="16"/>
          </w:rPr>
          <w:t>Adm</w:t>
        </w:r>
        <w:r w:rsidRPr="00D93F32">
          <w:rPr>
            <w:rStyle w:val="Hyperlink"/>
            <w:rFonts w:ascii="Arial" w:hAnsi="Arial" w:cs="Arial"/>
            <w:sz w:val="16"/>
            <w:szCs w:val="16"/>
          </w:rPr>
          <w:t>Chg 1</w:t>
        </w:r>
      </w:hyperlink>
      <w:r w:rsidRPr="00D93F32">
        <w:rPr>
          <w:rFonts w:ascii="Arial" w:hAnsi="Arial" w:cs="Arial"/>
          <w:sz w:val="16"/>
          <w:szCs w:val="16"/>
        </w:rPr>
        <w:t xml:space="preserve"> App. D contains the basic </w:t>
      </w:r>
      <w:r w:rsidR="009C1438">
        <w:rPr>
          <w:rFonts w:ascii="Arial" w:hAnsi="Arial" w:cs="Arial"/>
          <w:sz w:val="16"/>
          <w:szCs w:val="16"/>
        </w:rPr>
        <w:t>Conceptual Design Report (</w:t>
      </w:r>
      <w:r w:rsidRPr="00150BA8">
        <w:rPr>
          <w:rFonts w:ascii="Arial" w:hAnsi="Arial" w:cs="Arial"/>
          <w:sz w:val="16"/>
          <w:szCs w:val="16"/>
        </w:rPr>
        <w:t>CDR</w:t>
      </w:r>
      <w:r w:rsidR="009C1438">
        <w:rPr>
          <w:rFonts w:ascii="Arial" w:hAnsi="Arial" w:cs="Arial"/>
          <w:sz w:val="16"/>
          <w:szCs w:val="16"/>
        </w:rPr>
        <w:t>)</w:t>
      </w:r>
      <w:r w:rsidRPr="00D93F32">
        <w:rPr>
          <w:rFonts w:ascii="Arial" w:hAnsi="Arial" w:cs="Arial"/>
          <w:sz w:val="16"/>
          <w:szCs w:val="16"/>
        </w:rPr>
        <w:t xml:space="preserve"> expectations</w:t>
      </w:r>
      <w:r w:rsidR="000C0E69">
        <w:rPr>
          <w:rFonts w:ascii="Arial" w:hAnsi="Arial" w:cs="Arial"/>
          <w:sz w:val="16"/>
          <w:szCs w:val="16"/>
        </w:rPr>
        <w:t>.</w:t>
      </w:r>
    </w:p>
  </w:footnote>
  <w:footnote w:id="6">
    <w:p w14:paraId="5B8E1E1F" w14:textId="65DDD39A" w:rsidR="00A2561D" w:rsidRDefault="00C8554B">
      <w:pPr>
        <w:pStyle w:val="FootnoteText"/>
        <w:rPr>
          <w:rFonts w:ascii="Arial" w:hAnsi="Arial" w:cs="Arial"/>
          <w:sz w:val="16"/>
          <w:szCs w:val="16"/>
        </w:rPr>
      </w:pPr>
      <w:r w:rsidRPr="00F271DE">
        <w:rPr>
          <w:rStyle w:val="FootnoteReference"/>
          <w:rFonts w:ascii="Arial" w:hAnsi="Arial" w:cs="Arial"/>
          <w:sz w:val="16"/>
          <w:szCs w:val="16"/>
        </w:rPr>
        <w:footnoteRef/>
      </w:r>
      <w:r w:rsidRPr="00F271DE">
        <w:rPr>
          <w:rFonts w:ascii="Arial" w:hAnsi="Arial" w:cs="Arial"/>
          <w:sz w:val="16"/>
          <w:szCs w:val="16"/>
        </w:rPr>
        <w:t xml:space="preserve"> </w:t>
      </w:r>
      <w:r w:rsidR="00D84E1A">
        <w:rPr>
          <w:rFonts w:ascii="Arial" w:hAnsi="Arial" w:cs="Arial"/>
          <w:bCs/>
          <w:color w:val="000000"/>
          <w:sz w:val="16"/>
          <w:szCs w:val="16"/>
        </w:rPr>
        <w:t>To explain, f</w:t>
      </w:r>
      <w:r w:rsidR="00D84E1A" w:rsidRPr="000E5361">
        <w:rPr>
          <w:rFonts w:ascii="Arial" w:hAnsi="Arial" w:cs="Arial"/>
          <w:bCs/>
          <w:color w:val="000000"/>
          <w:sz w:val="16"/>
          <w:szCs w:val="16"/>
        </w:rPr>
        <w:t xml:space="preserve">or </w:t>
      </w:r>
      <w:r w:rsidRPr="000E5361">
        <w:rPr>
          <w:rFonts w:ascii="Arial" w:hAnsi="Arial" w:cs="Arial"/>
          <w:bCs/>
          <w:color w:val="000000"/>
          <w:sz w:val="16"/>
          <w:szCs w:val="16"/>
        </w:rPr>
        <w:t xml:space="preserve">capital projects, </w:t>
      </w:r>
      <w:r w:rsidR="00BB54AD" w:rsidRPr="00BA22D3">
        <w:rPr>
          <w:rFonts w:ascii="Arial" w:hAnsi="Arial" w:cs="Arial"/>
          <w:sz w:val="16"/>
          <w:szCs w:val="16"/>
        </w:rPr>
        <w:t>30/60</w:t>
      </w:r>
      <w:r w:rsidRPr="000E5361">
        <w:rPr>
          <w:rFonts w:ascii="Arial" w:hAnsi="Arial" w:cs="Arial"/>
          <w:bCs/>
          <w:color w:val="000000"/>
          <w:sz w:val="16"/>
          <w:szCs w:val="16"/>
        </w:rPr>
        <w:t xml:space="preserve"> may not correlate precisely with the project’s overall project design maturity timeline, but that is not relevant to this document’s approach.  </w:t>
      </w:r>
      <w:r w:rsidR="00D84E1A">
        <w:rPr>
          <w:rFonts w:ascii="Arial" w:hAnsi="Arial" w:cs="Arial"/>
          <w:bCs/>
          <w:color w:val="000000"/>
          <w:sz w:val="16"/>
          <w:szCs w:val="16"/>
        </w:rPr>
        <w:t>Per</w:t>
      </w:r>
      <w:r w:rsidRPr="000E5361">
        <w:rPr>
          <w:rFonts w:ascii="Arial" w:hAnsi="Arial" w:cs="Arial"/>
          <w:sz w:val="16"/>
          <w:szCs w:val="16"/>
        </w:rPr>
        <w:t xml:space="preserve"> NNSA </w:t>
      </w:r>
      <w:hyperlink r:id="rId4" w:history="1">
        <w:r w:rsidRPr="000E5361">
          <w:rPr>
            <w:rStyle w:val="Hyperlink"/>
            <w:rFonts w:ascii="Arial" w:hAnsi="Arial" w:cs="Arial"/>
            <w:sz w:val="16"/>
            <w:szCs w:val="16"/>
          </w:rPr>
          <w:t xml:space="preserve">SD 413.3 </w:t>
        </w:r>
        <w:r w:rsidR="00197131">
          <w:rPr>
            <w:rStyle w:val="Hyperlink"/>
            <w:rFonts w:ascii="Arial" w:hAnsi="Arial" w:cs="Arial"/>
            <w:sz w:val="16"/>
            <w:szCs w:val="16"/>
          </w:rPr>
          <w:t>Adm</w:t>
        </w:r>
        <w:r w:rsidRPr="000E5361">
          <w:rPr>
            <w:rStyle w:val="Hyperlink"/>
            <w:rFonts w:ascii="Arial" w:hAnsi="Arial" w:cs="Arial"/>
            <w:sz w:val="16"/>
            <w:szCs w:val="16"/>
          </w:rPr>
          <w:t>Chg1</w:t>
        </w:r>
      </w:hyperlink>
      <w:r w:rsidRPr="000E5361">
        <w:rPr>
          <w:rFonts w:ascii="Arial" w:hAnsi="Arial" w:cs="Arial"/>
          <w:sz w:val="16"/>
          <w:szCs w:val="16"/>
        </w:rPr>
        <w:t xml:space="preserve"> App. D,</w:t>
      </w:r>
      <w:r w:rsidRPr="000E5361">
        <w:rPr>
          <w:rFonts w:ascii="Arial" w:hAnsi="Arial" w:cs="Arial"/>
          <w:bCs/>
          <w:color w:val="000000"/>
          <w:sz w:val="16"/>
          <w:szCs w:val="16"/>
        </w:rPr>
        <w:t xml:space="preserve"> a </w:t>
      </w:r>
      <w:r w:rsidRPr="000E5361">
        <w:rPr>
          <w:rFonts w:ascii="Arial" w:hAnsi="Arial" w:cs="Arial"/>
          <w:sz w:val="16"/>
          <w:szCs w:val="16"/>
        </w:rPr>
        <w:t xml:space="preserve">CDR is produced for CD-1 normally </w:t>
      </w:r>
      <w:r w:rsidR="004E0223">
        <w:rPr>
          <w:rFonts w:ascii="Arial" w:hAnsi="Arial" w:cs="Arial"/>
          <w:sz w:val="16"/>
          <w:szCs w:val="16"/>
        </w:rPr>
        <w:t xml:space="preserve">representing </w:t>
      </w:r>
      <w:r w:rsidRPr="000E5361">
        <w:rPr>
          <w:rFonts w:ascii="Arial" w:hAnsi="Arial" w:cs="Arial"/>
          <w:sz w:val="16"/>
          <w:szCs w:val="16"/>
        </w:rPr>
        <w:t xml:space="preserve">15% of the </w:t>
      </w:r>
      <w:r w:rsidRPr="000E5361">
        <w:rPr>
          <w:rFonts w:ascii="Arial" w:hAnsi="Arial" w:cs="Arial"/>
          <w:sz w:val="16"/>
          <w:szCs w:val="16"/>
          <w:u w:val="single"/>
        </w:rPr>
        <w:t>overall project</w:t>
      </w:r>
      <w:r w:rsidRPr="000E5361">
        <w:rPr>
          <w:rFonts w:ascii="Arial" w:hAnsi="Arial" w:cs="Arial"/>
          <w:sz w:val="16"/>
          <w:szCs w:val="16"/>
        </w:rPr>
        <w:t xml:space="preserve"> design effort</w:t>
      </w:r>
      <w:r w:rsidR="004E0223">
        <w:rPr>
          <w:rFonts w:ascii="Arial" w:hAnsi="Arial" w:cs="Arial"/>
          <w:sz w:val="16"/>
          <w:szCs w:val="16"/>
        </w:rPr>
        <w:t xml:space="preserve"> (</w:t>
      </w:r>
      <w:r w:rsidRPr="000E5361">
        <w:rPr>
          <w:rFonts w:ascii="Arial" w:hAnsi="Arial" w:cs="Arial"/>
          <w:sz w:val="16"/>
          <w:szCs w:val="16"/>
        </w:rPr>
        <w:t>30% if nuclear)</w:t>
      </w:r>
      <w:r w:rsidR="00EC5DF5">
        <w:rPr>
          <w:rFonts w:ascii="Arial" w:hAnsi="Arial" w:cs="Arial"/>
          <w:sz w:val="16"/>
          <w:szCs w:val="16"/>
        </w:rPr>
        <w:t xml:space="preserve">; preliminary takes overall effort to </w:t>
      </w:r>
      <w:r w:rsidR="00AB5DFB">
        <w:rPr>
          <w:rFonts w:ascii="Arial" w:hAnsi="Arial" w:cs="Arial"/>
          <w:sz w:val="16"/>
          <w:szCs w:val="16"/>
        </w:rPr>
        <w:t>40%</w:t>
      </w:r>
      <w:r w:rsidR="004E0223">
        <w:rPr>
          <w:rFonts w:ascii="Arial" w:hAnsi="Arial" w:cs="Arial"/>
          <w:sz w:val="16"/>
          <w:szCs w:val="16"/>
        </w:rPr>
        <w:t xml:space="preserve"> (</w:t>
      </w:r>
      <w:r w:rsidR="002D4EB6">
        <w:rPr>
          <w:rFonts w:ascii="Arial" w:hAnsi="Arial" w:cs="Arial"/>
          <w:sz w:val="16"/>
          <w:szCs w:val="16"/>
        </w:rPr>
        <w:t>60% if nuclear</w:t>
      </w:r>
      <w:r w:rsidR="004E0223">
        <w:rPr>
          <w:rFonts w:ascii="Arial" w:hAnsi="Arial" w:cs="Arial"/>
          <w:sz w:val="16"/>
          <w:szCs w:val="16"/>
        </w:rPr>
        <w:t>)</w:t>
      </w:r>
      <w:r w:rsidR="002D4EB6">
        <w:rPr>
          <w:rFonts w:ascii="Arial" w:hAnsi="Arial" w:cs="Arial"/>
          <w:sz w:val="16"/>
          <w:szCs w:val="16"/>
        </w:rPr>
        <w:t xml:space="preserve">.  </w:t>
      </w:r>
      <w:r w:rsidR="00854CC5">
        <w:rPr>
          <w:rFonts w:ascii="Arial" w:hAnsi="Arial" w:cs="Arial"/>
          <w:sz w:val="16"/>
          <w:szCs w:val="16"/>
        </w:rPr>
        <w:t xml:space="preserve">Z10 </w:t>
      </w:r>
      <w:r w:rsidRPr="00BA22D3">
        <w:rPr>
          <w:rFonts w:ascii="Arial" w:hAnsi="Arial" w:cs="Arial"/>
          <w:sz w:val="16"/>
          <w:szCs w:val="16"/>
        </w:rPr>
        <w:t xml:space="preserve">Att. C </w:t>
      </w:r>
      <w:r w:rsidR="00BA22D3">
        <w:rPr>
          <w:rFonts w:ascii="Arial" w:hAnsi="Arial" w:cs="Arial"/>
          <w:sz w:val="16"/>
          <w:szCs w:val="16"/>
        </w:rPr>
        <w:t>“</w:t>
      </w:r>
      <w:r w:rsidRPr="00BA22D3">
        <w:rPr>
          <w:rFonts w:ascii="Arial" w:hAnsi="Arial" w:cs="Arial"/>
          <w:sz w:val="16"/>
          <w:szCs w:val="16"/>
        </w:rPr>
        <w:t>30/60/90</w:t>
      </w:r>
      <w:r w:rsidR="00BA22D3">
        <w:rPr>
          <w:rFonts w:ascii="Arial" w:hAnsi="Arial" w:cs="Arial"/>
          <w:sz w:val="16"/>
          <w:szCs w:val="16"/>
        </w:rPr>
        <w:t>”</w:t>
      </w:r>
      <w:r w:rsidRPr="00BA22D3">
        <w:rPr>
          <w:rFonts w:ascii="Arial" w:hAnsi="Arial" w:cs="Arial"/>
          <w:sz w:val="16"/>
          <w:szCs w:val="16"/>
        </w:rPr>
        <w:t xml:space="preserve"> reviews are really a rough division of the ultimate EOR’s effort</w:t>
      </w:r>
      <w:r w:rsidR="001E387B">
        <w:rPr>
          <w:rFonts w:ascii="Arial" w:hAnsi="Arial" w:cs="Arial"/>
          <w:sz w:val="16"/>
          <w:szCs w:val="16"/>
        </w:rPr>
        <w:t xml:space="preserve"> into third</w:t>
      </w:r>
      <w:r w:rsidR="004553FA">
        <w:rPr>
          <w:rFonts w:ascii="Arial" w:hAnsi="Arial" w:cs="Arial"/>
          <w:sz w:val="16"/>
          <w:szCs w:val="16"/>
        </w:rPr>
        <w:t>s</w:t>
      </w:r>
      <w:r w:rsidRPr="00BA22D3">
        <w:rPr>
          <w:rFonts w:ascii="Arial" w:hAnsi="Arial" w:cs="Arial"/>
          <w:sz w:val="16"/>
          <w:szCs w:val="16"/>
        </w:rPr>
        <w:t xml:space="preserve">, not the overall project design effort/maturity. </w:t>
      </w:r>
    </w:p>
    <w:p w14:paraId="449B339E" w14:textId="1AFAEF7E" w:rsidR="00235E7B" w:rsidRDefault="004553FA">
      <w:pPr>
        <w:pStyle w:val="FootnoteText"/>
        <w:rPr>
          <w:rFonts w:ascii="Arial" w:hAnsi="Arial" w:cs="Arial"/>
          <w:sz w:val="16"/>
          <w:szCs w:val="16"/>
        </w:rPr>
      </w:pPr>
      <w:r>
        <w:rPr>
          <w:rFonts w:ascii="Arial" w:hAnsi="Arial" w:cs="Arial"/>
          <w:bCs/>
          <w:sz w:val="16"/>
          <w:szCs w:val="16"/>
        </w:rPr>
        <w:t xml:space="preserve">In addition, </w:t>
      </w:r>
      <w:hyperlink r:id="rId5" w:history="1">
        <w:r w:rsidR="00235E7B" w:rsidRPr="00492970">
          <w:rPr>
            <w:rStyle w:val="Hyperlink"/>
            <w:rFonts w:ascii="Arial" w:hAnsi="Arial" w:cs="Arial"/>
            <w:bCs/>
            <w:sz w:val="16"/>
            <w:szCs w:val="16"/>
          </w:rPr>
          <w:t>SD 413.3</w:t>
        </w:r>
      </w:hyperlink>
      <w:r w:rsidR="00235E7B">
        <w:rPr>
          <w:rFonts w:ascii="Arial" w:hAnsi="Arial" w:cs="Arial"/>
          <w:bCs/>
          <w:sz w:val="16"/>
          <w:szCs w:val="16"/>
        </w:rPr>
        <w:t xml:space="preserve"> </w:t>
      </w:r>
      <w:r w:rsidR="00467A54">
        <w:rPr>
          <w:rFonts w:ascii="Arial" w:hAnsi="Arial" w:cs="Arial"/>
          <w:bCs/>
          <w:sz w:val="16"/>
          <w:szCs w:val="16"/>
        </w:rPr>
        <w:t>also</w:t>
      </w:r>
      <w:r w:rsidR="00235E7B" w:rsidRPr="000E5361">
        <w:rPr>
          <w:rFonts w:ascii="Arial" w:hAnsi="Arial" w:cs="Arial"/>
          <w:bCs/>
          <w:sz w:val="16"/>
          <w:szCs w:val="16"/>
        </w:rPr>
        <w:t xml:space="preserve"> </w:t>
      </w:r>
      <w:r w:rsidR="00235E7B" w:rsidRPr="00EA2B78">
        <w:rPr>
          <w:rFonts w:ascii="Arial" w:hAnsi="Arial" w:cs="Arial"/>
          <w:bCs/>
          <w:sz w:val="16"/>
          <w:szCs w:val="16"/>
        </w:rPr>
        <w:t>defines minimum maturity expectations for CD-2 (approval to construct) as a 90% deliverable (</w:t>
      </w:r>
      <w:r w:rsidR="00970B96">
        <w:rPr>
          <w:rFonts w:ascii="Arial" w:hAnsi="Arial" w:cs="Arial"/>
          <w:bCs/>
          <w:sz w:val="16"/>
          <w:szCs w:val="16"/>
        </w:rPr>
        <w:t>lower</w:t>
      </w:r>
      <w:r w:rsidR="00235E7B" w:rsidRPr="00EA2B78">
        <w:rPr>
          <w:rFonts w:ascii="Arial" w:hAnsi="Arial" w:cs="Arial"/>
          <w:bCs/>
          <w:sz w:val="16"/>
          <w:szCs w:val="16"/>
        </w:rPr>
        <w:t xml:space="preserve"> for non-nuclear); this recognizes that true 100% design is achieved when design activities during construction are complete.  </w:t>
      </w:r>
      <w:r w:rsidR="00235E7B" w:rsidRPr="000E5361">
        <w:rPr>
          <w:rFonts w:ascii="Arial" w:hAnsi="Arial" w:cs="Arial"/>
          <w:bCs/>
          <w:sz w:val="16"/>
          <w:szCs w:val="16"/>
        </w:rPr>
        <w:t>Att. C</w:t>
      </w:r>
      <w:r w:rsidR="00235E7B">
        <w:rPr>
          <w:rFonts w:ascii="Arial" w:hAnsi="Arial" w:cs="Arial"/>
          <w:bCs/>
          <w:sz w:val="16"/>
          <w:szCs w:val="16"/>
        </w:rPr>
        <w:t xml:space="preserve"> </w:t>
      </w:r>
      <w:r w:rsidR="00235E7B" w:rsidRPr="00EA2B78">
        <w:rPr>
          <w:rFonts w:ascii="Arial" w:hAnsi="Arial" w:cs="Arial"/>
          <w:bCs/>
          <w:sz w:val="16"/>
          <w:szCs w:val="16"/>
        </w:rPr>
        <w:t>does not conflict with that</w:t>
      </w:r>
      <w:r w:rsidR="00467A54">
        <w:rPr>
          <w:rFonts w:ascii="Arial" w:hAnsi="Arial" w:cs="Arial"/>
          <w:bCs/>
          <w:sz w:val="16"/>
          <w:szCs w:val="16"/>
        </w:rPr>
        <w:t xml:space="preserve"> either</w:t>
      </w:r>
      <w:r w:rsidR="00235E7B" w:rsidRPr="00EA2B78">
        <w:rPr>
          <w:rFonts w:ascii="Arial" w:hAnsi="Arial" w:cs="Arial"/>
          <w:bCs/>
          <w:sz w:val="16"/>
          <w:szCs w:val="16"/>
        </w:rPr>
        <w:t xml:space="preserve">; when </w:t>
      </w:r>
      <w:r w:rsidR="00235E7B">
        <w:rPr>
          <w:rFonts w:ascii="Arial" w:hAnsi="Arial" w:cs="Arial"/>
          <w:bCs/>
          <w:sz w:val="16"/>
          <w:szCs w:val="16"/>
        </w:rPr>
        <w:t>A</w:t>
      </w:r>
      <w:r w:rsidR="00AC0FF8">
        <w:rPr>
          <w:rFonts w:ascii="Arial" w:hAnsi="Arial" w:cs="Arial"/>
          <w:bCs/>
          <w:sz w:val="16"/>
          <w:szCs w:val="16"/>
        </w:rPr>
        <w:t>tt</w:t>
      </w:r>
      <w:r w:rsidR="00235E7B">
        <w:rPr>
          <w:rFonts w:ascii="Arial" w:hAnsi="Arial" w:cs="Arial"/>
          <w:bCs/>
          <w:sz w:val="16"/>
          <w:szCs w:val="16"/>
        </w:rPr>
        <w:t xml:space="preserve">. </w:t>
      </w:r>
      <w:r w:rsidR="00AC0FF8">
        <w:rPr>
          <w:rFonts w:ascii="Arial" w:hAnsi="Arial" w:cs="Arial"/>
          <w:bCs/>
          <w:sz w:val="16"/>
          <w:szCs w:val="16"/>
        </w:rPr>
        <w:t>C</w:t>
      </w:r>
      <w:r w:rsidR="00235E7B" w:rsidRPr="00EA2B78">
        <w:rPr>
          <w:rFonts w:ascii="Arial" w:hAnsi="Arial" w:cs="Arial"/>
          <w:bCs/>
          <w:sz w:val="16"/>
          <w:szCs w:val="16"/>
        </w:rPr>
        <w:t xml:space="preserve"> </w:t>
      </w:r>
      <w:r w:rsidR="00235E7B">
        <w:rPr>
          <w:rFonts w:ascii="Arial" w:hAnsi="Arial" w:cs="Arial"/>
          <w:bCs/>
          <w:sz w:val="16"/>
          <w:szCs w:val="16"/>
        </w:rPr>
        <w:t>uses</w:t>
      </w:r>
      <w:r w:rsidR="00235E7B" w:rsidRPr="00EA2B78">
        <w:rPr>
          <w:rFonts w:ascii="Arial" w:hAnsi="Arial" w:cs="Arial"/>
          <w:bCs/>
          <w:sz w:val="16"/>
          <w:szCs w:val="16"/>
        </w:rPr>
        <w:t xml:space="preserve"> 90% and 100%, it is referring to the completeness percentage of the package needed for the building official to permit construction start, recognizing that deferred design </w:t>
      </w:r>
      <w:r w:rsidR="00622EB5">
        <w:rPr>
          <w:rFonts w:ascii="Arial" w:hAnsi="Arial" w:cs="Arial"/>
          <w:bCs/>
          <w:sz w:val="16"/>
          <w:szCs w:val="16"/>
        </w:rPr>
        <w:t>often</w:t>
      </w:r>
      <w:r w:rsidR="00235E7B">
        <w:rPr>
          <w:rFonts w:ascii="Arial" w:hAnsi="Arial" w:cs="Arial"/>
          <w:bCs/>
          <w:sz w:val="16"/>
          <w:szCs w:val="16"/>
        </w:rPr>
        <w:t xml:space="preserve"> </w:t>
      </w:r>
      <w:r w:rsidR="00235E7B" w:rsidRPr="00EA2B78">
        <w:rPr>
          <w:rFonts w:ascii="Arial" w:hAnsi="Arial" w:cs="Arial"/>
          <w:bCs/>
          <w:sz w:val="16"/>
          <w:szCs w:val="16"/>
        </w:rPr>
        <w:t>occur</w:t>
      </w:r>
      <w:r w:rsidR="00622EB5">
        <w:rPr>
          <w:rFonts w:ascii="Arial" w:hAnsi="Arial" w:cs="Arial"/>
          <w:bCs/>
          <w:sz w:val="16"/>
          <w:szCs w:val="16"/>
        </w:rPr>
        <w:t>s</w:t>
      </w:r>
      <w:r w:rsidR="00235E7B" w:rsidRPr="00EA2B78">
        <w:rPr>
          <w:rFonts w:ascii="Arial" w:hAnsi="Arial" w:cs="Arial"/>
          <w:bCs/>
          <w:sz w:val="16"/>
          <w:szCs w:val="16"/>
        </w:rPr>
        <w:t xml:space="preserve"> afterwards.</w:t>
      </w:r>
    </w:p>
    <w:p w14:paraId="2DA3A5F3" w14:textId="53757173" w:rsidR="00C8554B" w:rsidRPr="00F271DE" w:rsidRDefault="00C8554B">
      <w:pPr>
        <w:pStyle w:val="FootnoteText"/>
        <w:rPr>
          <w:rFonts w:ascii="Arial" w:hAnsi="Arial" w:cs="Arial"/>
          <w:sz w:val="16"/>
          <w:szCs w:val="16"/>
        </w:rPr>
      </w:pPr>
      <w:r w:rsidRPr="00BA22D3">
        <w:rPr>
          <w:rFonts w:ascii="Arial" w:hAnsi="Arial" w:cs="Arial"/>
          <w:sz w:val="16"/>
          <w:szCs w:val="16"/>
        </w:rPr>
        <w:t>Guidance on expectations for design and other project documentation deliverables not</w:t>
      </w:r>
      <w:r w:rsidRPr="000E5361">
        <w:rPr>
          <w:rFonts w:ascii="Arial" w:hAnsi="Arial" w:cs="Arial"/>
          <w:sz w:val="16"/>
          <w:szCs w:val="16"/>
        </w:rPr>
        <w:t xml:space="preserve"> addressed in the TSM/ESM is available in (1) </w:t>
      </w:r>
      <w:hyperlink r:id="rId6" w:history="1">
        <w:r w:rsidR="00500267" w:rsidRPr="000E5361">
          <w:rPr>
            <w:rStyle w:val="Hyperlink"/>
            <w:rFonts w:ascii="Arial" w:hAnsi="Arial" w:cs="Arial"/>
            <w:sz w:val="16"/>
            <w:szCs w:val="16"/>
          </w:rPr>
          <w:t>DOE G 413.3-12A</w:t>
        </w:r>
      </w:hyperlink>
      <w:r w:rsidR="00500267" w:rsidRPr="000E5361">
        <w:rPr>
          <w:rFonts w:ascii="Arial" w:hAnsi="Arial" w:cs="Arial"/>
          <w:sz w:val="16"/>
          <w:szCs w:val="16"/>
        </w:rPr>
        <w:t xml:space="preserve">, </w:t>
      </w:r>
      <w:r w:rsidR="00500267" w:rsidRPr="00F271DE">
        <w:rPr>
          <w:rFonts w:ascii="Arial" w:hAnsi="Arial" w:cs="Arial"/>
          <w:i/>
          <w:iCs/>
          <w:sz w:val="16"/>
          <w:szCs w:val="16"/>
        </w:rPr>
        <w:t>Front-End Planning and Project Definition Rating Index for Nuclear and Non-Nuclear Constructions Project</w:t>
      </w:r>
      <w:r w:rsidR="00241818" w:rsidRPr="00F271DE">
        <w:rPr>
          <w:rFonts w:ascii="Arial" w:hAnsi="Arial" w:cs="Arial"/>
          <w:i/>
          <w:iCs/>
          <w:sz w:val="16"/>
          <w:szCs w:val="16"/>
        </w:rPr>
        <w:t>s</w:t>
      </w:r>
      <w:r w:rsidR="00E808F1" w:rsidRPr="000E5361">
        <w:rPr>
          <w:rFonts w:ascii="Arial" w:hAnsi="Arial" w:cs="Arial"/>
          <w:sz w:val="16"/>
          <w:szCs w:val="16"/>
        </w:rPr>
        <w:t>,</w:t>
      </w:r>
      <w:r w:rsidRPr="000E5361">
        <w:rPr>
          <w:rFonts w:ascii="Arial" w:hAnsi="Arial" w:cs="Arial"/>
          <w:color w:val="1F497D"/>
          <w:sz w:val="16"/>
          <w:szCs w:val="16"/>
        </w:rPr>
        <w:t xml:space="preserve"> </w:t>
      </w:r>
      <w:r w:rsidRPr="000E5361">
        <w:rPr>
          <w:rFonts w:ascii="Arial" w:hAnsi="Arial" w:cs="Arial"/>
          <w:sz w:val="16"/>
          <w:szCs w:val="16"/>
        </w:rPr>
        <w:t xml:space="preserve">and (2) the maturity matrices at the end of AACE 56R-08: Cost Estimate Classification System - As Applied for the Building and General Construction Industries (Rev. Dec. 5, 2012) </w:t>
      </w:r>
      <w:r w:rsidRPr="000E5361">
        <w:rPr>
          <w:rFonts w:ascii="Arial" w:hAnsi="Arial" w:cs="Arial"/>
          <w:color w:val="000000" w:themeColor="text1"/>
          <w:sz w:val="16"/>
          <w:szCs w:val="16"/>
        </w:rPr>
        <w:t>(</w:t>
      </w:r>
      <w:hyperlink r:id="rId7" w:history="1">
        <w:r w:rsidRPr="000E5361">
          <w:rPr>
            <w:rFonts w:ascii="Arial" w:hAnsi="Arial" w:cs="Arial"/>
            <w:color w:val="0000FF"/>
            <w:sz w:val="16"/>
            <w:szCs w:val="16"/>
            <w:u w:val="single"/>
          </w:rPr>
          <w:t>www.aacei.org</w:t>
        </w:r>
      </w:hyperlink>
      <w:r w:rsidRPr="000E5361">
        <w:rPr>
          <w:rFonts w:ascii="Arial" w:hAnsi="Arial" w:cs="Arial"/>
          <w:color w:val="000000" w:themeColor="text1"/>
          <w:sz w:val="16"/>
          <w:szCs w:val="16"/>
        </w:rPr>
        <w:t xml:space="preserve"> by purchase, or via Chapter POC).</w:t>
      </w:r>
    </w:p>
  </w:footnote>
  <w:footnote w:id="7">
    <w:p w14:paraId="1E57614C" w14:textId="77777777" w:rsidR="00D5654F" w:rsidRPr="00715FA9" w:rsidRDefault="00D5654F" w:rsidP="00176FA6">
      <w:pPr>
        <w:pStyle w:val="FootnoteText"/>
        <w:rPr>
          <w:rFonts w:ascii="Arial" w:hAnsi="Arial" w:cs="Arial"/>
          <w:sz w:val="16"/>
          <w:szCs w:val="16"/>
        </w:rPr>
      </w:pPr>
      <w:r w:rsidRPr="00715FA9">
        <w:rPr>
          <w:rStyle w:val="FootnoteReference"/>
          <w:rFonts w:ascii="Arial" w:hAnsi="Arial" w:cs="Arial"/>
          <w:sz w:val="16"/>
          <w:szCs w:val="16"/>
        </w:rPr>
        <w:footnoteRef/>
      </w:r>
      <w:r w:rsidRPr="00715FA9">
        <w:rPr>
          <w:rFonts w:ascii="Arial" w:hAnsi="Arial" w:cs="Arial"/>
          <w:sz w:val="16"/>
          <w:szCs w:val="16"/>
        </w:rPr>
        <w:t xml:space="preserve"> </w:t>
      </w:r>
      <w:r w:rsidRPr="003C348B">
        <w:rPr>
          <w:rFonts w:ascii="Arial" w:hAnsi="Arial" w:cs="Arial"/>
          <w:sz w:val="16"/>
          <w:szCs w:val="16"/>
        </w:rPr>
        <w:t>Ch. 20</w:t>
      </w:r>
      <w:r w:rsidRPr="000E5361">
        <w:rPr>
          <w:rFonts w:ascii="Arial" w:hAnsi="Arial" w:cs="Arial"/>
          <w:sz w:val="16"/>
          <w:szCs w:val="16"/>
        </w:rPr>
        <w:t xml:space="preserve"> of</w:t>
      </w:r>
      <w:r w:rsidRPr="00715FA9">
        <w:rPr>
          <w:rFonts w:ascii="Arial" w:hAnsi="Arial" w:cs="Arial"/>
          <w:sz w:val="16"/>
          <w:szCs w:val="16"/>
        </w:rPr>
        <w:t xml:space="preserve"> </w:t>
      </w:r>
      <w:r w:rsidRPr="000E5361">
        <w:rPr>
          <w:rFonts w:ascii="Arial" w:hAnsi="Arial" w:cs="Arial"/>
          <w:sz w:val="16"/>
          <w:szCs w:val="16"/>
        </w:rPr>
        <w:t xml:space="preserve">the TSM (also ESM) </w:t>
      </w:r>
      <w:r w:rsidRPr="00715FA9">
        <w:rPr>
          <w:rFonts w:ascii="Arial" w:hAnsi="Arial" w:cs="Arial"/>
          <w:sz w:val="16"/>
          <w:szCs w:val="16"/>
        </w:rPr>
        <w:t>describe</w:t>
      </w:r>
      <w:r w:rsidRPr="000E5361">
        <w:rPr>
          <w:rFonts w:ascii="Arial" w:hAnsi="Arial" w:cs="Arial"/>
          <w:sz w:val="16"/>
          <w:szCs w:val="16"/>
        </w:rPr>
        <w:t>s</w:t>
      </w:r>
      <w:r w:rsidRPr="00715FA9">
        <w:rPr>
          <w:rFonts w:ascii="Arial" w:hAnsi="Arial" w:cs="Arial"/>
          <w:sz w:val="16"/>
          <w:szCs w:val="16"/>
        </w:rPr>
        <w:t xml:space="preserve"> these DV concepts, includes a sample matrix. When in-house design, follow AP-341-620 process </w:t>
      </w:r>
      <w:r w:rsidRPr="000E5361">
        <w:rPr>
          <w:rFonts w:ascii="Arial" w:hAnsi="Arial" w:cs="Arial"/>
          <w:sz w:val="16"/>
          <w:szCs w:val="16"/>
        </w:rPr>
        <w:t>in any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4473" w14:textId="77777777" w:rsidR="00E02F81" w:rsidRPr="00344DCB" w:rsidRDefault="00E02F81" w:rsidP="00E02F81">
    <w:pPr>
      <w:spacing w:line="19" w:lineRule="exact"/>
      <w:rPr>
        <w:rFonts w:ascii="Arial" w:hAnsi="Arial" w:cs="Arial"/>
        <w:b/>
        <w:color w:val="000000"/>
      </w:rPr>
    </w:pPr>
    <w:r>
      <w:rPr>
        <w:rFonts w:ascii="Arial" w:hAnsi="Arial" w:cs="Arial"/>
        <w:b/>
        <w:bCs/>
      </w:rPr>
      <w:t xml:space="preserve">     </w:t>
    </w:r>
    <w:r w:rsidRPr="00344DCB">
      <w:rPr>
        <w:rFonts w:ascii="Arial" w:hAnsi="Arial" w:cs="Arial"/>
        <w:noProof/>
      </w:rPr>
      <mc:AlternateContent>
        <mc:Choice Requires="wps">
          <w:drawing>
            <wp:anchor distT="0" distB="0" distL="114300" distR="114300" simplePos="0" relativeHeight="251658242" behindDoc="1" locked="1" layoutInCell="1" allowOverlap="1" wp14:anchorId="5FB9075A" wp14:editId="585BF756">
              <wp:simplePos x="0" y="0"/>
              <wp:positionH relativeFrom="page">
                <wp:posOffset>914400</wp:posOffset>
              </wp:positionH>
              <wp:positionV relativeFrom="paragraph">
                <wp:posOffset>167640</wp:posOffset>
              </wp:positionV>
              <wp:extent cx="5943600" cy="12065"/>
              <wp:effectExtent l="0" t="0" r="0" b="0"/>
              <wp:wrapNone/>
              <wp:docPr id="18280132" name="Rectangle 18280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BE0FA" id="Rectangle 18280132" o:spid="_x0000_s1026" style="position:absolute;margin-left:1in;margin-top:13.2pt;width:468pt;height:.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" fillcolor="black" stroked="f" strokeweight="0">
              <w10:wrap anchorx="page"/>
              <w10:anchorlock/>
            </v:rect>
          </w:pict>
        </mc:Fallback>
      </mc:AlternateContent>
    </w:r>
  </w:p>
  <w:p w14:paraId="0940B05F" w14:textId="77777777" w:rsidR="00E02F81" w:rsidRDefault="00E02F81" w:rsidP="00E02F81">
    <w:pPr>
      <w:tabs>
        <w:tab w:val="right" w:pos="9360"/>
        <w:tab w:val="left" w:pos="12780"/>
      </w:tabs>
      <w:rPr>
        <w:rFonts w:ascii="Arial" w:hAnsi="Arial" w:cs="Arial"/>
        <w:b/>
        <w:color w:val="000000"/>
      </w:rPr>
    </w:pPr>
    <w:r w:rsidRPr="00344DCB">
      <w:rPr>
        <w:rFonts w:ascii="Arial" w:hAnsi="Arial" w:cs="Arial"/>
        <w:b/>
        <w:color w:val="0000FF"/>
      </w:rPr>
      <w:t>LANL</w:t>
    </w:r>
    <w:r w:rsidRPr="00344DCB">
      <w:rPr>
        <w:rFonts w:ascii="Arial" w:hAnsi="Arial" w:cs="Arial"/>
        <w:b/>
        <w:color w:val="000000"/>
      </w:rPr>
      <w:t xml:space="preserve"> Engineering Standards Manual STD-342-100                                             </w:t>
    </w:r>
    <w:r>
      <w:rPr>
        <w:rFonts w:ascii="Arial" w:hAnsi="Arial" w:cs="Arial"/>
        <w:b/>
        <w:color w:val="000000"/>
      </w:rPr>
      <w:tab/>
    </w:r>
    <w:r w:rsidRPr="00344DCB">
      <w:rPr>
        <w:rFonts w:ascii="Arial" w:hAnsi="Arial" w:cs="Arial"/>
        <w:b/>
        <w:color w:val="000000"/>
      </w:rPr>
      <w:t>Chapter 1</w:t>
    </w:r>
    <w:r>
      <w:rPr>
        <w:rFonts w:ascii="Arial" w:hAnsi="Arial" w:cs="Arial"/>
        <w:b/>
        <w:color w:val="000000"/>
      </w:rPr>
      <w:t xml:space="preserve"> </w:t>
    </w:r>
    <w:r w:rsidRPr="00344DCB">
      <w:rPr>
        <w:rFonts w:ascii="Arial" w:hAnsi="Arial" w:cs="Arial"/>
        <w:b/>
        <w:color w:val="000000"/>
      </w:rPr>
      <w:t>-</w:t>
    </w:r>
    <w:r>
      <w:rPr>
        <w:rFonts w:ascii="Arial" w:hAnsi="Arial" w:cs="Arial"/>
        <w:b/>
        <w:color w:val="000000"/>
      </w:rPr>
      <w:t xml:space="preserve"> </w:t>
    </w:r>
    <w:r w:rsidRPr="00344DCB">
      <w:rPr>
        <w:rFonts w:ascii="Arial" w:hAnsi="Arial" w:cs="Arial"/>
        <w:b/>
        <w:color w:val="000000"/>
      </w:rPr>
      <w:t xml:space="preserve">General  </w:t>
    </w:r>
  </w:p>
  <w:p w14:paraId="46BD1AC6" w14:textId="61DC396D" w:rsidR="00E02F81" w:rsidRPr="0060021C" w:rsidRDefault="00E02F81" w:rsidP="0060021C">
    <w:pPr>
      <w:tabs>
        <w:tab w:val="left" w:pos="6325"/>
        <w:tab w:val="right" w:pos="9360"/>
      </w:tabs>
      <w:spacing w:before="40"/>
      <w:rPr>
        <w:rFonts w:ascii="Arial" w:hAnsi="Arial" w:cs="Arial"/>
        <w:b/>
        <w:color w:val="000000"/>
      </w:rPr>
    </w:pPr>
    <w:r w:rsidRPr="00344DCB">
      <w:rPr>
        <w:rFonts w:ascii="Arial" w:hAnsi="Arial" w:cs="Arial"/>
        <w:b/>
        <w:color w:val="000000"/>
      </w:rPr>
      <w:t xml:space="preserve">Section Z10 – Attachment </w:t>
    </w:r>
    <w:proofErr w:type="gramStart"/>
    <w:r w:rsidRPr="00344DCB">
      <w:rPr>
        <w:rFonts w:ascii="Arial" w:hAnsi="Arial" w:cs="Arial"/>
        <w:b/>
        <w:color w:val="000000"/>
      </w:rPr>
      <w:t xml:space="preserve">C  </w:t>
    </w:r>
    <w:r>
      <w:rPr>
        <w:rFonts w:ascii="Arial" w:hAnsi="Arial" w:cs="Arial"/>
        <w:b/>
        <w:color w:val="000000"/>
      </w:rPr>
      <w:t>Design</w:t>
    </w:r>
    <w:proofErr w:type="gramEnd"/>
    <w:r>
      <w:rPr>
        <w:rFonts w:ascii="Arial" w:hAnsi="Arial" w:cs="Arial"/>
        <w:b/>
        <w:color w:val="000000"/>
      </w:rPr>
      <w:t xml:space="preserve"> </w:t>
    </w:r>
    <w:r w:rsidRPr="00344DCB">
      <w:rPr>
        <w:rFonts w:ascii="Arial" w:hAnsi="Arial" w:cs="Arial"/>
        <w:b/>
        <w:color w:val="000000"/>
      </w:rPr>
      <w:t>Deliverable Schedule</w:t>
    </w:r>
    <w:r w:rsidRPr="00344DCB">
      <w:rPr>
        <w:rFonts w:ascii="Arial" w:hAnsi="Arial" w:cs="Arial"/>
        <w:b/>
        <w:bCs/>
        <w:color w:val="000000"/>
      </w:rPr>
      <w:tab/>
    </w:r>
    <w:r>
      <w:rPr>
        <w:rFonts w:ascii="Arial" w:hAnsi="Arial" w:cs="Arial"/>
        <w:b/>
        <w:bCs/>
        <w:color w:val="000000"/>
      </w:rPr>
      <w:tab/>
    </w:r>
    <w:r w:rsidRPr="00344DCB">
      <w:rPr>
        <w:rFonts w:ascii="Arial" w:hAnsi="Arial" w:cs="Arial"/>
        <w:b/>
        <w:bCs/>
        <w:color w:val="000000"/>
      </w:rPr>
      <w:t xml:space="preserve">     </w:t>
    </w:r>
    <w:r>
      <w:rPr>
        <w:rFonts w:ascii="Arial" w:hAnsi="Arial" w:cs="Arial"/>
        <w:b/>
        <w:color w:val="000000"/>
      </w:rPr>
      <w:t>Rev. 9</w:t>
    </w:r>
    <w:r w:rsidR="00CF00DB">
      <w:rPr>
        <w:rFonts w:ascii="Arial" w:hAnsi="Arial" w:cs="Arial"/>
        <w:b/>
        <w:color w:val="000000"/>
      </w:rPr>
      <w:t>.1</w:t>
    </w:r>
    <w:r w:rsidRPr="00344DCB">
      <w:rPr>
        <w:rFonts w:ascii="Arial" w:hAnsi="Arial" w:cs="Arial"/>
        <w:b/>
        <w:color w:val="000000"/>
      </w:rPr>
      <w:t xml:space="preserve">, </w:t>
    </w:r>
    <w:r w:rsidRPr="005F7776">
      <w:rPr>
        <w:rFonts w:ascii="Arial" w:hAnsi="Arial" w:cs="Arial"/>
        <w:b/>
        <w:color w:val="000000"/>
      </w:rPr>
      <w:t>07/</w:t>
    </w:r>
    <w:r w:rsidR="00F4371E">
      <w:rPr>
        <w:rFonts w:ascii="Arial" w:hAnsi="Arial" w:cs="Arial"/>
        <w:b/>
        <w:color w:val="000000"/>
      </w:rPr>
      <w:t>30</w:t>
    </w:r>
    <w:r w:rsidRPr="005F7776">
      <w:rPr>
        <w:rFonts w:ascii="Arial" w:hAnsi="Arial" w:cs="Arial"/>
        <w:b/>
        <w:color w:val="000000"/>
      </w:rPr>
      <w:t>/2025</w:t>
    </w:r>
  </w:p>
  <w:p w14:paraId="5A2F26A4" w14:textId="31B5C201" w:rsidR="001C4FAB" w:rsidRPr="00E02F81" w:rsidRDefault="001C4FAB" w:rsidP="00E02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CAFD" w14:textId="77777777" w:rsidR="0087321D" w:rsidRPr="00344DCB" w:rsidRDefault="004524DA" w:rsidP="0087321D">
    <w:pPr>
      <w:spacing w:line="19" w:lineRule="exact"/>
      <w:rPr>
        <w:rFonts w:ascii="Arial" w:hAnsi="Arial" w:cs="Arial"/>
        <w:b/>
        <w:color w:val="000000"/>
      </w:rPr>
    </w:pPr>
    <w:r>
      <w:rPr>
        <w:rFonts w:ascii="Arial" w:hAnsi="Arial" w:cs="Arial"/>
        <w:b/>
        <w:bCs/>
      </w:rPr>
      <w:t xml:space="preserve">     </w:t>
    </w:r>
    <w:r w:rsidR="0087321D" w:rsidRPr="00344DCB">
      <w:rPr>
        <w:rFonts w:ascii="Arial" w:hAnsi="Arial" w:cs="Arial"/>
        <w:noProof/>
      </w:rPr>
      <mc:AlternateContent>
        <mc:Choice Requires="wps">
          <w:drawing>
            <wp:anchor distT="0" distB="0" distL="114300" distR="114300" simplePos="0" relativeHeight="251658240" behindDoc="1" locked="1" layoutInCell="1" allowOverlap="1" wp14:anchorId="34A989A9" wp14:editId="6712D6E2">
              <wp:simplePos x="0" y="0"/>
              <wp:positionH relativeFrom="page">
                <wp:posOffset>914400</wp:posOffset>
              </wp:positionH>
              <wp:positionV relativeFrom="paragraph">
                <wp:posOffset>167640</wp:posOffset>
              </wp:positionV>
              <wp:extent cx="5943600" cy="12065"/>
              <wp:effectExtent l="0" t="0" r="0" b="0"/>
              <wp:wrapNone/>
              <wp:docPr id="687526844" name="Rectangle 687526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D104" id="Rectangle 687526844" o:spid="_x0000_s1026" style="position:absolute;margin-left:1in;margin-top:13.2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" fillcolor="black" stroked="f" strokeweight="0">
              <w10:wrap anchorx="page"/>
              <w10:anchorlock/>
            </v:rect>
          </w:pict>
        </mc:Fallback>
      </mc:AlternateContent>
    </w:r>
  </w:p>
  <w:p w14:paraId="27F34452" w14:textId="77777777" w:rsidR="0087321D" w:rsidRDefault="0087321D" w:rsidP="0087321D">
    <w:pPr>
      <w:tabs>
        <w:tab w:val="right" w:pos="9360"/>
        <w:tab w:val="left" w:pos="12780"/>
      </w:tabs>
      <w:rPr>
        <w:rFonts w:ascii="Arial" w:hAnsi="Arial" w:cs="Arial"/>
        <w:b/>
        <w:color w:val="000000"/>
      </w:rPr>
    </w:pPr>
    <w:r w:rsidRPr="00344DCB">
      <w:rPr>
        <w:rFonts w:ascii="Arial" w:hAnsi="Arial" w:cs="Arial"/>
        <w:b/>
        <w:color w:val="0000FF"/>
      </w:rPr>
      <w:t>LANL</w:t>
    </w:r>
    <w:r w:rsidRPr="00344DCB">
      <w:rPr>
        <w:rFonts w:ascii="Arial" w:hAnsi="Arial" w:cs="Arial"/>
        <w:b/>
        <w:color w:val="000000"/>
      </w:rPr>
      <w:t xml:space="preserve"> Engineering Standards Manual STD-342-100                                             </w:t>
    </w:r>
    <w:r>
      <w:rPr>
        <w:rFonts w:ascii="Arial" w:hAnsi="Arial" w:cs="Arial"/>
        <w:b/>
        <w:color w:val="000000"/>
      </w:rPr>
      <w:tab/>
    </w:r>
    <w:r w:rsidRPr="00344DCB">
      <w:rPr>
        <w:rFonts w:ascii="Arial" w:hAnsi="Arial" w:cs="Arial"/>
        <w:b/>
        <w:color w:val="000000"/>
      </w:rPr>
      <w:t>Chapter 1</w:t>
    </w:r>
    <w:r>
      <w:rPr>
        <w:rFonts w:ascii="Arial" w:hAnsi="Arial" w:cs="Arial"/>
        <w:b/>
        <w:color w:val="000000"/>
      </w:rPr>
      <w:t xml:space="preserve"> </w:t>
    </w:r>
    <w:r w:rsidRPr="00344DCB">
      <w:rPr>
        <w:rFonts w:ascii="Arial" w:hAnsi="Arial" w:cs="Arial"/>
        <w:b/>
        <w:color w:val="000000"/>
      </w:rPr>
      <w:t>-</w:t>
    </w:r>
    <w:r>
      <w:rPr>
        <w:rFonts w:ascii="Arial" w:hAnsi="Arial" w:cs="Arial"/>
        <w:b/>
        <w:color w:val="000000"/>
      </w:rPr>
      <w:t xml:space="preserve"> </w:t>
    </w:r>
    <w:r w:rsidRPr="00344DCB">
      <w:rPr>
        <w:rFonts w:ascii="Arial" w:hAnsi="Arial" w:cs="Arial"/>
        <w:b/>
        <w:color w:val="000000"/>
      </w:rPr>
      <w:t xml:space="preserve">General  </w:t>
    </w:r>
  </w:p>
  <w:p w14:paraId="3A90D3A8" w14:textId="77777777" w:rsidR="0087321D" w:rsidRPr="00344DCB" w:rsidRDefault="0087321D" w:rsidP="0087321D">
    <w:pPr>
      <w:tabs>
        <w:tab w:val="left" w:pos="6325"/>
        <w:tab w:val="right" w:pos="9360"/>
      </w:tabs>
      <w:spacing w:before="40"/>
      <w:rPr>
        <w:rFonts w:ascii="Arial" w:hAnsi="Arial" w:cs="Arial"/>
        <w:b/>
        <w:color w:val="000000"/>
      </w:rPr>
    </w:pPr>
    <w:r w:rsidRPr="00344DCB">
      <w:rPr>
        <w:rFonts w:ascii="Arial" w:hAnsi="Arial" w:cs="Arial"/>
        <w:b/>
        <w:color w:val="000000"/>
      </w:rPr>
      <w:t xml:space="preserve">Section Z10 – Attachment </w:t>
    </w:r>
    <w:proofErr w:type="gramStart"/>
    <w:r w:rsidRPr="00344DCB">
      <w:rPr>
        <w:rFonts w:ascii="Arial" w:hAnsi="Arial" w:cs="Arial"/>
        <w:b/>
        <w:color w:val="000000"/>
      </w:rPr>
      <w:t xml:space="preserve">C  </w:t>
    </w:r>
    <w:r>
      <w:rPr>
        <w:rFonts w:ascii="Arial" w:hAnsi="Arial" w:cs="Arial"/>
        <w:b/>
        <w:color w:val="000000"/>
      </w:rPr>
      <w:t>Design</w:t>
    </w:r>
    <w:proofErr w:type="gramEnd"/>
    <w:r>
      <w:rPr>
        <w:rFonts w:ascii="Arial" w:hAnsi="Arial" w:cs="Arial"/>
        <w:b/>
        <w:color w:val="000000"/>
      </w:rPr>
      <w:t xml:space="preserve"> </w:t>
    </w:r>
    <w:r w:rsidRPr="00344DCB">
      <w:rPr>
        <w:rFonts w:ascii="Arial" w:hAnsi="Arial" w:cs="Arial"/>
        <w:b/>
        <w:color w:val="000000"/>
      </w:rPr>
      <w:t>Deliverable Schedule</w:t>
    </w:r>
    <w:r w:rsidRPr="00344DCB">
      <w:rPr>
        <w:rFonts w:ascii="Arial" w:hAnsi="Arial" w:cs="Arial"/>
        <w:b/>
        <w:bCs/>
        <w:color w:val="000000"/>
      </w:rPr>
      <w:tab/>
    </w:r>
    <w:r>
      <w:rPr>
        <w:rFonts w:ascii="Arial" w:hAnsi="Arial" w:cs="Arial"/>
        <w:b/>
        <w:bCs/>
        <w:color w:val="000000"/>
      </w:rPr>
      <w:tab/>
    </w:r>
    <w:r w:rsidRPr="00344DCB">
      <w:rPr>
        <w:rFonts w:ascii="Arial" w:hAnsi="Arial" w:cs="Arial"/>
        <w:b/>
        <w:bCs/>
        <w:color w:val="000000"/>
      </w:rPr>
      <w:t xml:space="preserve">     </w:t>
    </w:r>
    <w:r>
      <w:rPr>
        <w:rFonts w:ascii="Arial" w:hAnsi="Arial" w:cs="Arial"/>
        <w:b/>
        <w:color w:val="000000"/>
      </w:rPr>
      <w:t>Rev. 9</w:t>
    </w:r>
    <w:r w:rsidRPr="00344DCB">
      <w:rPr>
        <w:rFonts w:ascii="Arial" w:hAnsi="Arial" w:cs="Arial"/>
        <w:b/>
        <w:color w:val="000000"/>
      </w:rPr>
      <w:t xml:space="preserve">, </w:t>
    </w:r>
    <w:r>
      <w:rPr>
        <w:rFonts w:ascii="Arial" w:hAnsi="Arial" w:cs="Arial"/>
        <w:b/>
        <w:color w:val="000000"/>
      </w:rPr>
      <w:t>07/2x/2025</w:t>
    </w:r>
  </w:p>
  <w:p w14:paraId="4E2E881D" w14:textId="3A5D9F00" w:rsidR="00D45BFF" w:rsidRPr="004524DA" w:rsidRDefault="00D45BFF" w:rsidP="00F271DE">
    <w:pPr>
      <w:pStyle w:val="Header"/>
      <w:rPr>
        <w:rFonts w:ascii="Arial" w:hAnsi="Arial" w:cs="Arial"/>
        <w:b/>
        <w:bCs/>
      </w:rPr>
    </w:pPr>
  </w:p>
  <w:p w14:paraId="05B47CFF" w14:textId="77777777" w:rsidR="00977C67" w:rsidRPr="00F271DE" w:rsidRDefault="00977C67" w:rsidP="00F271DE">
    <w:pPr>
      <w:pStyle w:val="Header"/>
      <w:jc w:val="center"/>
      <w:rPr>
        <w:rFonts w:ascii="Arial" w:hAnsi="Arial"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1CB7" w14:textId="77777777" w:rsidR="0060021C" w:rsidRPr="00344DCB" w:rsidRDefault="0060021C" w:rsidP="00E02F81">
    <w:pPr>
      <w:spacing w:line="19" w:lineRule="exact"/>
      <w:rPr>
        <w:rFonts w:ascii="Arial" w:hAnsi="Arial" w:cs="Arial"/>
        <w:b/>
        <w:color w:val="000000"/>
      </w:rPr>
    </w:pPr>
    <w:r>
      <w:rPr>
        <w:rFonts w:ascii="Arial" w:hAnsi="Arial" w:cs="Arial"/>
        <w:b/>
        <w:bCs/>
      </w:rPr>
      <w:t xml:space="preserve">     </w:t>
    </w:r>
    <w:r w:rsidRPr="00344DCB">
      <w:rPr>
        <w:rFonts w:ascii="Arial" w:hAnsi="Arial" w:cs="Arial"/>
        <w:noProof/>
      </w:rPr>
      <mc:AlternateContent>
        <mc:Choice Requires="wps">
          <w:drawing>
            <wp:anchor distT="0" distB="0" distL="114300" distR="114300" simplePos="0" relativeHeight="251658243" behindDoc="1" locked="1" layoutInCell="1" allowOverlap="1" wp14:anchorId="0F42FD26" wp14:editId="17F655B3">
              <wp:simplePos x="0" y="0"/>
              <wp:positionH relativeFrom="page">
                <wp:posOffset>914400</wp:posOffset>
              </wp:positionH>
              <wp:positionV relativeFrom="paragraph">
                <wp:posOffset>167640</wp:posOffset>
              </wp:positionV>
              <wp:extent cx="5943600" cy="12065"/>
              <wp:effectExtent l="0" t="0" r="0" b="0"/>
              <wp:wrapNone/>
              <wp:docPr id="1893677015" name="Rectangle 1893677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CA3FA" id="Rectangle 1893677015" o:spid="_x0000_s1026" style="position:absolute;margin-left:1in;margin-top:13.2pt;width:468pt;height:.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" fillcolor="black" stroked="f" strokeweight="0">
              <w10:wrap anchorx="page"/>
              <w10:anchorlock/>
            </v:rect>
          </w:pict>
        </mc:Fallback>
      </mc:AlternateContent>
    </w:r>
  </w:p>
  <w:p w14:paraId="1CC74CDC" w14:textId="77777777" w:rsidR="0060021C" w:rsidRDefault="0060021C" w:rsidP="00E02F81">
    <w:pPr>
      <w:tabs>
        <w:tab w:val="right" w:pos="9360"/>
        <w:tab w:val="left" w:pos="12780"/>
      </w:tabs>
      <w:rPr>
        <w:rFonts w:ascii="Arial" w:hAnsi="Arial" w:cs="Arial"/>
        <w:b/>
        <w:color w:val="000000"/>
      </w:rPr>
    </w:pPr>
    <w:r w:rsidRPr="00344DCB">
      <w:rPr>
        <w:rFonts w:ascii="Arial" w:hAnsi="Arial" w:cs="Arial"/>
        <w:b/>
        <w:color w:val="0000FF"/>
      </w:rPr>
      <w:t>LANL</w:t>
    </w:r>
    <w:r w:rsidRPr="00344DCB">
      <w:rPr>
        <w:rFonts w:ascii="Arial" w:hAnsi="Arial" w:cs="Arial"/>
        <w:b/>
        <w:color w:val="000000"/>
      </w:rPr>
      <w:t xml:space="preserve"> Engineering Standards Manual STD-342-100                                             </w:t>
    </w:r>
    <w:r>
      <w:rPr>
        <w:rFonts w:ascii="Arial" w:hAnsi="Arial" w:cs="Arial"/>
        <w:b/>
        <w:color w:val="000000"/>
      </w:rPr>
      <w:tab/>
    </w:r>
    <w:r w:rsidRPr="00344DCB">
      <w:rPr>
        <w:rFonts w:ascii="Arial" w:hAnsi="Arial" w:cs="Arial"/>
        <w:b/>
        <w:color w:val="000000"/>
      </w:rPr>
      <w:t>Chapter 1</w:t>
    </w:r>
    <w:r>
      <w:rPr>
        <w:rFonts w:ascii="Arial" w:hAnsi="Arial" w:cs="Arial"/>
        <w:b/>
        <w:color w:val="000000"/>
      </w:rPr>
      <w:t xml:space="preserve"> </w:t>
    </w:r>
    <w:r w:rsidRPr="00344DCB">
      <w:rPr>
        <w:rFonts w:ascii="Arial" w:hAnsi="Arial" w:cs="Arial"/>
        <w:b/>
        <w:color w:val="000000"/>
      </w:rPr>
      <w:t>-</w:t>
    </w:r>
    <w:r>
      <w:rPr>
        <w:rFonts w:ascii="Arial" w:hAnsi="Arial" w:cs="Arial"/>
        <w:b/>
        <w:color w:val="000000"/>
      </w:rPr>
      <w:t xml:space="preserve"> </w:t>
    </w:r>
    <w:r w:rsidRPr="00344DCB">
      <w:rPr>
        <w:rFonts w:ascii="Arial" w:hAnsi="Arial" w:cs="Arial"/>
        <w:b/>
        <w:color w:val="000000"/>
      </w:rPr>
      <w:t xml:space="preserve">General  </w:t>
    </w:r>
  </w:p>
  <w:p w14:paraId="24DC4620" w14:textId="26D537E7" w:rsidR="0060021C" w:rsidRPr="00344DCB" w:rsidRDefault="0060021C" w:rsidP="00E02F81">
    <w:pPr>
      <w:tabs>
        <w:tab w:val="left" w:pos="6325"/>
        <w:tab w:val="right" w:pos="9360"/>
      </w:tabs>
      <w:spacing w:before="40"/>
      <w:rPr>
        <w:rFonts w:ascii="Arial" w:hAnsi="Arial" w:cs="Arial"/>
        <w:b/>
        <w:color w:val="000000"/>
      </w:rPr>
    </w:pPr>
    <w:r w:rsidRPr="00344DCB">
      <w:rPr>
        <w:rFonts w:ascii="Arial" w:hAnsi="Arial" w:cs="Arial"/>
        <w:b/>
        <w:color w:val="000000"/>
      </w:rPr>
      <w:t xml:space="preserve">Section Z10 – Attachment </w:t>
    </w:r>
    <w:proofErr w:type="gramStart"/>
    <w:r w:rsidRPr="00344DCB">
      <w:rPr>
        <w:rFonts w:ascii="Arial" w:hAnsi="Arial" w:cs="Arial"/>
        <w:b/>
        <w:color w:val="000000"/>
      </w:rPr>
      <w:t xml:space="preserve">C  </w:t>
    </w:r>
    <w:r>
      <w:rPr>
        <w:rFonts w:ascii="Arial" w:hAnsi="Arial" w:cs="Arial"/>
        <w:b/>
        <w:color w:val="000000"/>
      </w:rPr>
      <w:t>Design</w:t>
    </w:r>
    <w:proofErr w:type="gramEnd"/>
    <w:r>
      <w:rPr>
        <w:rFonts w:ascii="Arial" w:hAnsi="Arial" w:cs="Arial"/>
        <w:b/>
        <w:color w:val="000000"/>
      </w:rPr>
      <w:t xml:space="preserve"> </w:t>
    </w:r>
    <w:r w:rsidRPr="00344DCB">
      <w:rPr>
        <w:rFonts w:ascii="Arial" w:hAnsi="Arial" w:cs="Arial"/>
        <w:b/>
        <w:color w:val="000000"/>
      </w:rPr>
      <w:t>Deliverable Schedule</w:t>
    </w:r>
    <w:r w:rsidRPr="00344DCB">
      <w:rPr>
        <w:rFonts w:ascii="Arial" w:hAnsi="Arial" w:cs="Arial"/>
        <w:b/>
        <w:bCs/>
        <w:color w:val="000000"/>
      </w:rPr>
      <w:tab/>
    </w:r>
    <w:r>
      <w:rPr>
        <w:rFonts w:ascii="Arial" w:hAnsi="Arial" w:cs="Arial"/>
        <w:b/>
        <w:bCs/>
        <w:color w:val="000000"/>
      </w:rPr>
      <w:tab/>
    </w:r>
    <w:r w:rsidRPr="00344DCB">
      <w:rPr>
        <w:rFonts w:ascii="Arial" w:hAnsi="Arial" w:cs="Arial"/>
        <w:b/>
        <w:bCs/>
        <w:color w:val="000000"/>
      </w:rPr>
      <w:t xml:space="preserve">     </w:t>
    </w:r>
    <w:r>
      <w:rPr>
        <w:rFonts w:ascii="Arial" w:hAnsi="Arial" w:cs="Arial"/>
        <w:b/>
        <w:color w:val="000000"/>
      </w:rPr>
      <w:t>Rev. 9</w:t>
    </w:r>
    <w:r w:rsidR="00755A05">
      <w:rPr>
        <w:rFonts w:ascii="Arial" w:hAnsi="Arial" w:cs="Arial"/>
        <w:b/>
        <w:color w:val="000000"/>
      </w:rPr>
      <w:t>.1</w:t>
    </w:r>
    <w:r w:rsidRPr="00344DCB">
      <w:rPr>
        <w:rFonts w:ascii="Arial" w:hAnsi="Arial" w:cs="Arial"/>
        <w:b/>
        <w:color w:val="000000"/>
      </w:rPr>
      <w:t xml:space="preserve">, </w:t>
    </w:r>
    <w:r>
      <w:rPr>
        <w:rFonts w:ascii="Arial" w:hAnsi="Arial" w:cs="Arial"/>
        <w:b/>
        <w:color w:val="000000"/>
      </w:rPr>
      <w:t>07/</w:t>
    </w:r>
    <w:r w:rsidR="00E616E4">
      <w:rPr>
        <w:rFonts w:ascii="Arial" w:hAnsi="Arial" w:cs="Arial"/>
        <w:b/>
        <w:color w:val="000000"/>
      </w:rPr>
      <w:t>30</w:t>
    </w:r>
    <w:r>
      <w:rPr>
        <w:rFonts w:ascii="Arial" w:hAnsi="Arial" w:cs="Arial"/>
        <w:b/>
        <w:color w:val="000000"/>
      </w:rPr>
      <w:t>/2025</w:t>
    </w:r>
  </w:p>
  <w:p w14:paraId="317B07ED" w14:textId="69E91B14" w:rsidR="0060021C" w:rsidRPr="004524DA" w:rsidRDefault="0060021C" w:rsidP="00E02F81">
    <w:pPr>
      <w:pStyle w:val="Header"/>
      <w:rPr>
        <w:rFonts w:ascii="Arial" w:hAnsi="Arial" w:cs="Arial"/>
        <w:b/>
        <w:bCs/>
      </w:rPr>
    </w:pPr>
    <w:r w:rsidRPr="0087321D">
      <w:rPr>
        <w:rFonts w:ascii="Arial" w:hAnsi="Arial" w:cs="Arial"/>
        <w:b/>
        <w:bCs/>
      </w:rPr>
      <w:t>Appendix A. Template for Input to SOWs for Design Services</w:t>
    </w:r>
  </w:p>
  <w:p w14:paraId="57EBE1D1" w14:textId="77777777" w:rsidR="0060021C" w:rsidRPr="00E02F81" w:rsidRDefault="0060021C" w:rsidP="00E02F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3B74" w14:textId="77777777" w:rsidR="0087321D" w:rsidRPr="00344DCB" w:rsidRDefault="0087321D" w:rsidP="0087321D">
    <w:pPr>
      <w:spacing w:line="19" w:lineRule="exact"/>
      <w:rPr>
        <w:rFonts w:ascii="Arial" w:hAnsi="Arial" w:cs="Arial"/>
        <w:b/>
        <w:color w:val="000000"/>
      </w:rPr>
    </w:pPr>
    <w:r>
      <w:rPr>
        <w:rFonts w:ascii="Arial" w:hAnsi="Arial" w:cs="Arial"/>
        <w:b/>
        <w:bCs/>
      </w:rPr>
      <w:t xml:space="preserve">     </w:t>
    </w:r>
    <w:r w:rsidRPr="00344DCB">
      <w:rPr>
        <w:rFonts w:ascii="Arial" w:hAnsi="Arial" w:cs="Arial"/>
        <w:noProof/>
      </w:rPr>
      <mc:AlternateContent>
        <mc:Choice Requires="wps">
          <w:drawing>
            <wp:anchor distT="0" distB="0" distL="114300" distR="114300" simplePos="0" relativeHeight="251658241" behindDoc="1" locked="1" layoutInCell="1" allowOverlap="1" wp14:anchorId="36C8A60A" wp14:editId="4A96AA65">
              <wp:simplePos x="0" y="0"/>
              <wp:positionH relativeFrom="page">
                <wp:posOffset>914400</wp:posOffset>
              </wp:positionH>
              <wp:positionV relativeFrom="paragraph">
                <wp:posOffset>167640</wp:posOffset>
              </wp:positionV>
              <wp:extent cx="5943600" cy="12065"/>
              <wp:effectExtent l="0" t="0" r="0" b="0"/>
              <wp:wrapNone/>
              <wp:docPr id="870500838" name="Rectangle 870500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28220" id="Rectangle 870500838" o:spid="_x0000_s1026" style="position:absolute;margin-left:1in;margin-top:13.2pt;width:468pt;height:.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" fillcolor="black" stroked="f" strokeweight="0">
              <w10:wrap anchorx="page"/>
              <w10:anchorlock/>
            </v:rect>
          </w:pict>
        </mc:Fallback>
      </mc:AlternateContent>
    </w:r>
  </w:p>
  <w:p w14:paraId="695DB22C" w14:textId="77777777" w:rsidR="0087321D" w:rsidRDefault="0087321D" w:rsidP="0087321D">
    <w:pPr>
      <w:tabs>
        <w:tab w:val="right" w:pos="9360"/>
        <w:tab w:val="left" w:pos="12780"/>
      </w:tabs>
      <w:rPr>
        <w:rFonts w:ascii="Arial" w:hAnsi="Arial" w:cs="Arial"/>
        <w:b/>
        <w:color w:val="000000"/>
      </w:rPr>
    </w:pPr>
    <w:r w:rsidRPr="00344DCB">
      <w:rPr>
        <w:rFonts w:ascii="Arial" w:hAnsi="Arial" w:cs="Arial"/>
        <w:b/>
        <w:color w:val="0000FF"/>
      </w:rPr>
      <w:t>LANL</w:t>
    </w:r>
    <w:r w:rsidRPr="00344DCB">
      <w:rPr>
        <w:rFonts w:ascii="Arial" w:hAnsi="Arial" w:cs="Arial"/>
        <w:b/>
        <w:color w:val="000000"/>
      </w:rPr>
      <w:t xml:space="preserve"> Engineering Standards Manual STD-342-100                                             </w:t>
    </w:r>
    <w:r>
      <w:rPr>
        <w:rFonts w:ascii="Arial" w:hAnsi="Arial" w:cs="Arial"/>
        <w:b/>
        <w:color w:val="000000"/>
      </w:rPr>
      <w:tab/>
    </w:r>
    <w:r w:rsidRPr="00344DCB">
      <w:rPr>
        <w:rFonts w:ascii="Arial" w:hAnsi="Arial" w:cs="Arial"/>
        <w:b/>
        <w:color w:val="000000"/>
      </w:rPr>
      <w:t>Chapter 1</w:t>
    </w:r>
    <w:r>
      <w:rPr>
        <w:rFonts w:ascii="Arial" w:hAnsi="Arial" w:cs="Arial"/>
        <w:b/>
        <w:color w:val="000000"/>
      </w:rPr>
      <w:t xml:space="preserve"> </w:t>
    </w:r>
    <w:r w:rsidRPr="00344DCB">
      <w:rPr>
        <w:rFonts w:ascii="Arial" w:hAnsi="Arial" w:cs="Arial"/>
        <w:b/>
        <w:color w:val="000000"/>
      </w:rPr>
      <w:t>-</w:t>
    </w:r>
    <w:r>
      <w:rPr>
        <w:rFonts w:ascii="Arial" w:hAnsi="Arial" w:cs="Arial"/>
        <w:b/>
        <w:color w:val="000000"/>
      </w:rPr>
      <w:t xml:space="preserve"> </w:t>
    </w:r>
    <w:r w:rsidRPr="00344DCB">
      <w:rPr>
        <w:rFonts w:ascii="Arial" w:hAnsi="Arial" w:cs="Arial"/>
        <w:b/>
        <w:color w:val="000000"/>
      </w:rPr>
      <w:t xml:space="preserve">General  </w:t>
    </w:r>
  </w:p>
  <w:p w14:paraId="4A892471" w14:textId="45D399D4" w:rsidR="0087321D" w:rsidRPr="00344DCB" w:rsidRDefault="0087321D" w:rsidP="0087321D">
    <w:pPr>
      <w:tabs>
        <w:tab w:val="left" w:pos="6325"/>
        <w:tab w:val="right" w:pos="9360"/>
      </w:tabs>
      <w:spacing w:before="40"/>
      <w:rPr>
        <w:rFonts w:ascii="Arial" w:hAnsi="Arial" w:cs="Arial"/>
        <w:b/>
        <w:color w:val="000000"/>
      </w:rPr>
    </w:pPr>
    <w:r w:rsidRPr="00344DCB">
      <w:rPr>
        <w:rFonts w:ascii="Arial" w:hAnsi="Arial" w:cs="Arial"/>
        <w:b/>
        <w:color w:val="000000"/>
      </w:rPr>
      <w:t xml:space="preserve">Section Z10 – Attachment </w:t>
    </w:r>
    <w:proofErr w:type="gramStart"/>
    <w:r w:rsidRPr="00344DCB">
      <w:rPr>
        <w:rFonts w:ascii="Arial" w:hAnsi="Arial" w:cs="Arial"/>
        <w:b/>
        <w:color w:val="000000"/>
      </w:rPr>
      <w:t xml:space="preserve">C  </w:t>
    </w:r>
    <w:r>
      <w:rPr>
        <w:rFonts w:ascii="Arial" w:hAnsi="Arial" w:cs="Arial"/>
        <w:b/>
        <w:color w:val="000000"/>
      </w:rPr>
      <w:t>Design</w:t>
    </w:r>
    <w:proofErr w:type="gramEnd"/>
    <w:r>
      <w:rPr>
        <w:rFonts w:ascii="Arial" w:hAnsi="Arial" w:cs="Arial"/>
        <w:b/>
        <w:color w:val="000000"/>
      </w:rPr>
      <w:t xml:space="preserve"> </w:t>
    </w:r>
    <w:r w:rsidRPr="00344DCB">
      <w:rPr>
        <w:rFonts w:ascii="Arial" w:hAnsi="Arial" w:cs="Arial"/>
        <w:b/>
        <w:color w:val="000000"/>
      </w:rPr>
      <w:t>Deliverable Schedule</w:t>
    </w:r>
    <w:r w:rsidRPr="00344DCB">
      <w:rPr>
        <w:rFonts w:ascii="Arial" w:hAnsi="Arial" w:cs="Arial"/>
        <w:b/>
        <w:bCs/>
        <w:color w:val="000000"/>
      </w:rPr>
      <w:tab/>
    </w:r>
    <w:r>
      <w:rPr>
        <w:rFonts w:ascii="Arial" w:hAnsi="Arial" w:cs="Arial"/>
        <w:b/>
        <w:bCs/>
        <w:color w:val="000000"/>
      </w:rPr>
      <w:tab/>
    </w:r>
    <w:r w:rsidRPr="00344DCB">
      <w:rPr>
        <w:rFonts w:ascii="Arial" w:hAnsi="Arial" w:cs="Arial"/>
        <w:b/>
        <w:bCs/>
        <w:color w:val="000000"/>
      </w:rPr>
      <w:t xml:space="preserve">     </w:t>
    </w:r>
    <w:r>
      <w:rPr>
        <w:rFonts w:ascii="Arial" w:hAnsi="Arial" w:cs="Arial"/>
        <w:b/>
        <w:color w:val="000000"/>
      </w:rPr>
      <w:t>Rev. 9</w:t>
    </w:r>
    <w:r w:rsidR="00ED63FA">
      <w:rPr>
        <w:rFonts w:ascii="Arial" w:hAnsi="Arial" w:cs="Arial"/>
        <w:b/>
        <w:color w:val="000000"/>
      </w:rPr>
      <w:t>.1</w:t>
    </w:r>
    <w:r w:rsidRPr="00344DCB">
      <w:rPr>
        <w:rFonts w:ascii="Arial" w:hAnsi="Arial" w:cs="Arial"/>
        <w:b/>
        <w:color w:val="000000"/>
      </w:rPr>
      <w:t xml:space="preserve">, </w:t>
    </w:r>
    <w:r>
      <w:rPr>
        <w:rFonts w:ascii="Arial" w:hAnsi="Arial" w:cs="Arial"/>
        <w:b/>
        <w:color w:val="000000"/>
      </w:rPr>
      <w:t>07/</w:t>
    </w:r>
    <w:r w:rsidR="007A692D">
      <w:rPr>
        <w:rFonts w:ascii="Arial" w:hAnsi="Arial" w:cs="Arial"/>
        <w:b/>
        <w:color w:val="000000"/>
      </w:rPr>
      <w:t>30</w:t>
    </w:r>
    <w:r>
      <w:rPr>
        <w:rFonts w:ascii="Arial" w:hAnsi="Arial" w:cs="Arial"/>
        <w:b/>
        <w:color w:val="000000"/>
      </w:rPr>
      <w:t>/2025</w:t>
    </w:r>
  </w:p>
  <w:p w14:paraId="0A47D075" w14:textId="3184D3E5" w:rsidR="0087321D" w:rsidRPr="004524DA" w:rsidRDefault="0087321D" w:rsidP="00F271DE">
    <w:pPr>
      <w:pStyle w:val="Header"/>
      <w:rPr>
        <w:rFonts w:ascii="Arial" w:hAnsi="Arial" w:cs="Arial"/>
        <w:b/>
        <w:bCs/>
      </w:rPr>
    </w:pPr>
    <w:r w:rsidRPr="0087321D">
      <w:rPr>
        <w:rFonts w:ascii="Arial" w:hAnsi="Arial" w:cs="Arial"/>
        <w:b/>
        <w:bCs/>
      </w:rPr>
      <w:t>Appendix A. Template for Input to SOWs for Design Services</w:t>
    </w:r>
  </w:p>
  <w:p w14:paraId="0014BDF9" w14:textId="77777777" w:rsidR="0087321D" w:rsidRPr="00F271DE" w:rsidRDefault="0087321D" w:rsidP="00F271DE">
    <w:pPr>
      <w:pStyle w:val="Header"/>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271"/>
    <w:multiLevelType w:val="hybridMultilevel"/>
    <w:tmpl w:val="9D8ECBD8"/>
    <w:lvl w:ilvl="0" w:tplc="0409000F">
      <w:start w:val="1"/>
      <w:numFmt w:val="decimal"/>
      <w:lvlText w:val="%1."/>
      <w:lvlJc w:val="left"/>
      <w:pPr>
        <w:tabs>
          <w:tab w:val="num" w:pos="1080"/>
        </w:tabs>
        <w:ind w:left="108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1" w15:restartNumberingAfterBreak="0">
    <w:nsid w:val="02800FF2"/>
    <w:multiLevelType w:val="singleLevel"/>
    <w:tmpl w:val="F0662964"/>
    <w:lvl w:ilvl="0">
      <w:start w:val="1"/>
      <w:numFmt w:val="lowerLetter"/>
      <w:pStyle w:val="List"/>
      <w:lvlText w:val="%1."/>
      <w:lvlJc w:val="left"/>
      <w:pPr>
        <w:tabs>
          <w:tab w:val="num" w:pos="1170"/>
        </w:tabs>
        <w:ind w:left="1170" w:hanging="360"/>
      </w:pPr>
      <w:rPr>
        <w:rFonts w:ascii="Times New Roman" w:hAnsi="Times New Roman" w:hint="default"/>
        <w:b w:val="0"/>
        <w:i w:val="0"/>
        <w:caps/>
        <w:color w:val="auto"/>
        <w:sz w:val="22"/>
      </w:rPr>
    </w:lvl>
  </w:abstractNum>
  <w:abstractNum w:abstractNumId="2" w15:restartNumberingAfterBreak="0">
    <w:nsid w:val="0D7732E8"/>
    <w:multiLevelType w:val="hybridMultilevel"/>
    <w:tmpl w:val="207A4D84"/>
    <w:lvl w:ilvl="0" w:tplc="FFFFFFF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3" w15:restartNumberingAfterBreak="0">
    <w:nsid w:val="12237779"/>
    <w:multiLevelType w:val="hybridMultilevel"/>
    <w:tmpl w:val="DE76ED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7B03B5"/>
    <w:multiLevelType w:val="hybridMultilevel"/>
    <w:tmpl w:val="B214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27E4D"/>
    <w:multiLevelType w:val="hybridMultilevel"/>
    <w:tmpl w:val="858E4208"/>
    <w:lvl w:ilvl="0" w:tplc="D1FE877A">
      <w:start w:val="1"/>
      <w:numFmt w:val="decimal"/>
      <w:lvlText w:val="%1."/>
      <w:lvlJc w:val="left"/>
      <w:pPr>
        <w:ind w:left="720" w:hanging="360"/>
      </w:pPr>
      <w:rPr>
        <w:rFonts w:ascii="Arial" w:eastAsia="Aptos" w:hAnsi="Arial" w:cs="Arial"/>
      </w:rPr>
    </w:lvl>
    <w:lvl w:ilvl="1" w:tplc="3A40FEF2">
      <w:start w:val="1"/>
      <w:numFmt w:val="lowerLetter"/>
      <w:lvlText w:val="%2."/>
      <w:lvlJc w:val="left"/>
      <w:pPr>
        <w:ind w:left="1440" w:hanging="360"/>
      </w:pPr>
    </w:lvl>
    <w:lvl w:ilvl="2" w:tplc="B8788DAE">
      <w:start w:val="1"/>
      <w:numFmt w:val="lowerRoman"/>
      <w:lvlText w:val="%3."/>
      <w:lvlJc w:val="right"/>
      <w:pPr>
        <w:ind w:left="2160" w:hanging="180"/>
      </w:pPr>
      <w:rPr>
        <w:i w:val="0"/>
        <w:iCs w:val="0"/>
      </w:rPr>
    </w:lvl>
    <w:lvl w:ilvl="3" w:tplc="84BCA2CE">
      <w:start w:val="1"/>
      <w:numFmt w:val="decimal"/>
      <w:lvlText w:val="%4."/>
      <w:lvlJc w:val="left"/>
      <w:pPr>
        <w:ind w:left="2880" w:hanging="360"/>
      </w:pPr>
    </w:lvl>
    <w:lvl w:ilvl="4" w:tplc="29145954">
      <w:start w:val="1"/>
      <w:numFmt w:val="lowerLetter"/>
      <w:lvlText w:val="%5."/>
      <w:lvlJc w:val="left"/>
      <w:pPr>
        <w:ind w:left="3600" w:hanging="360"/>
      </w:pPr>
    </w:lvl>
    <w:lvl w:ilvl="5" w:tplc="586A63C2">
      <w:start w:val="1"/>
      <w:numFmt w:val="lowerRoman"/>
      <w:lvlText w:val="%6."/>
      <w:lvlJc w:val="right"/>
      <w:pPr>
        <w:ind w:left="4320" w:hanging="180"/>
      </w:pPr>
    </w:lvl>
    <w:lvl w:ilvl="6" w:tplc="780E266A">
      <w:start w:val="1"/>
      <w:numFmt w:val="decimal"/>
      <w:lvlText w:val="%7."/>
      <w:lvlJc w:val="left"/>
      <w:pPr>
        <w:ind w:left="5040" w:hanging="360"/>
      </w:pPr>
    </w:lvl>
    <w:lvl w:ilvl="7" w:tplc="277643AA">
      <w:start w:val="1"/>
      <w:numFmt w:val="lowerLetter"/>
      <w:lvlText w:val="%8."/>
      <w:lvlJc w:val="left"/>
      <w:pPr>
        <w:ind w:left="5760" w:hanging="360"/>
      </w:pPr>
    </w:lvl>
    <w:lvl w:ilvl="8" w:tplc="33F46F4C">
      <w:start w:val="1"/>
      <w:numFmt w:val="lowerRoman"/>
      <w:lvlText w:val="%9."/>
      <w:lvlJc w:val="right"/>
      <w:pPr>
        <w:ind w:left="6480" w:hanging="180"/>
      </w:pPr>
    </w:lvl>
  </w:abstractNum>
  <w:abstractNum w:abstractNumId="6" w15:restartNumberingAfterBreak="0">
    <w:nsid w:val="17DC0652"/>
    <w:multiLevelType w:val="hybridMultilevel"/>
    <w:tmpl w:val="43C07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26E83"/>
    <w:multiLevelType w:val="hybridMultilevel"/>
    <w:tmpl w:val="DE76ED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D51F00"/>
    <w:multiLevelType w:val="hybridMultilevel"/>
    <w:tmpl w:val="1FB8306E"/>
    <w:lvl w:ilvl="0" w:tplc="7B24A710">
      <w:start w:val="1"/>
      <w:numFmt w:val="upperLetter"/>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667687"/>
    <w:multiLevelType w:val="hybridMultilevel"/>
    <w:tmpl w:val="E7FC3DF2"/>
    <w:lvl w:ilvl="0" w:tplc="D2BE5BE8">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F1A47"/>
    <w:multiLevelType w:val="hybridMultilevel"/>
    <w:tmpl w:val="98661A60"/>
    <w:lvl w:ilvl="0" w:tplc="EB6AFCD8">
      <w:start w:val="1"/>
      <w:numFmt w:val="upp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FCD642F"/>
    <w:multiLevelType w:val="hybridMultilevel"/>
    <w:tmpl w:val="9A9CDDB0"/>
    <w:lvl w:ilvl="0" w:tplc="098A54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43453"/>
    <w:multiLevelType w:val="hybridMultilevel"/>
    <w:tmpl w:val="207A4D84"/>
    <w:lvl w:ilvl="0" w:tplc="0409000F">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45E75EFC"/>
    <w:multiLevelType w:val="hybridMultilevel"/>
    <w:tmpl w:val="DE76ED9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BD73121"/>
    <w:multiLevelType w:val="hybridMultilevel"/>
    <w:tmpl w:val="066A60FC"/>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15:restartNumberingAfterBreak="0">
    <w:nsid w:val="4FBA5E2C"/>
    <w:multiLevelType w:val="hybridMultilevel"/>
    <w:tmpl w:val="509C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91BC1"/>
    <w:multiLevelType w:val="hybridMultilevel"/>
    <w:tmpl w:val="F51A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D5183"/>
    <w:multiLevelType w:val="hybridMultilevel"/>
    <w:tmpl w:val="9822BA42"/>
    <w:lvl w:ilvl="0" w:tplc="EA6489EC">
      <w:start w:val="3"/>
      <w:numFmt w:val="upperLetter"/>
      <w:lvlText w:val="%1."/>
      <w:lvlJc w:val="left"/>
      <w:pPr>
        <w:tabs>
          <w:tab w:val="num" w:pos="1200"/>
        </w:tabs>
        <w:ind w:left="1200" w:hanging="360"/>
      </w:pPr>
      <w:rPr>
        <w:rFonts w:hint="default"/>
        <w:i w:val="0"/>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73058CA"/>
    <w:multiLevelType w:val="hybridMultilevel"/>
    <w:tmpl w:val="B3845704"/>
    <w:lvl w:ilvl="0" w:tplc="AAB2DE88">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7D6146"/>
    <w:multiLevelType w:val="hybridMultilevel"/>
    <w:tmpl w:val="DE76ED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EA3940"/>
    <w:multiLevelType w:val="hybridMultilevel"/>
    <w:tmpl w:val="BE2E8376"/>
    <w:lvl w:ilvl="0" w:tplc="103AB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94BA4"/>
    <w:multiLevelType w:val="hybridMultilevel"/>
    <w:tmpl w:val="92681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7263"/>
    <w:multiLevelType w:val="hybridMultilevel"/>
    <w:tmpl w:val="28A476DA"/>
    <w:lvl w:ilvl="0" w:tplc="FFFFFFFF">
      <w:start w:val="1"/>
      <w:numFmt w:val="decimal"/>
      <w:lvlText w:val="%1."/>
      <w:lvlJc w:val="left"/>
      <w:pPr>
        <w:tabs>
          <w:tab w:val="num" w:pos="3067"/>
        </w:tabs>
        <w:ind w:left="306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384960274">
    <w:abstractNumId w:val="12"/>
  </w:num>
  <w:num w:numId="2" w16cid:durableId="1388913222">
    <w:abstractNumId w:val="17"/>
  </w:num>
  <w:num w:numId="3" w16cid:durableId="178544994">
    <w:abstractNumId w:val="1"/>
  </w:num>
  <w:num w:numId="4" w16cid:durableId="433016619">
    <w:abstractNumId w:val="9"/>
  </w:num>
  <w:num w:numId="5" w16cid:durableId="866914501">
    <w:abstractNumId w:val="20"/>
  </w:num>
  <w:num w:numId="6" w16cid:durableId="809712580">
    <w:abstractNumId w:val="7"/>
  </w:num>
  <w:num w:numId="7" w16cid:durableId="1721905681">
    <w:abstractNumId w:val="8"/>
  </w:num>
  <w:num w:numId="8" w16cid:durableId="360404635">
    <w:abstractNumId w:val="19"/>
  </w:num>
  <w:num w:numId="9" w16cid:durableId="1393040142">
    <w:abstractNumId w:val="3"/>
  </w:num>
  <w:num w:numId="10" w16cid:durableId="870605360">
    <w:abstractNumId w:val="0"/>
  </w:num>
  <w:num w:numId="11" w16cid:durableId="1783766484">
    <w:abstractNumId w:val="18"/>
  </w:num>
  <w:num w:numId="12" w16cid:durableId="698821206">
    <w:abstractNumId w:val="15"/>
  </w:num>
  <w:num w:numId="13" w16cid:durableId="752432395">
    <w:abstractNumId w:val="21"/>
  </w:num>
  <w:num w:numId="14" w16cid:durableId="3940111">
    <w:abstractNumId w:val="5"/>
  </w:num>
  <w:num w:numId="15" w16cid:durableId="1078088713">
    <w:abstractNumId w:val="6"/>
  </w:num>
  <w:num w:numId="16" w16cid:durableId="924345603">
    <w:abstractNumId w:val="10"/>
  </w:num>
  <w:num w:numId="17" w16cid:durableId="730932324">
    <w:abstractNumId w:val="14"/>
  </w:num>
  <w:num w:numId="18" w16cid:durableId="745494603">
    <w:abstractNumId w:val="2"/>
  </w:num>
  <w:num w:numId="19" w16cid:durableId="1190413396">
    <w:abstractNumId w:val="22"/>
  </w:num>
  <w:num w:numId="20" w16cid:durableId="900286290">
    <w:abstractNumId w:val="16"/>
  </w:num>
  <w:num w:numId="21" w16cid:durableId="1211765160">
    <w:abstractNumId w:val="4"/>
  </w:num>
  <w:num w:numId="22" w16cid:durableId="747726888">
    <w:abstractNumId w:val="13"/>
  </w:num>
  <w:num w:numId="23" w16cid:durableId="150098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FF1"/>
    <w:rsid w:val="000007CD"/>
    <w:rsid w:val="000007EF"/>
    <w:rsid w:val="00000EF2"/>
    <w:rsid w:val="0000158C"/>
    <w:rsid w:val="00001C67"/>
    <w:rsid w:val="00001F5E"/>
    <w:rsid w:val="00002017"/>
    <w:rsid w:val="00002637"/>
    <w:rsid w:val="000031D3"/>
    <w:rsid w:val="0000349C"/>
    <w:rsid w:val="000050BA"/>
    <w:rsid w:val="00005497"/>
    <w:rsid w:val="00005A6A"/>
    <w:rsid w:val="0000602F"/>
    <w:rsid w:val="00006A12"/>
    <w:rsid w:val="00007070"/>
    <w:rsid w:val="000072A0"/>
    <w:rsid w:val="000074C3"/>
    <w:rsid w:val="00010A70"/>
    <w:rsid w:val="0001143D"/>
    <w:rsid w:val="00012107"/>
    <w:rsid w:val="00012A24"/>
    <w:rsid w:val="00013010"/>
    <w:rsid w:val="000132FC"/>
    <w:rsid w:val="0001373C"/>
    <w:rsid w:val="000144AE"/>
    <w:rsid w:val="0001473F"/>
    <w:rsid w:val="000147C7"/>
    <w:rsid w:val="00014900"/>
    <w:rsid w:val="00014E59"/>
    <w:rsid w:val="000152E6"/>
    <w:rsid w:val="00015322"/>
    <w:rsid w:val="00015615"/>
    <w:rsid w:val="0001575E"/>
    <w:rsid w:val="0001665C"/>
    <w:rsid w:val="00016831"/>
    <w:rsid w:val="00016836"/>
    <w:rsid w:val="000176F2"/>
    <w:rsid w:val="00017A96"/>
    <w:rsid w:val="00017B2B"/>
    <w:rsid w:val="00020E1F"/>
    <w:rsid w:val="00021C6B"/>
    <w:rsid w:val="00021E6E"/>
    <w:rsid w:val="00022120"/>
    <w:rsid w:val="00022563"/>
    <w:rsid w:val="00022B30"/>
    <w:rsid w:val="00022CD5"/>
    <w:rsid w:val="00022D41"/>
    <w:rsid w:val="00023841"/>
    <w:rsid w:val="00023942"/>
    <w:rsid w:val="00023B96"/>
    <w:rsid w:val="00023C9D"/>
    <w:rsid w:val="00024C50"/>
    <w:rsid w:val="00024FF3"/>
    <w:rsid w:val="00025235"/>
    <w:rsid w:val="00025536"/>
    <w:rsid w:val="00026268"/>
    <w:rsid w:val="0002685B"/>
    <w:rsid w:val="0002736A"/>
    <w:rsid w:val="00027D30"/>
    <w:rsid w:val="000306D9"/>
    <w:rsid w:val="00030D90"/>
    <w:rsid w:val="00031439"/>
    <w:rsid w:val="000319C4"/>
    <w:rsid w:val="00031BB6"/>
    <w:rsid w:val="00031CB9"/>
    <w:rsid w:val="00032BE4"/>
    <w:rsid w:val="00032CF6"/>
    <w:rsid w:val="00032F32"/>
    <w:rsid w:val="00033468"/>
    <w:rsid w:val="00033784"/>
    <w:rsid w:val="00033C8D"/>
    <w:rsid w:val="00034003"/>
    <w:rsid w:val="0003466D"/>
    <w:rsid w:val="0003494D"/>
    <w:rsid w:val="00034CAE"/>
    <w:rsid w:val="00036445"/>
    <w:rsid w:val="0003696D"/>
    <w:rsid w:val="00036E9E"/>
    <w:rsid w:val="0003732D"/>
    <w:rsid w:val="0003742C"/>
    <w:rsid w:val="00037604"/>
    <w:rsid w:val="00037623"/>
    <w:rsid w:val="000376DA"/>
    <w:rsid w:val="00037C53"/>
    <w:rsid w:val="00040197"/>
    <w:rsid w:val="0004043D"/>
    <w:rsid w:val="00040678"/>
    <w:rsid w:val="00041877"/>
    <w:rsid w:val="0004230F"/>
    <w:rsid w:val="00043344"/>
    <w:rsid w:val="00043FBD"/>
    <w:rsid w:val="00044227"/>
    <w:rsid w:val="00044612"/>
    <w:rsid w:val="00044F32"/>
    <w:rsid w:val="0004503A"/>
    <w:rsid w:val="000459E5"/>
    <w:rsid w:val="00045E39"/>
    <w:rsid w:val="00047572"/>
    <w:rsid w:val="00050288"/>
    <w:rsid w:val="00050A5E"/>
    <w:rsid w:val="00050CF1"/>
    <w:rsid w:val="00051278"/>
    <w:rsid w:val="000514FD"/>
    <w:rsid w:val="00051DEA"/>
    <w:rsid w:val="00051E52"/>
    <w:rsid w:val="00051F08"/>
    <w:rsid w:val="00052D03"/>
    <w:rsid w:val="00053D9B"/>
    <w:rsid w:val="000546CC"/>
    <w:rsid w:val="00054780"/>
    <w:rsid w:val="000547EE"/>
    <w:rsid w:val="00054EC8"/>
    <w:rsid w:val="00055B41"/>
    <w:rsid w:val="00055E1E"/>
    <w:rsid w:val="000571AA"/>
    <w:rsid w:val="00057945"/>
    <w:rsid w:val="00057BA1"/>
    <w:rsid w:val="000600B8"/>
    <w:rsid w:val="00060583"/>
    <w:rsid w:val="00060B8C"/>
    <w:rsid w:val="0006188A"/>
    <w:rsid w:val="00061CE2"/>
    <w:rsid w:val="00061DE1"/>
    <w:rsid w:val="00061FDF"/>
    <w:rsid w:val="000633F7"/>
    <w:rsid w:val="00063BC8"/>
    <w:rsid w:val="00063E88"/>
    <w:rsid w:val="0006466C"/>
    <w:rsid w:val="00065B7D"/>
    <w:rsid w:val="00065C55"/>
    <w:rsid w:val="00066A26"/>
    <w:rsid w:val="00066E68"/>
    <w:rsid w:val="0006786C"/>
    <w:rsid w:val="00067E70"/>
    <w:rsid w:val="0007176E"/>
    <w:rsid w:val="000717C4"/>
    <w:rsid w:val="00071A0F"/>
    <w:rsid w:val="00071CCA"/>
    <w:rsid w:val="0007214A"/>
    <w:rsid w:val="0007251F"/>
    <w:rsid w:val="0007322F"/>
    <w:rsid w:val="00073A47"/>
    <w:rsid w:val="00073C80"/>
    <w:rsid w:val="00074589"/>
    <w:rsid w:val="000747B5"/>
    <w:rsid w:val="0007544B"/>
    <w:rsid w:val="00075626"/>
    <w:rsid w:val="000758C1"/>
    <w:rsid w:val="00075926"/>
    <w:rsid w:val="0007638D"/>
    <w:rsid w:val="000769C3"/>
    <w:rsid w:val="00076C00"/>
    <w:rsid w:val="00076D5F"/>
    <w:rsid w:val="00080660"/>
    <w:rsid w:val="00080BDF"/>
    <w:rsid w:val="00080C5D"/>
    <w:rsid w:val="00081397"/>
    <w:rsid w:val="00081B84"/>
    <w:rsid w:val="000824E3"/>
    <w:rsid w:val="00082FE4"/>
    <w:rsid w:val="000833E8"/>
    <w:rsid w:val="00084598"/>
    <w:rsid w:val="00084E97"/>
    <w:rsid w:val="00084F65"/>
    <w:rsid w:val="00085293"/>
    <w:rsid w:val="00085A99"/>
    <w:rsid w:val="00085BE8"/>
    <w:rsid w:val="00086194"/>
    <w:rsid w:val="00086319"/>
    <w:rsid w:val="00086EB0"/>
    <w:rsid w:val="000903FE"/>
    <w:rsid w:val="000912CD"/>
    <w:rsid w:val="000914A0"/>
    <w:rsid w:val="00091C33"/>
    <w:rsid w:val="00092AC8"/>
    <w:rsid w:val="000930D0"/>
    <w:rsid w:val="000941CA"/>
    <w:rsid w:val="00094ABD"/>
    <w:rsid w:val="00094E39"/>
    <w:rsid w:val="0009591A"/>
    <w:rsid w:val="00095BFC"/>
    <w:rsid w:val="00095F57"/>
    <w:rsid w:val="00096299"/>
    <w:rsid w:val="00096D41"/>
    <w:rsid w:val="00096E79"/>
    <w:rsid w:val="000972E7"/>
    <w:rsid w:val="000A04C4"/>
    <w:rsid w:val="000A0AE0"/>
    <w:rsid w:val="000A0C84"/>
    <w:rsid w:val="000A1AFB"/>
    <w:rsid w:val="000A2416"/>
    <w:rsid w:val="000A3387"/>
    <w:rsid w:val="000A3ECF"/>
    <w:rsid w:val="000A3F15"/>
    <w:rsid w:val="000A4195"/>
    <w:rsid w:val="000A4B9F"/>
    <w:rsid w:val="000A4DAF"/>
    <w:rsid w:val="000A57E8"/>
    <w:rsid w:val="000A5EC2"/>
    <w:rsid w:val="000A63DD"/>
    <w:rsid w:val="000A6BDE"/>
    <w:rsid w:val="000A708D"/>
    <w:rsid w:val="000B0279"/>
    <w:rsid w:val="000B079F"/>
    <w:rsid w:val="000B0D15"/>
    <w:rsid w:val="000B1AAB"/>
    <w:rsid w:val="000B3334"/>
    <w:rsid w:val="000B3821"/>
    <w:rsid w:val="000B3CBD"/>
    <w:rsid w:val="000B4469"/>
    <w:rsid w:val="000B4518"/>
    <w:rsid w:val="000B54EF"/>
    <w:rsid w:val="000B54FE"/>
    <w:rsid w:val="000B57D2"/>
    <w:rsid w:val="000B5962"/>
    <w:rsid w:val="000B5BE5"/>
    <w:rsid w:val="000B5C8D"/>
    <w:rsid w:val="000B6269"/>
    <w:rsid w:val="000B62DC"/>
    <w:rsid w:val="000B788F"/>
    <w:rsid w:val="000B78B2"/>
    <w:rsid w:val="000B78F2"/>
    <w:rsid w:val="000B7F60"/>
    <w:rsid w:val="000C0239"/>
    <w:rsid w:val="000C05D9"/>
    <w:rsid w:val="000C0C73"/>
    <w:rsid w:val="000C0E69"/>
    <w:rsid w:val="000C0EE2"/>
    <w:rsid w:val="000C1F43"/>
    <w:rsid w:val="000C1F5A"/>
    <w:rsid w:val="000C2611"/>
    <w:rsid w:val="000C28B5"/>
    <w:rsid w:val="000C3541"/>
    <w:rsid w:val="000C39F1"/>
    <w:rsid w:val="000C3BE9"/>
    <w:rsid w:val="000C523F"/>
    <w:rsid w:val="000C52FD"/>
    <w:rsid w:val="000C5B91"/>
    <w:rsid w:val="000C6412"/>
    <w:rsid w:val="000C673F"/>
    <w:rsid w:val="000C6A52"/>
    <w:rsid w:val="000C7495"/>
    <w:rsid w:val="000C7B59"/>
    <w:rsid w:val="000D05F2"/>
    <w:rsid w:val="000D0E87"/>
    <w:rsid w:val="000D1605"/>
    <w:rsid w:val="000D193E"/>
    <w:rsid w:val="000D1A03"/>
    <w:rsid w:val="000D1F28"/>
    <w:rsid w:val="000D1F33"/>
    <w:rsid w:val="000D29D6"/>
    <w:rsid w:val="000D32AB"/>
    <w:rsid w:val="000D32AF"/>
    <w:rsid w:val="000D3F34"/>
    <w:rsid w:val="000D404D"/>
    <w:rsid w:val="000D458D"/>
    <w:rsid w:val="000D46E6"/>
    <w:rsid w:val="000D4891"/>
    <w:rsid w:val="000D542C"/>
    <w:rsid w:val="000D5B00"/>
    <w:rsid w:val="000D60A7"/>
    <w:rsid w:val="000D699B"/>
    <w:rsid w:val="000D6C92"/>
    <w:rsid w:val="000D7243"/>
    <w:rsid w:val="000D750A"/>
    <w:rsid w:val="000D758B"/>
    <w:rsid w:val="000D77EC"/>
    <w:rsid w:val="000E0392"/>
    <w:rsid w:val="000E0BBE"/>
    <w:rsid w:val="000E0C30"/>
    <w:rsid w:val="000E1306"/>
    <w:rsid w:val="000E16BC"/>
    <w:rsid w:val="000E19CD"/>
    <w:rsid w:val="000E1F25"/>
    <w:rsid w:val="000E1FB7"/>
    <w:rsid w:val="000E2199"/>
    <w:rsid w:val="000E21B1"/>
    <w:rsid w:val="000E28DF"/>
    <w:rsid w:val="000E309F"/>
    <w:rsid w:val="000E30EB"/>
    <w:rsid w:val="000E3929"/>
    <w:rsid w:val="000E3B99"/>
    <w:rsid w:val="000E4493"/>
    <w:rsid w:val="000E4BE1"/>
    <w:rsid w:val="000E5361"/>
    <w:rsid w:val="000E5431"/>
    <w:rsid w:val="000E606B"/>
    <w:rsid w:val="000E670C"/>
    <w:rsid w:val="000E6A0B"/>
    <w:rsid w:val="000E6BB0"/>
    <w:rsid w:val="000E7027"/>
    <w:rsid w:val="000E71B8"/>
    <w:rsid w:val="000E72A4"/>
    <w:rsid w:val="000E7831"/>
    <w:rsid w:val="000E7A26"/>
    <w:rsid w:val="000F0096"/>
    <w:rsid w:val="000F0305"/>
    <w:rsid w:val="000F144D"/>
    <w:rsid w:val="000F1C11"/>
    <w:rsid w:val="000F1FAE"/>
    <w:rsid w:val="000F25A2"/>
    <w:rsid w:val="000F2763"/>
    <w:rsid w:val="000F2962"/>
    <w:rsid w:val="000F319E"/>
    <w:rsid w:val="000F36ED"/>
    <w:rsid w:val="000F3831"/>
    <w:rsid w:val="000F3D97"/>
    <w:rsid w:val="000F403E"/>
    <w:rsid w:val="000F4044"/>
    <w:rsid w:val="000F435A"/>
    <w:rsid w:val="000F436C"/>
    <w:rsid w:val="000F4EC8"/>
    <w:rsid w:val="000F57E1"/>
    <w:rsid w:val="000F5A60"/>
    <w:rsid w:val="000F5DBE"/>
    <w:rsid w:val="000F5E00"/>
    <w:rsid w:val="000F5E9D"/>
    <w:rsid w:val="000F5F44"/>
    <w:rsid w:val="000F6608"/>
    <w:rsid w:val="000F6D0F"/>
    <w:rsid w:val="000F738F"/>
    <w:rsid w:val="000F76D1"/>
    <w:rsid w:val="000F7D40"/>
    <w:rsid w:val="00100006"/>
    <w:rsid w:val="00100633"/>
    <w:rsid w:val="00101BC1"/>
    <w:rsid w:val="0010201C"/>
    <w:rsid w:val="00102126"/>
    <w:rsid w:val="00102C6F"/>
    <w:rsid w:val="001030CC"/>
    <w:rsid w:val="0010316E"/>
    <w:rsid w:val="00103592"/>
    <w:rsid w:val="00103953"/>
    <w:rsid w:val="001039BD"/>
    <w:rsid w:val="00103E80"/>
    <w:rsid w:val="0010430A"/>
    <w:rsid w:val="001043C8"/>
    <w:rsid w:val="00104C7C"/>
    <w:rsid w:val="00104E78"/>
    <w:rsid w:val="00105898"/>
    <w:rsid w:val="00105A84"/>
    <w:rsid w:val="00105B3C"/>
    <w:rsid w:val="001066E6"/>
    <w:rsid w:val="00106F94"/>
    <w:rsid w:val="0011034F"/>
    <w:rsid w:val="001104EE"/>
    <w:rsid w:val="00111094"/>
    <w:rsid w:val="0011139D"/>
    <w:rsid w:val="00111BC9"/>
    <w:rsid w:val="00111CC2"/>
    <w:rsid w:val="0011240C"/>
    <w:rsid w:val="00112538"/>
    <w:rsid w:val="00112607"/>
    <w:rsid w:val="00112BFE"/>
    <w:rsid w:val="00112C9A"/>
    <w:rsid w:val="00112F93"/>
    <w:rsid w:val="00113155"/>
    <w:rsid w:val="00113A4A"/>
    <w:rsid w:val="0011403A"/>
    <w:rsid w:val="00114449"/>
    <w:rsid w:val="0011480F"/>
    <w:rsid w:val="0011493B"/>
    <w:rsid w:val="0011523F"/>
    <w:rsid w:val="00115290"/>
    <w:rsid w:val="001159E7"/>
    <w:rsid w:val="00115B13"/>
    <w:rsid w:val="00115B2C"/>
    <w:rsid w:val="00116389"/>
    <w:rsid w:val="00116B33"/>
    <w:rsid w:val="001170E8"/>
    <w:rsid w:val="0011780B"/>
    <w:rsid w:val="00117DAC"/>
    <w:rsid w:val="001206A1"/>
    <w:rsid w:val="001208D4"/>
    <w:rsid w:val="00120A0A"/>
    <w:rsid w:val="0012134C"/>
    <w:rsid w:val="001214AA"/>
    <w:rsid w:val="0012160F"/>
    <w:rsid w:val="00121907"/>
    <w:rsid w:val="00121ACF"/>
    <w:rsid w:val="001225FC"/>
    <w:rsid w:val="00122E8A"/>
    <w:rsid w:val="00122F43"/>
    <w:rsid w:val="001230B6"/>
    <w:rsid w:val="0012381D"/>
    <w:rsid w:val="00124452"/>
    <w:rsid w:val="00124848"/>
    <w:rsid w:val="00125399"/>
    <w:rsid w:val="001253B5"/>
    <w:rsid w:val="00125526"/>
    <w:rsid w:val="001274A2"/>
    <w:rsid w:val="0013146B"/>
    <w:rsid w:val="001317D1"/>
    <w:rsid w:val="001318B9"/>
    <w:rsid w:val="00132316"/>
    <w:rsid w:val="001323A7"/>
    <w:rsid w:val="00132663"/>
    <w:rsid w:val="00133723"/>
    <w:rsid w:val="001338CE"/>
    <w:rsid w:val="001339B8"/>
    <w:rsid w:val="00134241"/>
    <w:rsid w:val="00134437"/>
    <w:rsid w:val="00134928"/>
    <w:rsid w:val="0013494E"/>
    <w:rsid w:val="00134B09"/>
    <w:rsid w:val="00134B74"/>
    <w:rsid w:val="00135264"/>
    <w:rsid w:val="001361CF"/>
    <w:rsid w:val="00136FCF"/>
    <w:rsid w:val="00140997"/>
    <w:rsid w:val="0014132D"/>
    <w:rsid w:val="00141D23"/>
    <w:rsid w:val="00143589"/>
    <w:rsid w:val="00143BFF"/>
    <w:rsid w:val="00143D07"/>
    <w:rsid w:val="001449AA"/>
    <w:rsid w:val="00145042"/>
    <w:rsid w:val="001450E6"/>
    <w:rsid w:val="001452A9"/>
    <w:rsid w:val="00145D20"/>
    <w:rsid w:val="00145EFF"/>
    <w:rsid w:val="00146292"/>
    <w:rsid w:val="0014638C"/>
    <w:rsid w:val="00146BDF"/>
    <w:rsid w:val="00146D69"/>
    <w:rsid w:val="00147DD0"/>
    <w:rsid w:val="0015053B"/>
    <w:rsid w:val="00150BA8"/>
    <w:rsid w:val="00150BD3"/>
    <w:rsid w:val="00150C63"/>
    <w:rsid w:val="00151187"/>
    <w:rsid w:val="0015143E"/>
    <w:rsid w:val="00151832"/>
    <w:rsid w:val="001518DD"/>
    <w:rsid w:val="001519D0"/>
    <w:rsid w:val="00151AEF"/>
    <w:rsid w:val="00152C5A"/>
    <w:rsid w:val="00153562"/>
    <w:rsid w:val="0015449E"/>
    <w:rsid w:val="0015489F"/>
    <w:rsid w:val="00154ACC"/>
    <w:rsid w:val="00154F2E"/>
    <w:rsid w:val="001558C4"/>
    <w:rsid w:val="00156869"/>
    <w:rsid w:val="00156CD7"/>
    <w:rsid w:val="00156D9B"/>
    <w:rsid w:val="00156E00"/>
    <w:rsid w:val="0015748A"/>
    <w:rsid w:val="001575C2"/>
    <w:rsid w:val="00160148"/>
    <w:rsid w:val="001607F3"/>
    <w:rsid w:val="00160C06"/>
    <w:rsid w:val="00160F79"/>
    <w:rsid w:val="001619A9"/>
    <w:rsid w:val="001620D8"/>
    <w:rsid w:val="001624C7"/>
    <w:rsid w:val="00162991"/>
    <w:rsid w:val="00162B36"/>
    <w:rsid w:val="00162C0A"/>
    <w:rsid w:val="00162EB1"/>
    <w:rsid w:val="00163369"/>
    <w:rsid w:val="00163C80"/>
    <w:rsid w:val="001642DE"/>
    <w:rsid w:val="00164F11"/>
    <w:rsid w:val="00165C06"/>
    <w:rsid w:val="0016602E"/>
    <w:rsid w:val="001661A9"/>
    <w:rsid w:val="0016720D"/>
    <w:rsid w:val="00170A32"/>
    <w:rsid w:val="001710F7"/>
    <w:rsid w:val="0017170E"/>
    <w:rsid w:val="00171A1A"/>
    <w:rsid w:val="00171DAA"/>
    <w:rsid w:val="00171DB2"/>
    <w:rsid w:val="0017210B"/>
    <w:rsid w:val="001728D7"/>
    <w:rsid w:val="001728D8"/>
    <w:rsid w:val="00172907"/>
    <w:rsid w:val="00172C5D"/>
    <w:rsid w:val="00172EE6"/>
    <w:rsid w:val="001733D8"/>
    <w:rsid w:val="00173641"/>
    <w:rsid w:val="00173CBC"/>
    <w:rsid w:val="00173E0B"/>
    <w:rsid w:val="001740B4"/>
    <w:rsid w:val="0017456D"/>
    <w:rsid w:val="00174865"/>
    <w:rsid w:val="001748AC"/>
    <w:rsid w:val="00175867"/>
    <w:rsid w:val="00176A67"/>
    <w:rsid w:val="00176BA2"/>
    <w:rsid w:val="00176FA6"/>
    <w:rsid w:val="00177007"/>
    <w:rsid w:val="001770D4"/>
    <w:rsid w:val="00177238"/>
    <w:rsid w:val="00177B54"/>
    <w:rsid w:val="00181945"/>
    <w:rsid w:val="00182591"/>
    <w:rsid w:val="00182C4A"/>
    <w:rsid w:val="00183303"/>
    <w:rsid w:val="00183539"/>
    <w:rsid w:val="00183C0E"/>
    <w:rsid w:val="001843E0"/>
    <w:rsid w:val="00184EFF"/>
    <w:rsid w:val="0018528D"/>
    <w:rsid w:val="00185DAF"/>
    <w:rsid w:val="001869B6"/>
    <w:rsid w:val="001869E4"/>
    <w:rsid w:val="00187238"/>
    <w:rsid w:val="00187BD8"/>
    <w:rsid w:val="00187DD0"/>
    <w:rsid w:val="00190506"/>
    <w:rsid w:val="00190B3D"/>
    <w:rsid w:val="0019132E"/>
    <w:rsid w:val="0019159E"/>
    <w:rsid w:val="00191D17"/>
    <w:rsid w:val="0019284D"/>
    <w:rsid w:val="00192D18"/>
    <w:rsid w:val="00192DF7"/>
    <w:rsid w:val="00193786"/>
    <w:rsid w:val="001940D8"/>
    <w:rsid w:val="00194872"/>
    <w:rsid w:val="00194990"/>
    <w:rsid w:val="00194A3E"/>
    <w:rsid w:val="00194AE4"/>
    <w:rsid w:val="00194FBD"/>
    <w:rsid w:val="0019544A"/>
    <w:rsid w:val="00195730"/>
    <w:rsid w:val="001958AB"/>
    <w:rsid w:val="001958F7"/>
    <w:rsid w:val="00195B68"/>
    <w:rsid w:val="00195B69"/>
    <w:rsid w:val="00196255"/>
    <w:rsid w:val="00196396"/>
    <w:rsid w:val="00196D14"/>
    <w:rsid w:val="00196E68"/>
    <w:rsid w:val="00196F0C"/>
    <w:rsid w:val="00197131"/>
    <w:rsid w:val="00197408"/>
    <w:rsid w:val="0019740A"/>
    <w:rsid w:val="001974C3"/>
    <w:rsid w:val="001975FD"/>
    <w:rsid w:val="00197711"/>
    <w:rsid w:val="001A03D2"/>
    <w:rsid w:val="001A065A"/>
    <w:rsid w:val="001A0696"/>
    <w:rsid w:val="001A0AF9"/>
    <w:rsid w:val="001A0EA7"/>
    <w:rsid w:val="001A1125"/>
    <w:rsid w:val="001A12DB"/>
    <w:rsid w:val="001A1429"/>
    <w:rsid w:val="001A21B9"/>
    <w:rsid w:val="001A2C6B"/>
    <w:rsid w:val="001A311D"/>
    <w:rsid w:val="001A31D8"/>
    <w:rsid w:val="001A331B"/>
    <w:rsid w:val="001A3444"/>
    <w:rsid w:val="001A34C7"/>
    <w:rsid w:val="001A3677"/>
    <w:rsid w:val="001A421F"/>
    <w:rsid w:val="001A4C3B"/>
    <w:rsid w:val="001A5AB2"/>
    <w:rsid w:val="001A5AFF"/>
    <w:rsid w:val="001A5B17"/>
    <w:rsid w:val="001A6380"/>
    <w:rsid w:val="001A6782"/>
    <w:rsid w:val="001A6927"/>
    <w:rsid w:val="001A6B4F"/>
    <w:rsid w:val="001A74A3"/>
    <w:rsid w:val="001A7669"/>
    <w:rsid w:val="001A7E0B"/>
    <w:rsid w:val="001B046B"/>
    <w:rsid w:val="001B0799"/>
    <w:rsid w:val="001B0FEA"/>
    <w:rsid w:val="001B13C8"/>
    <w:rsid w:val="001B1FD4"/>
    <w:rsid w:val="001B216F"/>
    <w:rsid w:val="001B2494"/>
    <w:rsid w:val="001B2B53"/>
    <w:rsid w:val="001B2D7C"/>
    <w:rsid w:val="001B2E7F"/>
    <w:rsid w:val="001B3370"/>
    <w:rsid w:val="001B35D9"/>
    <w:rsid w:val="001B5543"/>
    <w:rsid w:val="001B59A3"/>
    <w:rsid w:val="001B5B43"/>
    <w:rsid w:val="001B5D77"/>
    <w:rsid w:val="001B641F"/>
    <w:rsid w:val="001B68DA"/>
    <w:rsid w:val="001B6939"/>
    <w:rsid w:val="001B7200"/>
    <w:rsid w:val="001B7353"/>
    <w:rsid w:val="001B7A9C"/>
    <w:rsid w:val="001B7F1A"/>
    <w:rsid w:val="001C00A2"/>
    <w:rsid w:val="001C0207"/>
    <w:rsid w:val="001C0305"/>
    <w:rsid w:val="001C12E1"/>
    <w:rsid w:val="001C15FB"/>
    <w:rsid w:val="001C169D"/>
    <w:rsid w:val="001C1B4C"/>
    <w:rsid w:val="001C1C50"/>
    <w:rsid w:val="001C35A9"/>
    <w:rsid w:val="001C3A2E"/>
    <w:rsid w:val="001C43FB"/>
    <w:rsid w:val="001C4689"/>
    <w:rsid w:val="001C4FAB"/>
    <w:rsid w:val="001C5104"/>
    <w:rsid w:val="001C51FA"/>
    <w:rsid w:val="001C5908"/>
    <w:rsid w:val="001C5B83"/>
    <w:rsid w:val="001C6D0A"/>
    <w:rsid w:val="001C7672"/>
    <w:rsid w:val="001C77FB"/>
    <w:rsid w:val="001C7E64"/>
    <w:rsid w:val="001D0C9E"/>
    <w:rsid w:val="001D0E76"/>
    <w:rsid w:val="001D1ABD"/>
    <w:rsid w:val="001D1F55"/>
    <w:rsid w:val="001D2430"/>
    <w:rsid w:val="001D42CD"/>
    <w:rsid w:val="001D43AD"/>
    <w:rsid w:val="001D4758"/>
    <w:rsid w:val="001D6BF2"/>
    <w:rsid w:val="001D7073"/>
    <w:rsid w:val="001D7435"/>
    <w:rsid w:val="001D77C5"/>
    <w:rsid w:val="001D7C93"/>
    <w:rsid w:val="001D7E4B"/>
    <w:rsid w:val="001D7F70"/>
    <w:rsid w:val="001E00F2"/>
    <w:rsid w:val="001E1A71"/>
    <w:rsid w:val="001E2EB3"/>
    <w:rsid w:val="001E387B"/>
    <w:rsid w:val="001E3AA9"/>
    <w:rsid w:val="001E3EE7"/>
    <w:rsid w:val="001E407D"/>
    <w:rsid w:val="001E4888"/>
    <w:rsid w:val="001E4AE1"/>
    <w:rsid w:val="001E533D"/>
    <w:rsid w:val="001E6840"/>
    <w:rsid w:val="001E6858"/>
    <w:rsid w:val="001E6A6B"/>
    <w:rsid w:val="001E705B"/>
    <w:rsid w:val="001E73D7"/>
    <w:rsid w:val="001E742D"/>
    <w:rsid w:val="001E7DE3"/>
    <w:rsid w:val="001E7F1C"/>
    <w:rsid w:val="001F0318"/>
    <w:rsid w:val="001F04A5"/>
    <w:rsid w:val="001F0754"/>
    <w:rsid w:val="001F090B"/>
    <w:rsid w:val="001F0D2F"/>
    <w:rsid w:val="001F1311"/>
    <w:rsid w:val="001F132A"/>
    <w:rsid w:val="001F1800"/>
    <w:rsid w:val="001F19FB"/>
    <w:rsid w:val="001F2405"/>
    <w:rsid w:val="001F2742"/>
    <w:rsid w:val="001F2984"/>
    <w:rsid w:val="001F3782"/>
    <w:rsid w:val="001F405E"/>
    <w:rsid w:val="001F41A2"/>
    <w:rsid w:val="001F41DA"/>
    <w:rsid w:val="001F4328"/>
    <w:rsid w:val="001F46A2"/>
    <w:rsid w:val="001F5355"/>
    <w:rsid w:val="001F5D5C"/>
    <w:rsid w:val="001F6089"/>
    <w:rsid w:val="001F6982"/>
    <w:rsid w:val="001F7070"/>
    <w:rsid w:val="001F7284"/>
    <w:rsid w:val="001F7539"/>
    <w:rsid w:val="001F7B87"/>
    <w:rsid w:val="001F7B94"/>
    <w:rsid w:val="002002E4"/>
    <w:rsid w:val="00200679"/>
    <w:rsid w:val="00200BD0"/>
    <w:rsid w:val="00200C7C"/>
    <w:rsid w:val="00200DB0"/>
    <w:rsid w:val="00201635"/>
    <w:rsid w:val="0020189C"/>
    <w:rsid w:val="00201B65"/>
    <w:rsid w:val="00201BF5"/>
    <w:rsid w:val="002023F6"/>
    <w:rsid w:val="00202A4C"/>
    <w:rsid w:val="00202E12"/>
    <w:rsid w:val="002036ED"/>
    <w:rsid w:val="00203863"/>
    <w:rsid w:val="00203E41"/>
    <w:rsid w:val="00204193"/>
    <w:rsid w:val="0020471B"/>
    <w:rsid w:val="00205010"/>
    <w:rsid w:val="0020529D"/>
    <w:rsid w:val="002052D8"/>
    <w:rsid w:val="00205539"/>
    <w:rsid w:val="00205823"/>
    <w:rsid w:val="002059CA"/>
    <w:rsid w:val="00205A93"/>
    <w:rsid w:val="00205F48"/>
    <w:rsid w:val="0020634E"/>
    <w:rsid w:val="00206354"/>
    <w:rsid w:val="002068EB"/>
    <w:rsid w:val="00206B6B"/>
    <w:rsid w:val="00206EFE"/>
    <w:rsid w:val="002070AE"/>
    <w:rsid w:val="00207243"/>
    <w:rsid w:val="002072D1"/>
    <w:rsid w:val="002075EA"/>
    <w:rsid w:val="00207A4C"/>
    <w:rsid w:val="00210650"/>
    <w:rsid w:val="00211C1F"/>
    <w:rsid w:val="00211F58"/>
    <w:rsid w:val="002120D4"/>
    <w:rsid w:val="002129DC"/>
    <w:rsid w:val="00212A8B"/>
    <w:rsid w:val="00212C62"/>
    <w:rsid w:val="002130A1"/>
    <w:rsid w:val="0021330E"/>
    <w:rsid w:val="00213AFE"/>
    <w:rsid w:val="00213C1C"/>
    <w:rsid w:val="00213DF9"/>
    <w:rsid w:val="00214691"/>
    <w:rsid w:val="00214735"/>
    <w:rsid w:val="00214793"/>
    <w:rsid w:val="00214D31"/>
    <w:rsid w:val="00215765"/>
    <w:rsid w:val="00215828"/>
    <w:rsid w:val="00215B4C"/>
    <w:rsid w:val="00215B86"/>
    <w:rsid w:val="00216222"/>
    <w:rsid w:val="00216930"/>
    <w:rsid w:val="00216EE5"/>
    <w:rsid w:val="00217026"/>
    <w:rsid w:val="00217147"/>
    <w:rsid w:val="002218D0"/>
    <w:rsid w:val="00221F1D"/>
    <w:rsid w:val="00221F98"/>
    <w:rsid w:val="00222215"/>
    <w:rsid w:val="00223763"/>
    <w:rsid w:val="00223A00"/>
    <w:rsid w:val="002243D3"/>
    <w:rsid w:val="0022441F"/>
    <w:rsid w:val="00224AF0"/>
    <w:rsid w:val="00224D39"/>
    <w:rsid w:val="00224D82"/>
    <w:rsid w:val="0022512C"/>
    <w:rsid w:val="00225CA1"/>
    <w:rsid w:val="002266A9"/>
    <w:rsid w:val="002308A6"/>
    <w:rsid w:val="00230B76"/>
    <w:rsid w:val="00231502"/>
    <w:rsid w:val="00231598"/>
    <w:rsid w:val="002317B3"/>
    <w:rsid w:val="00231CA6"/>
    <w:rsid w:val="0023237E"/>
    <w:rsid w:val="00232468"/>
    <w:rsid w:val="00232DD9"/>
    <w:rsid w:val="00232EE5"/>
    <w:rsid w:val="00233739"/>
    <w:rsid w:val="0023420E"/>
    <w:rsid w:val="00234302"/>
    <w:rsid w:val="00234455"/>
    <w:rsid w:val="002345ED"/>
    <w:rsid w:val="00234A60"/>
    <w:rsid w:val="00234E55"/>
    <w:rsid w:val="00234E9B"/>
    <w:rsid w:val="002353B0"/>
    <w:rsid w:val="00235E7B"/>
    <w:rsid w:val="002363B6"/>
    <w:rsid w:val="00236761"/>
    <w:rsid w:val="00236FA0"/>
    <w:rsid w:val="00240107"/>
    <w:rsid w:val="002401D5"/>
    <w:rsid w:val="00240420"/>
    <w:rsid w:val="0024057A"/>
    <w:rsid w:val="002409F9"/>
    <w:rsid w:val="002417DD"/>
    <w:rsid w:val="00241818"/>
    <w:rsid w:val="0024234E"/>
    <w:rsid w:val="0024282C"/>
    <w:rsid w:val="00242AF3"/>
    <w:rsid w:val="00242E90"/>
    <w:rsid w:val="002433D7"/>
    <w:rsid w:val="002437CA"/>
    <w:rsid w:val="00243860"/>
    <w:rsid w:val="00244F7C"/>
    <w:rsid w:val="002452D9"/>
    <w:rsid w:val="002459B0"/>
    <w:rsid w:val="00245E26"/>
    <w:rsid w:val="00246477"/>
    <w:rsid w:val="00246E9C"/>
    <w:rsid w:val="00247B71"/>
    <w:rsid w:val="00247B79"/>
    <w:rsid w:val="00247E3B"/>
    <w:rsid w:val="0025066C"/>
    <w:rsid w:val="00250945"/>
    <w:rsid w:val="00251363"/>
    <w:rsid w:val="0025197B"/>
    <w:rsid w:val="00251DF3"/>
    <w:rsid w:val="002531CE"/>
    <w:rsid w:val="00253AD5"/>
    <w:rsid w:val="00253D2E"/>
    <w:rsid w:val="0025408E"/>
    <w:rsid w:val="00254391"/>
    <w:rsid w:val="00254AB4"/>
    <w:rsid w:val="002551C8"/>
    <w:rsid w:val="0025555F"/>
    <w:rsid w:val="00255DB0"/>
    <w:rsid w:val="00256247"/>
    <w:rsid w:val="0025636C"/>
    <w:rsid w:val="00256A67"/>
    <w:rsid w:val="00256A6D"/>
    <w:rsid w:val="0025709D"/>
    <w:rsid w:val="00257AC3"/>
    <w:rsid w:val="00257D5A"/>
    <w:rsid w:val="00257E5C"/>
    <w:rsid w:val="00257EBC"/>
    <w:rsid w:val="00257F3C"/>
    <w:rsid w:val="002608BF"/>
    <w:rsid w:val="00260A21"/>
    <w:rsid w:val="00260A42"/>
    <w:rsid w:val="00260FDF"/>
    <w:rsid w:val="002617E8"/>
    <w:rsid w:val="00261E37"/>
    <w:rsid w:val="002622C3"/>
    <w:rsid w:val="002624F6"/>
    <w:rsid w:val="00262C33"/>
    <w:rsid w:val="002630A4"/>
    <w:rsid w:val="00263503"/>
    <w:rsid w:val="0026363D"/>
    <w:rsid w:val="00264291"/>
    <w:rsid w:val="00264355"/>
    <w:rsid w:val="00264470"/>
    <w:rsid w:val="00264688"/>
    <w:rsid w:val="0026480B"/>
    <w:rsid w:val="00264E71"/>
    <w:rsid w:val="002655FC"/>
    <w:rsid w:val="00266960"/>
    <w:rsid w:val="00266AB1"/>
    <w:rsid w:val="00266EBB"/>
    <w:rsid w:val="002671EC"/>
    <w:rsid w:val="00267458"/>
    <w:rsid w:val="00267774"/>
    <w:rsid w:val="00267AA0"/>
    <w:rsid w:val="00270A82"/>
    <w:rsid w:val="0027108E"/>
    <w:rsid w:val="0027114C"/>
    <w:rsid w:val="002718E0"/>
    <w:rsid w:val="00271C24"/>
    <w:rsid w:val="00272B84"/>
    <w:rsid w:val="00273147"/>
    <w:rsid w:val="00273699"/>
    <w:rsid w:val="00273DDF"/>
    <w:rsid w:val="002741DB"/>
    <w:rsid w:val="00274B9B"/>
    <w:rsid w:val="00274E0C"/>
    <w:rsid w:val="0027586C"/>
    <w:rsid w:val="00275E75"/>
    <w:rsid w:val="00276630"/>
    <w:rsid w:val="00276B19"/>
    <w:rsid w:val="00277539"/>
    <w:rsid w:val="002776C1"/>
    <w:rsid w:val="00277B1A"/>
    <w:rsid w:val="00277DF1"/>
    <w:rsid w:val="00280434"/>
    <w:rsid w:val="00280833"/>
    <w:rsid w:val="00280980"/>
    <w:rsid w:val="00281865"/>
    <w:rsid w:val="00281C33"/>
    <w:rsid w:val="00282FE3"/>
    <w:rsid w:val="0028366E"/>
    <w:rsid w:val="00283DA5"/>
    <w:rsid w:val="002840D2"/>
    <w:rsid w:val="002841FB"/>
    <w:rsid w:val="00285854"/>
    <w:rsid w:val="0028698E"/>
    <w:rsid w:val="00286EB3"/>
    <w:rsid w:val="002872D9"/>
    <w:rsid w:val="00287830"/>
    <w:rsid w:val="00287863"/>
    <w:rsid w:val="0028793B"/>
    <w:rsid w:val="00287BC0"/>
    <w:rsid w:val="0029015B"/>
    <w:rsid w:val="002903DD"/>
    <w:rsid w:val="002905B5"/>
    <w:rsid w:val="00290E6E"/>
    <w:rsid w:val="0029115D"/>
    <w:rsid w:val="00291503"/>
    <w:rsid w:val="002915D9"/>
    <w:rsid w:val="002917A2"/>
    <w:rsid w:val="00293304"/>
    <w:rsid w:val="002933E1"/>
    <w:rsid w:val="00293C0F"/>
    <w:rsid w:val="00293C1C"/>
    <w:rsid w:val="00294379"/>
    <w:rsid w:val="00295331"/>
    <w:rsid w:val="0029584B"/>
    <w:rsid w:val="0029584F"/>
    <w:rsid w:val="00295C39"/>
    <w:rsid w:val="00295E19"/>
    <w:rsid w:val="002962DC"/>
    <w:rsid w:val="00296755"/>
    <w:rsid w:val="002977F4"/>
    <w:rsid w:val="002A0558"/>
    <w:rsid w:val="002A172A"/>
    <w:rsid w:val="002A1C85"/>
    <w:rsid w:val="002A1F23"/>
    <w:rsid w:val="002A20E6"/>
    <w:rsid w:val="002A317B"/>
    <w:rsid w:val="002A367E"/>
    <w:rsid w:val="002A4689"/>
    <w:rsid w:val="002A477F"/>
    <w:rsid w:val="002A4AC9"/>
    <w:rsid w:val="002A4C92"/>
    <w:rsid w:val="002A4E3C"/>
    <w:rsid w:val="002A584A"/>
    <w:rsid w:val="002A63E2"/>
    <w:rsid w:val="002A64EE"/>
    <w:rsid w:val="002A6825"/>
    <w:rsid w:val="002A6834"/>
    <w:rsid w:val="002A733A"/>
    <w:rsid w:val="002A7447"/>
    <w:rsid w:val="002A75CF"/>
    <w:rsid w:val="002A761F"/>
    <w:rsid w:val="002A7D47"/>
    <w:rsid w:val="002A7D9C"/>
    <w:rsid w:val="002B0401"/>
    <w:rsid w:val="002B08B7"/>
    <w:rsid w:val="002B10F6"/>
    <w:rsid w:val="002B14BE"/>
    <w:rsid w:val="002B364D"/>
    <w:rsid w:val="002B3B3A"/>
    <w:rsid w:val="002B447B"/>
    <w:rsid w:val="002B44EB"/>
    <w:rsid w:val="002B50EA"/>
    <w:rsid w:val="002B58CF"/>
    <w:rsid w:val="002B5C43"/>
    <w:rsid w:val="002B5CF4"/>
    <w:rsid w:val="002C006A"/>
    <w:rsid w:val="002C0EAE"/>
    <w:rsid w:val="002C130C"/>
    <w:rsid w:val="002C1BC7"/>
    <w:rsid w:val="002C201B"/>
    <w:rsid w:val="002C2AF2"/>
    <w:rsid w:val="002C2D21"/>
    <w:rsid w:val="002C387E"/>
    <w:rsid w:val="002C3F94"/>
    <w:rsid w:val="002C467F"/>
    <w:rsid w:val="002C4BB9"/>
    <w:rsid w:val="002C5115"/>
    <w:rsid w:val="002C5811"/>
    <w:rsid w:val="002C59E0"/>
    <w:rsid w:val="002C5CA1"/>
    <w:rsid w:val="002C5FB3"/>
    <w:rsid w:val="002C68B2"/>
    <w:rsid w:val="002C7E4F"/>
    <w:rsid w:val="002D0121"/>
    <w:rsid w:val="002D04AA"/>
    <w:rsid w:val="002D0563"/>
    <w:rsid w:val="002D0C40"/>
    <w:rsid w:val="002D18A2"/>
    <w:rsid w:val="002D1A21"/>
    <w:rsid w:val="002D1BA5"/>
    <w:rsid w:val="002D2230"/>
    <w:rsid w:val="002D27B6"/>
    <w:rsid w:val="002D2B90"/>
    <w:rsid w:val="002D2C15"/>
    <w:rsid w:val="002D2E1A"/>
    <w:rsid w:val="002D352D"/>
    <w:rsid w:val="002D3932"/>
    <w:rsid w:val="002D3B3A"/>
    <w:rsid w:val="002D3C4B"/>
    <w:rsid w:val="002D3CA0"/>
    <w:rsid w:val="002D4776"/>
    <w:rsid w:val="002D4867"/>
    <w:rsid w:val="002D4A32"/>
    <w:rsid w:val="002D4E27"/>
    <w:rsid w:val="002D4EB6"/>
    <w:rsid w:val="002D5291"/>
    <w:rsid w:val="002D58AD"/>
    <w:rsid w:val="002D59ED"/>
    <w:rsid w:val="002D6CEE"/>
    <w:rsid w:val="002D6FD4"/>
    <w:rsid w:val="002D7772"/>
    <w:rsid w:val="002D7DFE"/>
    <w:rsid w:val="002D7F2C"/>
    <w:rsid w:val="002E09B8"/>
    <w:rsid w:val="002E09EA"/>
    <w:rsid w:val="002E0E88"/>
    <w:rsid w:val="002E18E0"/>
    <w:rsid w:val="002E2041"/>
    <w:rsid w:val="002E2DA1"/>
    <w:rsid w:val="002E2F07"/>
    <w:rsid w:val="002E364D"/>
    <w:rsid w:val="002E4626"/>
    <w:rsid w:val="002E474D"/>
    <w:rsid w:val="002E48F2"/>
    <w:rsid w:val="002E48F5"/>
    <w:rsid w:val="002E4B33"/>
    <w:rsid w:val="002E5301"/>
    <w:rsid w:val="002E5B2E"/>
    <w:rsid w:val="002E6102"/>
    <w:rsid w:val="002E6A94"/>
    <w:rsid w:val="002E6DFC"/>
    <w:rsid w:val="002E6ECA"/>
    <w:rsid w:val="002F0AD7"/>
    <w:rsid w:val="002F0BFD"/>
    <w:rsid w:val="002F0FDD"/>
    <w:rsid w:val="002F1B0C"/>
    <w:rsid w:val="002F1B19"/>
    <w:rsid w:val="002F1BF7"/>
    <w:rsid w:val="002F2218"/>
    <w:rsid w:val="002F2535"/>
    <w:rsid w:val="002F2634"/>
    <w:rsid w:val="002F2D9D"/>
    <w:rsid w:val="002F2E06"/>
    <w:rsid w:val="002F3209"/>
    <w:rsid w:val="002F448F"/>
    <w:rsid w:val="002F4AD1"/>
    <w:rsid w:val="002F4B6F"/>
    <w:rsid w:val="002F54B7"/>
    <w:rsid w:val="002F55C6"/>
    <w:rsid w:val="002F65F1"/>
    <w:rsid w:val="002F7A0F"/>
    <w:rsid w:val="002F7CB4"/>
    <w:rsid w:val="003003DC"/>
    <w:rsid w:val="00300B61"/>
    <w:rsid w:val="00300D12"/>
    <w:rsid w:val="00301740"/>
    <w:rsid w:val="00301974"/>
    <w:rsid w:val="00302456"/>
    <w:rsid w:val="0030295F"/>
    <w:rsid w:val="00302CE1"/>
    <w:rsid w:val="00302FF1"/>
    <w:rsid w:val="003035A9"/>
    <w:rsid w:val="0030431B"/>
    <w:rsid w:val="003043E6"/>
    <w:rsid w:val="00304876"/>
    <w:rsid w:val="003050A0"/>
    <w:rsid w:val="003055C7"/>
    <w:rsid w:val="003055D1"/>
    <w:rsid w:val="00305A7F"/>
    <w:rsid w:val="00305B12"/>
    <w:rsid w:val="00305FB0"/>
    <w:rsid w:val="003060AB"/>
    <w:rsid w:val="003066F9"/>
    <w:rsid w:val="00306A4F"/>
    <w:rsid w:val="00306B93"/>
    <w:rsid w:val="00307FF5"/>
    <w:rsid w:val="00310C00"/>
    <w:rsid w:val="003111CD"/>
    <w:rsid w:val="00311A88"/>
    <w:rsid w:val="003120E0"/>
    <w:rsid w:val="003127E1"/>
    <w:rsid w:val="00312D2F"/>
    <w:rsid w:val="003148CC"/>
    <w:rsid w:val="00314EB9"/>
    <w:rsid w:val="00315226"/>
    <w:rsid w:val="0031580F"/>
    <w:rsid w:val="003159A3"/>
    <w:rsid w:val="00315D8C"/>
    <w:rsid w:val="00315FB3"/>
    <w:rsid w:val="00316BD9"/>
    <w:rsid w:val="00317076"/>
    <w:rsid w:val="003175C4"/>
    <w:rsid w:val="00317FB6"/>
    <w:rsid w:val="00320231"/>
    <w:rsid w:val="00321CEA"/>
    <w:rsid w:val="00321E47"/>
    <w:rsid w:val="00322202"/>
    <w:rsid w:val="00322347"/>
    <w:rsid w:val="00322B4C"/>
    <w:rsid w:val="0032335F"/>
    <w:rsid w:val="0032408D"/>
    <w:rsid w:val="003240EF"/>
    <w:rsid w:val="00324215"/>
    <w:rsid w:val="0032487A"/>
    <w:rsid w:val="003251D6"/>
    <w:rsid w:val="003258E4"/>
    <w:rsid w:val="00326091"/>
    <w:rsid w:val="003260B4"/>
    <w:rsid w:val="00326747"/>
    <w:rsid w:val="00326B85"/>
    <w:rsid w:val="00326F03"/>
    <w:rsid w:val="00327319"/>
    <w:rsid w:val="00327634"/>
    <w:rsid w:val="00327D40"/>
    <w:rsid w:val="00330145"/>
    <w:rsid w:val="003309D6"/>
    <w:rsid w:val="00331731"/>
    <w:rsid w:val="00331F6B"/>
    <w:rsid w:val="00332110"/>
    <w:rsid w:val="003322C2"/>
    <w:rsid w:val="0033262E"/>
    <w:rsid w:val="00332C7C"/>
    <w:rsid w:val="00332DDC"/>
    <w:rsid w:val="00333134"/>
    <w:rsid w:val="00333A27"/>
    <w:rsid w:val="00333D04"/>
    <w:rsid w:val="00334C24"/>
    <w:rsid w:val="003359D2"/>
    <w:rsid w:val="00335A54"/>
    <w:rsid w:val="00336B8B"/>
    <w:rsid w:val="00336E0C"/>
    <w:rsid w:val="00337779"/>
    <w:rsid w:val="00337BB2"/>
    <w:rsid w:val="0034006C"/>
    <w:rsid w:val="00340208"/>
    <w:rsid w:val="003403A3"/>
    <w:rsid w:val="00340E84"/>
    <w:rsid w:val="0034116D"/>
    <w:rsid w:val="0034192D"/>
    <w:rsid w:val="0034257A"/>
    <w:rsid w:val="0034294C"/>
    <w:rsid w:val="00343DA6"/>
    <w:rsid w:val="00344BCB"/>
    <w:rsid w:val="00344DCB"/>
    <w:rsid w:val="00344E14"/>
    <w:rsid w:val="003451C2"/>
    <w:rsid w:val="00345262"/>
    <w:rsid w:val="0034570A"/>
    <w:rsid w:val="00345BE8"/>
    <w:rsid w:val="00345D91"/>
    <w:rsid w:val="00346639"/>
    <w:rsid w:val="003466E2"/>
    <w:rsid w:val="00346853"/>
    <w:rsid w:val="00347BBA"/>
    <w:rsid w:val="00347ED6"/>
    <w:rsid w:val="003506A7"/>
    <w:rsid w:val="003507E5"/>
    <w:rsid w:val="0035087A"/>
    <w:rsid w:val="00350924"/>
    <w:rsid w:val="003514C7"/>
    <w:rsid w:val="00351689"/>
    <w:rsid w:val="00351C5F"/>
    <w:rsid w:val="00352D68"/>
    <w:rsid w:val="00352E37"/>
    <w:rsid w:val="003534B4"/>
    <w:rsid w:val="00353C61"/>
    <w:rsid w:val="003543B5"/>
    <w:rsid w:val="00354589"/>
    <w:rsid w:val="00354936"/>
    <w:rsid w:val="00354BDF"/>
    <w:rsid w:val="00354CD0"/>
    <w:rsid w:val="00354F9A"/>
    <w:rsid w:val="00355940"/>
    <w:rsid w:val="003561E8"/>
    <w:rsid w:val="003565EC"/>
    <w:rsid w:val="00356DBA"/>
    <w:rsid w:val="003570B1"/>
    <w:rsid w:val="00357213"/>
    <w:rsid w:val="003575AF"/>
    <w:rsid w:val="00357AB1"/>
    <w:rsid w:val="00357BFF"/>
    <w:rsid w:val="00360189"/>
    <w:rsid w:val="003601C3"/>
    <w:rsid w:val="00360ECD"/>
    <w:rsid w:val="00361140"/>
    <w:rsid w:val="00362175"/>
    <w:rsid w:val="00362A47"/>
    <w:rsid w:val="00362F95"/>
    <w:rsid w:val="0036314B"/>
    <w:rsid w:val="00363A6E"/>
    <w:rsid w:val="00363AAC"/>
    <w:rsid w:val="00363BC8"/>
    <w:rsid w:val="00363CAA"/>
    <w:rsid w:val="00364753"/>
    <w:rsid w:val="00364CE9"/>
    <w:rsid w:val="0036544C"/>
    <w:rsid w:val="00365565"/>
    <w:rsid w:val="00365577"/>
    <w:rsid w:val="00365698"/>
    <w:rsid w:val="00365701"/>
    <w:rsid w:val="00365C58"/>
    <w:rsid w:val="00365C97"/>
    <w:rsid w:val="003661B1"/>
    <w:rsid w:val="00366F56"/>
    <w:rsid w:val="003672F4"/>
    <w:rsid w:val="00367D9E"/>
    <w:rsid w:val="00367EC3"/>
    <w:rsid w:val="00371195"/>
    <w:rsid w:val="003719B5"/>
    <w:rsid w:val="00371DAD"/>
    <w:rsid w:val="0037229D"/>
    <w:rsid w:val="003722A8"/>
    <w:rsid w:val="00372826"/>
    <w:rsid w:val="0037287C"/>
    <w:rsid w:val="003729A7"/>
    <w:rsid w:val="00373436"/>
    <w:rsid w:val="00374DFF"/>
    <w:rsid w:val="003752D3"/>
    <w:rsid w:val="00375628"/>
    <w:rsid w:val="00376296"/>
    <w:rsid w:val="00376567"/>
    <w:rsid w:val="0037722A"/>
    <w:rsid w:val="0037752A"/>
    <w:rsid w:val="003778BA"/>
    <w:rsid w:val="00377924"/>
    <w:rsid w:val="00377D32"/>
    <w:rsid w:val="00380AB8"/>
    <w:rsid w:val="0038167D"/>
    <w:rsid w:val="003819C5"/>
    <w:rsid w:val="003823AE"/>
    <w:rsid w:val="00382BCA"/>
    <w:rsid w:val="003830E6"/>
    <w:rsid w:val="0038374B"/>
    <w:rsid w:val="003838EF"/>
    <w:rsid w:val="00383C9E"/>
    <w:rsid w:val="003849AB"/>
    <w:rsid w:val="00384A7D"/>
    <w:rsid w:val="0038619C"/>
    <w:rsid w:val="0038637A"/>
    <w:rsid w:val="00386673"/>
    <w:rsid w:val="00386800"/>
    <w:rsid w:val="003868E1"/>
    <w:rsid w:val="00386D69"/>
    <w:rsid w:val="003870E7"/>
    <w:rsid w:val="003875F6"/>
    <w:rsid w:val="00387D22"/>
    <w:rsid w:val="00387E44"/>
    <w:rsid w:val="00390480"/>
    <w:rsid w:val="00390CB6"/>
    <w:rsid w:val="00391C23"/>
    <w:rsid w:val="00391DE8"/>
    <w:rsid w:val="00391E39"/>
    <w:rsid w:val="00392144"/>
    <w:rsid w:val="00392A4B"/>
    <w:rsid w:val="003933BF"/>
    <w:rsid w:val="00393A31"/>
    <w:rsid w:val="00394ABA"/>
    <w:rsid w:val="00394CAF"/>
    <w:rsid w:val="00394F79"/>
    <w:rsid w:val="00395699"/>
    <w:rsid w:val="00396199"/>
    <w:rsid w:val="003966DD"/>
    <w:rsid w:val="0039672B"/>
    <w:rsid w:val="00396D45"/>
    <w:rsid w:val="003A00C2"/>
    <w:rsid w:val="003A044D"/>
    <w:rsid w:val="003A08B9"/>
    <w:rsid w:val="003A0D53"/>
    <w:rsid w:val="003A0D92"/>
    <w:rsid w:val="003A0DD5"/>
    <w:rsid w:val="003A1160"/>
    <w:rsid w:val="003A1927"/>
    <w:rsid w:val="003A1BA1"/>
    <w:rsid w:val="003A2BF4"/>
    <w:rsid w:val="003A2CB1"/>
    <w:rsid w:val="003A38CA"/>
    <w:rsid w:val="003A3BA6"/>
    <w:rsid w:val="003A4323"/>
    <w:rsid w:val="003A52B0"/>
    <w:rsid w:val="003A59CF"/>
    <w:rsid w:val="003A5D18"/>
    <w:rsid w:val="003A5DF9"/>
    <w:rsid w:val="003A5E65"/>
    <w:rsid w:val="003A6135"/>
    <w:rsid w:val="003A62D8"/>
    <w:rsid w:val="003A6DF9"/>
    <w:rsid w:val="003A7174"/>
    <w:rsid w:val="003A74B6"/>
    <w:rsid w:val="003A7552"/>
    <w:rsid w:val="003A7906"/>
    <w:rsid w:val="003A7C2F"/>
    <w:rsid w:val="003A7E64"/>
    <w:rsid w:val="003B09D4"/>
    <w:rsid w:val="003B0D32"/>
    <w:rsid w:val="003B0E6F"/>
    <w:rsid w:val="003B125A"/>
    <w:rsid w:val="003B14F4"/>
    <w:rsid w:val="003B183E"/>
    <w:rsid w:val="003B2723"/>
    <w:rsid w:val="003B2CEA"/>
    <w:rsid w:val="003B2E8F"/>
    <w:rsid w:val="003B30C3"/>
    <w:rsid w:val="003B31DC"/>
    <w:rsid w:val="003B33DE"/>
    <w:rsid w:val="003B3741"/>
    <w:rsid w:val="003B39E8"/>
    <w:rsid w:val="003B424B"/>
    <w:rsid w:val="003B46FB"/>
    <w:rsid w:val="003B4CC3"/>
    <w:rsid w:val="003B5564"/>
    <w:rsid w:val="003B604E"/>
    <w:rsid w:val="003B6123"/>
    <w:rsid w:val="003B65C2"/>
    <w:rsid w:val="003B6B43"/>
    <w:rsid w:val="003B6C43"/>
    <w:rsid w:val="003B7B64"/>
    <w:rsid w:val="003C0503"/>
    <w:rsid w:val="003C0586"/>
    <w:rsid w:val="003C07C1"/>
    <w:rsid w:val="003C1127"/>
    <w:rsid w:val="003C1CA2"/>
    <w:rsid w:val="003C1F1B"/>
    <w:rsid w:val="003C21B9"/>
    <w:rsid w:val="003C275E"/>
    <w:rsid w:val="003C28CD"/>
    <w:rsid w:val="003C30E5"/>
    <w:rsid w:val="003C3162"/>
    <w:rsid w:val="003C348B"/>
    <w:rsid w:val="003C373B"/>
    <w:rsid w:val="003C3874"/>
    <w:rsid w:val="003C4B95"/>
    <w:rsid w:val="003C5236"/>
    <w:rsid w:val="003C56D3"/>
    <w:rsid w:val="003C621B"/>
    <w:rsid w:val="003C621E"/>
    <w:rsid w:val="003C6BC8"/>
    <w:rsid w:val="003C6E6D"/>
    <w:rsid w:val="003C7A55"/>
    <w:rsid w:val="003C7FCB"/>
    <w:rsid w:val="003C7FFC"/>
    <w:rsid w:val="003D0299"/>
    <w:rsid w:val="003D1252"/>
    <w:rsid w:val="003D1E44"/>
    <w:rsid w:val="003D239B"/>
    <w:rsid w:val="003D2910"/>
    <w:rsid w:val="003D32B5"/>
    <w:rsid w:val="003D32F7"/>
    <w:rsid w:val="003D44F9"/>
    <w:rsid w:val="003D56E6"/>
    <w:rsid w:val="003D6556"/>
    <w:rsid w:val="003D66D8"/>
    <w:rsid w:val="003D6AA5"/>
    <w:rsid w:val="003D75A4"/>
    <w:rsid w:val="003E0337"/>
    <w:rsid w:val="003E1053"/>
    <w:rsid w:val="003E1141"/>
    <w:rsid w:val="003E1F52"/>
    <w:rsid w:val="003E2864"/>
    <w:rsid w:val="003E2ED0"/>
    <w:rsid w:val="003E30CD"/>
    <w:rsid w:val="003E33CE"/>
    <w:rsid w:val="003E374E"/>
    <w:rsid w:val="003E4F54"/>
    <w:rsid w:val="003E5A91"/>
    <w:rsid w:val="003E629C"/>
    <w:rsid w:val="003E7466"/>
    <w:rsid w:val="003F0766"/>
    <w:rsid w:val="003F098E"/>
    <w:rsid w:val="003F0F22"/>
    <w:rsid w:val="003F10BF"/>
    <w:rsid w:val="003F23B1"/>
    <w:rsid w:val="003F2551"/>
    <w:rsid w:val="003F25EE"/>
    <w:rsid w:val="003F3CCE"/>
    <w:rsid w:val="003F4217"/>
    <w:rsid w:val="003F425A"/>
    <w:rsid w:val="003F5CE9"/>
    <w:rsid w:val="003F5FBD"/>
    <w:rsid w:val="003F6219"/>
    <w:rsid w:val="003F667F"/>
    <w:rsid w:val="003F6DAB"/>
    <w:rsid w:val="003F6E65"/>
    <w:rsid w:val="003F6ED9"/>
    <w:rsid w:val="003F70F9"/>
    <w:rsid w:val="003F7693"/>
    <w:rsid w:val="00400009"/>
    <w:rsid w:val="00400087"/>
    <w:rsid w:val="00400A87"/>
    <w:rsid w:val="0040131E"/>
    <w:rsid w:val="00401B03"/>
    <w:rsid w:val="004023A5"/>
    <w:rsid w:val="00402478"/>
    <w:rsid w:val="004024D0"/>
    <w:rsid w:val="00402542"/>
    <w:rsid w:val="00402635"/>
    <w:rsid w:val="00402B84"/>
    <w:rsid w:val="004031A2"/>
    <w:rsid w:val="00404027"/>
    <w:rsid w:val="0040419B"/>
    <w:rsid w:val="0040422A"/>
    <w:rsid w:val="00405130"/>
    <w:rsid w:val="00405478"/>
    <w:rsid w:val="00405516"/>
    <w:rsid w:val="00405AB5"/>
    <w:rsid w:val="00406262"/>
    <w:rsid w:val="00407449"/>
    <w:rsid w:val="004101DE"/>
    <w:rsid w:val="004103E9"/>
    <w:rsid w:val="00410A7B"/>
    <w:rsid w:val="00411554"/>
    <w:rsid w:val="00411649"/>
    <w:rsid w:val="0041243A"/>
    <w:rsid w:val="004134E6"/>
    <w:rsid w:val="00413A39"/>
    <w:rsid w:val="00413EC1"/>
    <w:rsid w:val="004144E8"/>
    <w:rsid w:val="00414568"/>
    <w:rsid w:val="0041552C"/>
    <w:rsid w:val="00415DC5"/>
    <w:rsid w:val="0041603A"/>
    <w:rsid w:val="00416381"/>
    <w:rsid w:val="00416728"/>
    <w:rsid w:val="00416EDD"/>
    <w:rsid w:val="00416F5D"/>
    <w:rsid w:val="0041736E"/>
    <w:rsid w:val="004200B3"/>
    <w:rsid w:val="00420244"/>
    <w:rsid w:val="0042063E"/>
    <w:rsid w:val="004207DE"/>
    <w:rsid w:val="00421022"/>
    <w:rsid w:val="004211DC"/>
    <w:rsid w:val="00421878"/>
    <w:rsid w:val="00421C0A"/>
    <w:rsid w:val="00422957"/>
    <w:rsid w:val="00422AB0"/>
    <w:rsid w:val="00422D71"/>
    <w:rsid w:val="0042333C"/>
    <w:rsid w:val="00423380"/>
    <w:rsid w:val="00423510"/>
    <w:rsid w:val="0042353D"/>
    <w:rsid w:val="004236FC"/>
    <w:rsid w:val="00423A17"/>
    <w:rsid w:val="004243C4"/>
    <w:rsid w:val="0042457D"/>
    <w:rsid w:val="00424925"/>
    <w:rsid w:val="00424FAD"/>
    <w:rsid w:val="00425042"/>
    <w:rsid w:val="004254D4"/>
    <w:rsid w:val="004257A5"/>
    <w:rsid w:val="00426901"/>
    <w:rsid w:val="00426FEC"/>
    <w:rsid w:val="0043001F"/>
    <w:rsid w:val="00430189"/>
    <w:rsid w:val="00430A2A"/>
    <w:rsid w:val="00430B8D"/>
    <w:rsid w:val="00430B94"/>
    <w:rsid w:val="00430F1F"/>
    <w:rsid w:val="00431BB0"/>
    <w:rsid w:val="00431C22"/>
    <w:rsid w:val="0043230D"/>
    <w:rsid w:val="00432CEC"/>
    <w:rsid w:val="00432F52"/>
    <w:rsid w:val="004330B9"/>
    <w:rsid w:val="00433CE4"/>
    <w:rsid w:val="0043427E"/>
    <w:rsid w:val="0043651C"/>
    <w:rsid w:val="00437A9B"/>
    <w:rsid w:val="004414F9"/>
    <w:rsid w:val="00441A8F"/>
    <w:rsid w:val="00442819"/>
    <w:rsid w:val="004429A7"/>
    <w:rsid w:val="004443F0"/>
    <w:rsid w:val="00444449"/>
    <w:rsid w:val="004445C7"/>
    <w:rsid w:val="00444D4F"/>
    <w:rsid w:val="004457BF"/>
    <w:rsid w:val="00445835"/>
    <w:rsid w:val="004459AF"/>
    <w:rsid w:val="00445C2D"/>
    <w:rsid w:val="00445FC3"/>
    <w:rsid w:val="0044655E"/>
    <w:rsid w:val="004479C9"/>
    <w:rsid w:val="004504FA"/>
    <w:rsid w:val="00450C34"/>
    <w:rsid w:val="0045128B"/>
    <w:rsid w:val="004524DA"/>
    <w:rsid w:val="0045289D"/>
    <w:rsid w:val="00452CEF"/>
    <w:rsid w:val="00453163"/>
    <w:rsid w:val="00454631"/>
    <w:rsid w:val="0045475D"/>
    <w:rsid w:val="00454AAA"/>
    <w:rsid w:val="00454F1C"/>
    <w:rsid w:val="004553FA"/>
    <w:rsid w:val="00455678"/>
    <w:rsid w:val="004556E1"/>
    <w:rsid w:val="00455BAD"/>
    <w:rsid w:val="004562B7"/>
    <w:rsid w:val="00457003"/>
    <w:rsid w:val="0045741B"/>
    <w:rsid w:val="004575F9"/>
    <w:rsid w:val="00457AB6"/>
    <w:rsid w:val="00460A90"/>
    <w:rsid w:val="004611E6"/>
    <w:rsid w:val="0046255C"/>
    <w:rsid w:val="00462913"/>
    <w:rsid w:val="00463F56"/>
    <w:rsid w:val="00463FEE"/>
    <w:rsid w:val="00464269"/>
    <w:rsid w:val="00464497"/>
    <w:rsid w:val="00464AAD"/>
    <w:rsid w:val="00465DB7"/>
    <w:rsid w:val="004667CF"/>
    <w:rsid w:val="0046766A"/>
    <w:rsid w:val="004677B6"/>
    <w:rsid w:val="00467A54"/>
    <w:rsid w:val="0047198A"/>
    <w:rsid w:val="00472B49"/>
    <w:rsid w:val="00472C8B"/>
    <w:rsid w:val="00473549"/>
    <w:rsid w:val="004738A4"/>
    <w:rsid w:val="004739EF"/>
    <w:rsid w:val="00473CB1"/>
    <w:rsid w:val="00474989"/>
    <w:rsid w:val="00475A3B"/>
    <w:rsid w:val="00475B1B"/>
    <w:rsid w:val="00475E9C"/>
    <w:rsid w:val="00476651"/>
    <w:rsid w:val="00477CA0"/>
    <w:rsid w:val="004809FB"/>
    <w:rsid w:val="00480CDF"/>
    <w:rsid w:val="00480D81"/>
    <w:rsid w:val="004814C2"/>
    <w:rsid w:val="00481A1A"/>
    <w:rsid w:val="00482580"/>
    <w:rsid w:val="00482F8D"/>
    <w:rsid w:val="00483041"/>
    <w:rsid w:val="00483656"/>
    <w:rsid w:val="004838E9"/>
    <w:rsid w:val="0048484A"/>
    <w:rsid w:val="00484F99"/>
    <w:rsid w:val="004850DD"/>
    <w:rsid w:val="00485371"/>
    <w:rsid w:val="0048579A"/>
    <w:rsid w:val="00486301"/>
    <w:rsid w:val="00486908"/>
    <w:rsid w:val="00487637"/>
    <w:rsid w:val="004878C1"/>
    <w:rsid w:val="00487FCF"/>
    <w:rsid w:val="004901BC"/>
    <w:rsid w:val="00490261"/>
    <w:rsid w:val="004909B0"/>
    <w:rsid w:val="004909FF"/>
    <w:rsid w:val="00490E33"/>
    <w:rsid w:val="00491187"/>
    <w:rsid w:val="00491730"/>
    <w:rsid w:val="004917DF"/>
    <w:rsid w:val="00491C35"/>
    <w:rsid w:val="00491C84"/>
    <w:rsid w:val="00491F2D"/>
    <w:rsid w:val="00492970"/>
    <w:rsid w:val="00492D4C"/>
    <w:rsid w:val="00492EEC"/>
    <w:rsid w:val="0049303D"/>
    <w:rsid w:val="00493053"/>
    <w:rsid w:val="004936BC"/>
    <w:rsid w:val="00493794"/>
    <w:rsid w:val="0049416D"/>
    <w:rsid w:val="00494C91"/>
    <w:rsid w:val="004953E4"/>
    <w:rsid w:val="00495594"/>
    <w:rsid w:val="00495BC6"/>
    <w:rsid w:val="004963F4"/>
    <w:rsid w:val="00496488"/>
    <w:rsid w:val="00496906"/>
    <w:rsid w:val="00496CC8"/>
    <w:rsid w:val="00496E6D"/>
    <w:rsid w:val="004A08E2"/>
    <w:rsid w:val="004A0F74"/>
    <w:rsid w:val="004A1759"/>
    <w:rsid w:val="004A1996"/>
    <w:rsid w:val="004A1C30"/>
    <w:rsid w:val="004A1F06"/>
    <w:rsid w:val="004A213D"/>
    <w:rsid w:val="004A218C"/>
    <w:rsid w:val="004A2AE4"/>
    <w:rsid w:val="004A303B"/>
    <w:rsid w:val="004A34F9"/>
    <w:rsid w:val="004A3B6B"/>
    <w:rsid w:val="004A40AF"/>
    <w:rsid w:val="004A4A52"/>
    <w:rsid w:val="004A53CF"/>
    <w:rsid w:val="004A557D"/>
    <w:rsid w:val="004A65CC"/>
    <w:rsid w:val="004A6D73"/>
    <w:rsid w:val="004A707E"/>
    <w:rsid w:val="004A7410"/>
    <w:rsid w:val="004A75A4"/>
    <w:rsid w:val="004B015B"/>
    <w:rsid w:val="004B02E5"/>
    <w:rsid w:val="004B08F7"/>
    <w:rsid w:val="004B11B8"/>
    <w:rsid w:val="004B121B"/>
    <w:rsid w:val="004B12E2"/>
    <w:rsid w:val="004B14B2"/>
    <w:rsid w:val="004B1E08"/>
    <w:rsid w:val="004B203E"/>
    <w:rsid w:val="004B2363"/>
    <w:rsid w:val="004B2915"/>
    <w:rsid w:val="004B3670"/>
    <w:rsid w:val="004B3F66"/>
    <w:rsid w:val="004B57C6"/>
    <w:rsid w:val="004B58C4"/>
    <w:rsid w:val="004B66FA"/>
    <w:rsid w:val="004B6873"/>
    <w:rsid w:val="004B6C7E"/>
    <w:rsid w:val="004B7B16"/>
    <w:rsid w:val="004B7B7D"/>
    <w:rsid w:val="004C0006"/>
    <w:rsid w:val="004C040B"/>
    <w:rsid w:val="004C129C"/>
    <w:rsid w:val="004C233B"/>
    <w:rsid w:val="004C23D1"/>
    <w:rsid w:val="004C2758"/>
    <w:rsid w:val="004C27EB"/>
    <w:rsid w:val="004C3214"/>
    <w:rsid w:val="004C3E9A"/>
    <w:rsid w:val="004C438D"/>
    <w:rsid w:val="004C4A46"/>
    <w:rsid w:val="004C4F67"/>
    <w:rsid w:val="004C5138"/>
    <w:rsid w:val="004C521D"/>
    <w:rsid w:val="004C61B5"/>
    <w:rsid w:val="004C6209"/>
    <w:rsid w:val="004C64D4"/>
    <w:rsid w:val="004C6B16"/>
    <w:rsid w:val="004C6BF1"/>
    <w:rsid w:val="004C6CF4"/>
    <w:rsid w:val="004C6E52"/>
    <w:rsid w:val="004C6E83"/>
    <w:rsid w:val="004C75F5"/>
    <w:rsid w:val="004D0300"/>
    <w:rsid w:val="004D0461"/>
    <w:rsid w:val="004D077C"/>
    <w:rsid w:val="004D0BDD"/>
    <w:rsid w:val="004D164F"/>
    <w:rsid w:val="004D1A4F"/>
    <w:rsid w:val="004D431B"/>
    <w:rsid w:val="004D4611"/>
    <w:rsid w:val="004D46C9"/>
    <w:rsid w:val="004D4FAD"/>
    <w:rsid w:val="004D56F2"/>
    <w:rsid w:val="004D65C7"/>
    <w:rsid w:val="004D6D9A"/>
    <w:rsid w:val="004D79A4"/>
    <w:rsid w:val="004E0223"/>
    <w:rsid w:val="004E022F"/>
    <w:rsid w:val="004E02AC"/>
    <w:rsid w:val="004E0607"/>
    <w:rsid w:val="004E2101"/>
    <w:rsid w:val="004E2219"/>
    <w:rsid w:val="004E2BC8"/>
    <w:rsid w:val="004E2C44"/>
    <w:rsid w:val="004E3FA7"/>
    <w:rsid w:val="004E4C65"/>
    <w:rsid w:val="004E4D4C"/>
    <w:rsid w:val="004E5540"/>
    <w:rsid w:val="004E5618"/>
    <w:rsid w:val="004E6926"/>
    <w:rsid w:val="004E726D"/>
    <w:rsid w:val="004E75A5"/>
    <w:rsid w:val="004E7D45"/>
    <w:rsid w:val="004F0589"/>
    <w:rsid w:val="004F0836"/>
    <w:rsid w:val="004F0D5A"/>
    <w:rsid w:val="004F131E"/>
    <w:rsid w:val="004F1FC0"/>
    <w:rsid w:val="004F2EDC"/>
    <w:rsid w:val="004F324B"/>
    <w:rsid w:val="004F343E"/>
    <w:rsid w:val="004F3923"/>
    <w:rsid w:val="004F3D21"/>
    <w:rsid w:val="004F3D8C"/>
    <w:rsid w:val="004F4393"/>
    <w:rsid w:val="004F4DE2"/>
    <w:rsid w:val="004F5B93"/>
    <w:rsid w:val="004F5BA3"/>
    <w:rsid w:val="004F5C99"/>
    <w:rsid w:val="004F5DE6"/>
    <w:rsid w:val="004F60DE"/>
    <w:rsid w:val="004F6494"/>
    <w:rsid w:val="004F67BE"/>
    <w:rsid w:val="004F74A3"/>
    <w:rsid w:val="00500267"/>
    <w:rsid w:val="005003D6"/>
    <w:rsid w:val="005013EF"/>
    <w:rsid w:val="00501445"/>
    <w:rsid w:val="005014F8"/>
    <w:rsid w:val="005021B7"/>
    <w:rsid w:val="0050297D"/>
    <w:rsid w:val="00502D9F"/>
    <w:rsid w:val="005035C5"/>
    <w:rsid w:val="0050493A"/>
    <w:rsid w:val="0050498E"/>
    <w:rsid w:val="00505913"/>
    <w:rsid w:val="00505EDF"/>
    <w:rsid w:val="00506ED4"/>
    <w:rsid w:val="005072BC"/>
    <w:rsid w:val="00507317"/>
    <w:rsid w:val="005073A2"/>
    <w:rsid w:val="00507F08"/>
    <w:rsid w:val="00510160"/>
    <w:rsid w:val="0051022F"/>
    <w:rsid w:val="005107AB"/>
    <w:rsid w:val="00510C00"/>
    <w:rsid w:val="0051124A"/>
    <w:rsid w:val="00511CCF"/>
    <w:rsid w:val="00511ECF"/>
    <w:rsid w:val="00511FCB"/>
    <w:rsid w:val="005137F2"/>
    <w:rsid w:val="0051398D"/>
    <w:rsid w:val="00513D93"/>
    <w:rsid w:val="00514449"/>
    <w:rsid w:val="00514802"/>
    <w:rsid w:val="0051498C"/>
    <w:rsid w:val="00515A0B"/>
    <w:rsid w:val="0051606E"/>
    <w:rsid w:val="0051611E"/>
    <w:rsid w:val="005161E0"/>
    <w:rsid w:val="00516FD9"/>
    <w:rsid w:val="0051763D"/>
    <w:rsid w:val="00517837"/>
    <w:rsid w:val="00517B6F"/>
    <w:rsid w:val="00517FCE"/>
    <w:rsid w:val="0052007F"/>
    <w:rsid w:val="00520278"/>
    <w:rsid w:val="0052052D"/>
    <w:rsid w:val="0052080D"/>
    <w:rsid w:val="00520FDC"/>
    <w:rsid w:val="005213BF"/>
    <w:rsid w:val="005220F4"/>
    <w:rsid w:val="00522E0D"/>
    <w:rsid w:val="00523AF4"/>
    <w:rsid w:val="00524A67"/>
    <w:rsid w:val="00524D5D"/>
    <w:rsid w:val="00525CE9"/>
    <w:rsid w:val="005263BF"/>
    <w:rsid w:val="0052667E"/>
    <w:rsid w:val="00526C63"/>
    <w:rsid w:val="00527B10"/>
    <w:rsid w:val="0053044A"/>
    <w:rsid w:val="005313ED"/>
    <w:rsid w:val="00531779"/>
    <w:rsid w:val="00531B61"/>
    <w:rsid w:val="00531D01"/>
    <w:rsid w:val="00531FC7"/>
    <w:rsid w:val="00532356"/>
    <w:rsid w:val="00532426"/>
    <w:rsid w:val="0053254F"/>
    <w:rsid w:val="00533042"/>
    <w:rsid w:val="005346E4"/>
    <w:rsid w:val="005359BD"/>
    <w:rsid w:val="00535E2F"/>
    <w:rsid w:val="00535FCF"/>
    <w:rsid w:val="00536A69"/>
    <w:rsid w:val="00537789"/>
    <w:rsid w:val="00537DD8"/>
    <w:rsid w:val="005403EC"/>
    <w:rsid w:val="0054075B"/>
    <w:rsid w:val="00541498"/>
    <w:rsid w:val="00541571"/>
    <w:rsid w:val="005415FC"/>
    <w:rsid w:val="0054226B"/>
    <w:rsid w:val="005429BD"/>
    <w:rsid w:val="005431A6"/>
    <w:rsid w:val="005432F7"/>
    <w:rsid w:val="00543EFF"/>
    <w:rsid w:val="00543F29"/>
    <w:rsid w:val="005443E3"/>
    <w:rsid w:val="00544635"/>
    <w:rsid w:val="00544C64"/>
    <w:rsid w:val="005450A1"/>
    <w:rsid w:val="005453A6"/>
    <w:rsid w:val="005453EE"/>
    <w:rsid w:val="005465C5"/>
    <w:rsid w:val="0054664B"/>
    <w:rsid w:val="00546EEB"/>
    <w:rsid w:val="0054788B"/>
    <w:rsid w:val="00550BC0"/>
    <w:rsid w:val="005514A1"/>
    <w:rsid w:val="00551CBF"/>
    <w:rsid w:val="005521AA"/>
    <w:rsid w:val="00552E08"/>
    <w:rsid w:val="005530E9"/>
    <w:rsid w:val="0055377E"/>
    <w:rsid w:val="00553FF3"/>
    <w:rsid w:val="00554B5B"/>
    <w:rsid w:val="0055532E"/>
    <w:rsid w:val="00556306"/>
    <w:rsid w:val="005570C1"/>
    <w:rsid w:val="005573DD"/>
    <w:rsid w:val="0055768D"/>
    <w:rsid w:val="0055777B"/>
    <w:rsid w:val="00557C77"/>
    <w:rsid w:val="00557D03"/>
    <w:rsid w:val="005605C1"/>
    <w:rsid w:val="005607DC"/>
    <w:rsid w:val="005609C0"/>
    <w:rsid w:val="00560C51"/>
    <w:rsid w:val="005619F4"/>
    <w:rsid w:val="005624AF"/>
    <w:rsid w:val="005636D6"/>
    <w:rsid w:val="00564043"/>
    <w:rsid w:val="005646E1"/>
    <w:rsid w:val="005649D9"/>
    <w:rsid w:val="00564DA9"/>
    <w:rsid w:val="00564F9F"/>
    <w:rsid w:val="00565F0A"/>
    <w:rsid w:val="00566946"/>
    <w:rsid w:val="00566A5F"/>
    <w:rsid w:val="00566B7D"/>
    <w:rsid w:val="00566E0D"/>
    <w:rsid w:val="0056742D"/>
    <w:rsid w:val="005678E7"/>
    <w:rsid w:val="00567CDD"/>
    <w:rsid w:val="00570119"/>
    <w:rsid w:val="005701C6"/>
    <w:rsid w:val="005706D4"/>
    <w:rsid w:val="00571C67"/>
    <w:rsid w:val="0057240A"/>
    <w:rsid w:val="0057243B"/>
    <w:rsid w:val="0057244B"/>
    <w:rsid w:val="005726DB"/>
    <w:rsid w:val="00572952"/>
    <w:rsid w:val="00572F34"/>
    <w:rsid w:val="00573A8C"/>
    <w:rsid w:val="005748CE"/>
    <w:rsid w:val="00574C16"/>
    <w:rsid w:val="00574C60"/>
    <w:rsid w:val="005759BE"/>
    <w:rsid w:val="00575A71"/>
    <w:rsid w:val="00575F4E"/>
    <w:rsid w:val="00576144"/>
    <w:rsid w:val="00576461"/>
    <w:rsid w:val="0057715F"/>
    <w:rsid w:val="005772D6"/>
    <w:rsid w:val="005801F8"/>
    <w:rsid w:val="00580274"/>
    <w:rsid w:val="0058053A"/>
    <w:rsid w:val="00581C8B"/>
    <w:rsid w:val="00582AE2"/>
    <w:rsid w:val="00583050"/>
    <w:rsid w:val="0058350D"/>
    <w:rsid w:val="00583D23"/>
    <w:rsid w:val="005844EA"/>
    <w:rsid w:val="00586692"/>
    <w:rsid w:val="00586753"/>
    <w:rsid w:val="0058698F"/>
    <w:rsid w:val="00587150"/>
    <w:rsid w:val="0058758E"/>
    <w:rsid w:val="00587600"/>
    <w:rsid w:val="00587A03"/>
    <w:rsid w:val="00587BCF"/>
    <w:rsid w:val="00590275"/>
    <w:rsid w:val="00590293"/>
    <w:rsid w:val="00590775"/>
    <w:rsid w:val="0059153E"/>
    <w:rsid w:val="00591AB1"/>
    <w:rsid w:val="00591C30"/>
    <w:rsid w:val="00591C5F"/>
    <w:rsid w:val="00591DB2"/>
    <w:rsid w:val="0059214B"/>
    <w:rsid w:val="00592EB5"/>
    <w:rsid w:val="00592EE3"/>
    <w:rsid w:val="00593395"/>
    <w:rsid w:val="0059451A"/>
    <w:rsid w:val="0059466E"/>
    <w:rsid w:val="0059496E"/>
    <w:rsid w:val="00595362"/>
    <w:rsid w:val="00596623"/>
    <w:rsid w:val="005967C2"/>
    <w:rsid w:val="005969AE"/>
    <w:rsid w:val="00596FDB"/>
    <w:rsid w:val="00597489"/>
    <w:rsid w:val="005976F3"/>
    <w:rsid w:val="005A12AC"/>
    <w:rsid w:val="005A313D"/>
    <w:rsid w:val="005A358C"/>
    <w:rsid w:val="005A4082"/>
    <w:rsid w:val="005A4535"/>
    <w:rsid w:val="005A4F24"/>
    <w:rsid w:val="005A602B"/>
    <w:rsid w:val="005A61D0"/>
    <w:rsid w:val="005A61F1"/>
    <w:rsid w:val="005A6E14"/>
    <w:rsid w:val="005A6EBE"/>
    <w:rsid w:val="005A6FF6"/>
    <w:rsid w:val="005A74E4"/>
    <w:rsid w:val="005A75E0"/>
    <w:rsid w:val="005A783C"/>
    <w:rsid w:val="005A7B56"/>
    <w:rsid w:val="005B027A"/>
    <w:rsid w:val="005B0374"/>
    <w:rsid w:val="005B086F"/>
    <w:rsid w:val="005B0A25"/>
    <w:rsid w:val="005B0BC8"/>
    <w:rsid w:val="005B0E5B"/>
    <w:rsid w:val="005B1457"/>
    <w:rsid w:val="005B14E3"/>
    <w:rsid w:val="005B23B9"/>
    <w:rsid w:val="005B25C5"/>
    <w:rsid w:val="005B2B60"/>
    <w:rsid w:val="005B4000"/>
    <w:rsid w:val="005B46E1"/>
    <w:rsid w:val="005B4A4C"/>
    <w:rsid w:val="005B4F90"/>
    <w:rsid w:val="005B4FE7"/>
    <w:rsid w:val="005B51BA"/>
    <w:rsid w:val="005B5E24"/>
    <w:rsid w:val="005B5F31"/>
    <w:rsid w:val="005B6BFC"/>
    <w:rsid w:val="005B76AB"/>
    <w:rsid w:val="005B77D1"/>
    <w:rsid w:val="005C0026"/>
    <w:rsid w:val="005C00E7"/>
    <w:rsid w:val="005C0520"/>
    <w:rsid w:val="005C06C3"/>
    <w:rsid w:val="005C0AE1"/>
    <w:rsid w:val="005C0EEE"/>
    <w:rsid w:val="005C1AA9"/>
    <w:rsid w:val="005C1BB7"/>
    <w:rsid w:val="005C1C1A"/>
    <w:rsid w:val="005C2762"/>
    <w:rsid w:val="005C29A8"/>
    <w:rsid w:val="005C2C3B"/>
    <w:rsid w:val="005C3835"/>
    <w:rsid w:val="005C4270"/>
    <w:rsid w:val="005C42D9"/>
    <w:rsid w:val="005C4E0D"/>
    <w:rsid w:val="005C4F38"/>
    <w:rsid w:val="005C4F6D"/>
    <w:rsid w:val="005C51C2"/>
    <w:rsid w:val="005C5AAF"/>
    <w:rsid w:val="005C645F"/>
    <w:rsid w:val="005C7782"/>
    <w:rsid w:val="005C7A53"/>
    <w:rsid w:val="005C7B6C"/>
    <w:rsid w:val="005C7D8C"/>
    <w:rsid w:val="005D10C0"/>
    <w:rsid w:val="005D1754"/>
    <w:rsid w:val="005D1AE2"/>
    <w:rsid w:val="005D22D1"/>
    <w:rsid w:val="005D26AD"/>
    <w:rsid w:val="005D2732"/>
    <w:rsid w:val="005D2899"/>
    <w:rsid w:val="005D2A3A"/>
    <w:rsid w:val="005D4031"/>
    <w:rsid w:val="005D524A"/>
    <w:rsid w:val="005D58CF"/>
    <w:rsid w:val="005D5BE7"/>
    <w:rsid w:val="005D64AA"/>
    <w:rsid w:val="005D6B7F"/>
    <w:rsid w:val="005D6E5A"/>
    <w:rsid w:val="005D7D29"/>
    <w:rsid w:val="005E0D3D"/>
    <w:rsid w:val="005E1350"/>
    <w:rsid w:val="005E14D0"/>
    <w:rsid w:val="005E18D9"/>
    <w:rsid w:val="005E283D"/>
    <w:rsid w:val="005E3482"/>
    <w:rsid w:val="005E3BB2"/>
    <w:rsid w:val="005E5628"/>
    <w:rsid w:val="005E5B3E"/>
    <w:rsid w:val="005E5C4E"/>
    <w:rsid w:val="005E5DE4"/>
    <w:rsid w:val="005E5DE9"/>
    <w:rsid w:val="005E62E6"/>
    <w:rsid w:val="005E660C"/>
    <w:rsid w:val="005E7671"/>
    <w:rsid w:val="005E7DFA"/>
    <w:rsid w:val="005F0053"/>
    <w:rsid w:val="005F014E"/>
    <w:rsid w:val="005F039B"/>
    <w:rsid w:val="005F1473"/>
    <w:rsid w:val="005F17AF"/>
    <w:rsid w:val="005F22A0"/>
    <w:rsid w:val="005F22F5"/>
    <w:rsid w:val="005F23BC"/>
    <w:rsid w:val="005F2BBE"/>
    <w:rsid w:val="005F3460"/>
    <w:rsid w:val="005F34D7"/>
    <w:rsid w:val="005F3790"/>
    <w:rsid w:val="005F3CB8"/>
    <w:rsid w:val="005F3D1E"/>
    <w:rsid w:val="005F42C0"/>
    <w:rsid w:val="005F4326"/>
    <w:rsid w:val="005F4E28"/>
    <w:rsid w:val="005F526F"/>
    <w:rsid w:val="005F7776"/>
    <w:rsid w:val="005F7C53"/>
    <w:rsid w:val="005F7CFF"/>
    <w:rsid w:val="006001A2"/>
    <w:rsid w:val="0060021C"/>
    <w:rsid w:val="006003EF"/>
    <w:rsid w:val="006006C8"/>
    <w:rsid w:val="00600F6D"/>
    <w:rsid w:val="0060179F"/>
    <w:rsid w:val="006017EE"/>
    <w:rsid w:val="00602278"/>
    <w:rsid w:val="006023B1"/>
    <w:rsid w:val="00602551"/>
    <w:rsid w:val="006028C8"/>
    <w:rsid w:val="006042DA"/>
    <w:rsid w:val="006047A0"/>
    <w:rsid w:val="00604BEE"/>
    <w:rsid w:val="00604D04"/>
    <w:rsid w:val="00604F61"/>
    <w:rsid w:val="0060573F"/>
    <w:rsid w:val="00606158"/>
    <w:rsid w:val="0060618F"/>
    <w:rsid w:val="00606576"/>
    <w:rsid w:val="0060794D"/>
    <w:rsid w:val="00607F79"/>
    <w:rsid w:val="006102FF"/>
    <w:rsid w:val="006104F6"/>
    <w:rsid w:val="00610A95"/>
    <w:rsid w:val="00610BA7"/>
    <w:rsid w:val="006110E1"/>
    <w:rsid w:val="00611356"/>
    <w:rsid w:val="00611653"/>
    <w:rsid w:val="006118AB"/>
    <w:rsid w:val="00612818"/>
    <w:rsid w:val="00612C0F"/>
    <w:rsid w:val="00612D8F"/>
    <w:rsid w:val="00613053"/>
    <w:rsid w:val="006131D9"/>
    <w:rsid w:val="00613D7C"/>
    <w:rsid w:val="0061481C"/>
    <w:rsid w:val="0061514C"/>
    <w:rsid w:val="00615293"/>
    <w:rsid w:val="006159FE"/>
    <w:rsid w:val="00615D9B"/>
    <w:rsid w:val="006161E2"/>
    <w:rsid w:val="006163E8"/>
    <w:rsid w:val="00616B94"/>
    <w:rsid w:val="00617535"/>
    <w:rsid w:val="006175A5"/>
    <w:rsid w:val="006175C9"/>
    <w:rsid w:val="0061774A"/>
    <w:rsid w:val="006178E5"/>
    <w:rsid w:val="0061793D"/>
    <w:rsid w:val="00617E6B"/>
    <w:rsid w:val="006204DF"/>
    <w:rsid w:val="0062089E"/>
    <w:rsid w:val="00620C8D"/>
    <w:rsid w:val="006215E3"/>
    <w:rsid w:val="00621C23"/>
    <w:rsid w:val="00622180"/>
    <w:rsid w:val="00622935"/>
    <w:rsid w:val="00622EB5"/>
    <w:rsid w:val="0062351A"/>
    <w:rsid w:val="00624CA1"/>
    <w:rsid w:val="0062527C"/>
    <w:rsid w:val="006257EB"/>
    <w:rsid w:val="00625874"/>
    <w:rsid w:val="00625DBB"/>
    <w:rsid w:val="0062692B"/>
    <w:rsid w:val="00626F27"/>
    <w:rsid w:val="00627457"/>
    <w:rsid w:val="006275E6"/>
    <w:rsid w:val="0062790B"/>
    <w:rsid w:val="006302C1"/>
    <w:rsid w:val="00630433"/>
    <w:rsid w:val="0063110F"/>
    <w:rsid w:val="006315B0"/>
    <w:rsid w:val="00631719"/>
    <w:rsid w:val="00632612"/>
    <w:rsid w:val="006338FD"/>
    <w:rsid w:val="00633BBF"/>
    <w:rsid w:val="006340A0"/>
    <w:rsid w:val="006343C7"/>
    <w:rsid w:val="00634691"/>
    <w:rsid w:val="00634A12"/>
    <w:rsid w:val="00634B39"/>
    <w:rsid w:val="006351E3"/>
    <w:rsid w:val="00635538"/>
    <w:rsid w:val="006363A2"/>
    <w:rsid w:val="00637882"/>
    <w:rsid w:val="00640F7A"/>
    <w:rsid w:val="00641206"/>
    <w:rsid w:val="00641AF7"/>
    <w:rsid w:val="00641CE6"/>
    <w:rsid w:val="00641E20"/>
    <w:rsid w:val="00641E57"/>
    <w:rsid w:val="00642093"/>
    <w:rsid w:val="00642850"/>
    <w:rsid w:val="00643097"/>
    <w:rsid w:val="00643AC9"/>
    <w:rsid w:val="00643DF4"/>
    <w:rsid w:val="00643DFE"/>
    <w:rsid w:val="00644703"/>
    <w:rsid w:val="00645A09"/>
    <w:rsid w:val="00645A82"/>
    <w:rsid w:val="00646950"/>
    <w:rsid w:val="00646CDA"/>
    <w:rsid w:val="00646DED"/>
    <w:rsid w:val="006470A0"/>
    <w:rsid w:val="00650B34"/>
    <w:rsid w:val="006511F8"/>
    <w:rsid w:val="0065123D"/>
    <w:rsid w:val="00651295"/>
    <w:rsid w:val="006512AD"/>
    <w:rsid w:val="0065149F"/>
    <w:rsid w:val="00651568"/>
    <w:rsid w:val="00651684"/>
    <w:rsid w:val="006518F2"/>
    <w:rsid w:val="00651E11"/>
    <w:rsid w:val="0065207B"/>
    <w:rsid w:val="006523C9"/>
    <w:rsid w:val="006524C1"/>
    <w:rsid w:val="006525FE"/>
    <w:rsid w:val="00652682"/>
    <w:rsid w:val="0065295E"/>
    <w:rsid w:val="00652E1F"/>
    <w:rsid w:val="00652FEC"/>
    <w:rsid w:val="00653085"/>
    <w:rsid w:val="00653693"/>
    <w:rsid w:val="006545A3"/>
    <w:rsid w:val="00654825"/>
    <w:rsid w:val="0065499D"/>
    <w:rsid w:val="00654C2C"/>
    <w:rsid w:val="00654C4F"/>
    <w:rsid w:val="006552EA"/>
    <w:rsid w:val="00655A1A"/>
    <w:rsid w:val="00655D21"/>
    <w:rsid w:val="00655D94"/>
    <w:rsid w:val="00655F61"/>
    <w:rsid w:val="00656116"/>
    <w:rsid w:val="00656B6A"/>
    <w:rsid w:val="00656BAC"/>
    <w:rsid w:val="00656FB1"/>
    <w:rsid w:val="006573AB"/>
    <w:rsid w:val="00657442"/>
    <w:rsid w:val="006574EF"/>
    <w:rsid w:val="0066082E"/>
    <w:rsid w:val="00661DFF"/>
    <w:rsid w:val="006626F6"/>
    <w:rsid w:val="00662A5E"/>
    <w:rsid w:val="00662D68"/>
    <w:rsid w:val="00662DCD"/>
    <w:rsid w:val="00662FE7"/>
    <w:rsid w:val="00662FEE"/>
    <w:rsid w:val="00663251"/>
    <w:rsid w:val="006638B1"/>
    <w:rsid w:val="006638E2"/>
    <w:rsid w:val="00664231"/>
    <w:rsid w:val="00664304"/>
    <w:rsid w:val="0066449D"/>
    <w:rsid w:val="0066453B"/>
    <w:rsid w:val="00665652"/>
    <w:rsid w:val="0066567E"/>
    <w:rsid w:val="00665BBA"/>
    <w:rsid w:val="00665FFC"/>
    <w:rsid w:val="00666381"/>
    <w:rsid w:val="0066667C"/>
    <w:rsid w:val="006668C7"/>
    <w:rsid w:val="00666D5C"/>
    <w:rsid w:val="0066772C"/>
    <w:rsid w:val="006679B1"/>
    <w:rsid w:val="006679F2"/>
    <w:rsid w:val="00670942"/>
    <w:rsid w:val="0067121E"/>
    <w:rsid w:val="0067162A"/>
    <w:rsid w:val="006718E4"/>
    <w:rsid w:val="00671A74"/>
    <w:rsid w:val="00672427"/>
    <w:rsid w:val="0067251D"/>
    <w:rsid w:val="00672999"/>
    <w:rsid w:val="006740B2"/>
    <w:rsid w:val="00674654"/>
    <w:rsid w:val="0067481C"/>
    <w:rsid w:val="00674FAA"/>
    <w:rsid w:val="00675511"/>
    <w:rsid w:val="006756AF"/>
    <w:rsid w:val="006758E5"/>
    <w:rsid w:val="0067664C"/>
    <w:rsid w:val="00676884"/>
    <w:rsid w:val="00676C03"/>
    <w:rsid w:val="006771C9"/>
    <w:rsid w:val="00677CE4"/>
    <w:rsid w:val="00680B39"/>
    <w:rsid w:val="0068139C"/>
    <w:rsid w:val="0068140A"/>
    <w:rsid w:val="006814BD"/>
    <w:rsid w:val="00681F69"/>
    <w:rsid w:val="00682988"/>
    <w:rsid w:val="006829C2"/>
    <w:rsid w:val="00682B1F"/>
    <w:rsid w:val="00683059"/>
    <w:rsid w:val="006835EA"/>
    <w:rsid w:val="0068368A"/>
    <w:rsid w:val="00683D0A"/>
    <w:rsid w:val="006841D2"/>
    <w:rsid w:val="006845A0"/>
    <w:rsid w:val="0068492D"/>
    <w:rsid w:val="00684AB5"/>
    <w:rsid w:val="00684B5E"/>
    <w:rsid w:val="0068529D"/>
    <w:rsid w:val="0068652F"/>
    <w:rsid w:val="0068699F"/>
    <w:rsid w:val="00686EA4"/>
    <w:rsid w:val="00686FCB"/>
    <w:rsid w:val="00687534"/>
    <w:rsid w:val="00691326"/>
    <w:rsid w:val="00691457"/>
    <w:rsid w:val="00691A9C"/>
    <w:rsid w:val="00692177"/>
    <w:rsid w:val="00692A92"/>
    <w:rsid w:val="00692C22"/>
    <w:rsid w:val="0069365B"/>
    <w:rsid w:val="00693E15"/>
    <w:rsid w:val="006950A8"/>
    <w:rsid w:val="0069521E"/>
    <w:rsid w:val="006954DB"/>
    <w:rsid w:val="006956F0"/>
    <w:rsid w:val="00695716"/>
    <w:rsid w:val="006962AF"/>
    <w:rsid w:val="00696648"/>
    <w:rsid w:val="00696675"/>
    <w:rsid w:val="006971A2"/>
    <w:rsid w:val="00697775"/>
    <w:rsid w:val="00697AFA"/>
    <w:rsid w:val="006A01C9"/>
    <w:rsid w:val="006A08DD"/>
    <w:rsid w:val="006A0B60"/>
    <w:rsid w:val="006A11A6"/>
    <w:rsid w:val="006A1355"/>
    <w:rsid w:val="006A179C"/>
    <w:rsid w:val="006A1A74"/>
    <w:rsid w:val="006A23C6"/>
    <w:rsid w:val="006A349F"/>
    <w:rsid w:val="006A4B97"/>
    <w:rsid w:val="006A5A9F"/>
    <w:rsid w:val="006A638B"/>
    <w:rsid w:val="006A6763"/>
    <w:rsid w:val="006A76FA"/>
    <w:rsid w:val="006A7C86"/>
    <w:rsid w:val="006A7DDA"/>
    <w:rsid w:val="006B0331"/>
    <w:rsid w:val="006B1701"/>
    <w:rsid w:val="006B2038"/>
    <w:rsid w:val="006B227F"/>
    <w:rsid w:val="006B243A"/>
    <w:rsid w:val="006B27BB"/>
    <w:rsid w:val="006B2AE9"/>
    <w:rsid w:val="006B3106"/>
    <w:rsid w:val="006B317E"/>
    <w:rsid w:val="006B4215"/>
    <w:rsid w:val="006B4708"/>
    <w:rsid w:val="006B5557"/>
    <w:rsid w:val="006B594D"/>
    <w:rsid w:val="006B5C40"/>
    <w:rsid w:val="006B5E91"/>
    <w:rsid w:val="006B65CE"/>
    <w:rsid w:val="006B6709"/>
    <w:rsid w:val="006B6B15"/>
    <w:rsid w:val="006B70DD"/>
    <w:rsid w:val="006B7C2B"/>
    <w:rsid w:val="006B7D8E"/>
    <w:rsid w:val="006C1005"/>
    <w:rsid w:val="006C13DA"/>
    <w:rsid w:val="006C1A41"/>
    <w:rsid w:val="006C20EE"/>
    <w:rsid w:val="006C28BB"/>
    <w:rsid w:val="006C349D"/>
    <w:rsid w:val="006C3CDB"/>
    <w:rsid w:val="006C4025"/>
    <w:rsid w:val="006C4406"/>
    <w:rsid w:val="006C45F0"/>
    <w:rsid w:val="006C4BC4"/>
    <w:rsid w:val="006C4C07"/>
    <w:rsid w:val="006C4F00"/>
    <w:rsid w:val="006C4F64"/>
    <w:rsid w:val="006C53A4"/>
    <w:rsid w:val="006C5632"/>
    <w:rsid w:val="006C574B"/>
    <w:rsid w:val="006C6896"/>
    <w:rsid w:val="006C6A5F"/>
    <w:rsid w:val="006C7E92"/>
    <w:rsid w:val="006D05CD"/>
    <w:rsid w:val="006D0EC8"/>
    <w:rsid w:val="006D123D"/>
    <w:rsid w:val="006D1528"/>
    <w:rsid w:val="006D1620"/>
    <w:rsid w:val="006D163D"/>
    <w:rsid w:val="006D2D76"/>
    <w:rsid w:val="006D3C3B"/>
    <w:rsid w:val="006D4451"/>
    <w:rsid w:val="006D44C4"/>
    <w:rsid w:val="006D44E0"/>
    <w:rsid w:val="006D4DE2"/>
    <w:rsid w:val="006D52DC"/>
    <w:rsid w:val="006D58DF"/>
    <w:rsid w:val="006D5C6D"/>
    <w:rsid w:val="006D5CD0"/>
    <w:rsid w:val="006D7CBF"/>
    <w:rsid w:val="006D7FC7"/>
    <w:rsid w:val="006E09AC"/>
    <w:rsid w:val="006E0E56"/>
    <w:rsid w:val="006E1744"/>
    <w:rsid w:val="006E1A44"/>
    <w:rsid w:val="006E1BC4"/>
    <w:rsid w:val="006E1C2D"/>
    <w:rsid w:val="006E25B9"/>
    <w:rsid w:val="006E2E3B"/>
    <w:rsid w:val="006E30BA"/>
    <w:rsid w:val="006E3114"/>
    <w:rsid w:val="006E3BE0"/>
    <w:rsid w:val="006E5004"/>
    <w:rsid w:val="006E51F3"/>
    <w:rsid w:val="006E678E"/>
    <w:rsid w:val="006F04F9"/>
    <w:rsid w:val="006F0605"/>
    <w:rsid w:val="006F0997"/>
    <w:rsid w:val="006F0BA5"/>
    <w:rsid w:val="006F0D4C"/>
    <w:rsid w:val="006F0F6F"/>
    <w:rsid w:val="006F12DD"/>
    <w:rsid w:val="006F1C2D"/>
    <w:rsid w:val="006F1E5F"/>
    <w:rsid w:val="006F2532"/>
    <w:rsid w:val="006F4422"/>
    <w:rsid w:val="006F4E32"/>
    <w:rsid w:val="006F5046"/>
    <w:rsid w:val="006F5C69"/>
    <w:rsid w:val="006F5E32"/>
    <w:rsid w:val="006F618A"/>
    <w:rsid w:val="006F64B0"/>
    <w:rsid w:val="006F6D82"/>
    <w:rsid w:val="006F6F0D"/>
    <w:rsid w:val="00701028"/>
    <w:rsid w:val="0070135F"/>
    <w:rsid w:val="007013C3"/>
    <w:rsid w:val="00701AF0"/>
    <w:rsid w:val="00701EDC"/>
    <w:rsid w:val="00702139"/>
    <w:rsid w:val="00702738"/>
    <w:rsid w:val="00702E20"/>
    <w:rsid w:val="00703181"/>
    <w:rsid w:val="007038AD"/>
    <w:rsid w:val="00703D9F"/>
    <w:rsid w:val="0070439D"/>
    <w:rsid w:val="0070474E"/>
    <w:rsid w:val="00704F4F"/>
    <w:rsid w:val="007056CE"/>
    <w:rsid w:val="00705D60"/>
    <w:rsid w:val="00706AF8"/>
    <w:rsid w:val="00706E39"/>
    <w:rsid w:val="00707D7C"/>
    <w:rsid w:val="00710017"/>
    <w:rsid w:val="00710A21"/>
    <w:rsid w:val="007123DF"/>
    <w:rsid w:val="007126D1"/>
    <w:rsid w:val="0071280A"/>
    <w:rsid w:val="00712EA0"/>
    <w:rsid w:val="00713182"/>
    <w:rsid w:val="007133D2"/>
    <w:rsid w:val="0071384C"/>
    <w:rsid w:val="00713A5D"/>
    <w:rsid w:val="00713B69"/>
    <w:rsid w:val="00713CAF"/>
    <w:rsid w:val="0071402B"/>
    <w:rsid w:val="00714F7B"/>
    <w:rsid w:val="00715A39"/>
    <w:rsid w:val="00715DF3"/>
    <w:rsid w:val="00716459"/>
    <w:rsid w:val="00716CFD"/>
    <w:rsid w:val="007175BF"/>
    <w:rsid w:val="0071771A"/>
    <w:rsid w:val="00717D1D"/>
    <w:rsid w:val="00717DAC"/>
    <w:rsid w:val="007200E6"/>
    <w:rsid w:val="00720A23"/>
    <w:rsid w:val="00721628"/>
    <w:rsid w:val="00721D5B"/>
    <w:rsid w:val="00721E1F"/>
    <w:rsid w:val="00721FAB"/>
    <w:rsid w:val="00722FEF"/>
    <w:rsid w:val="00723274"/>
    <w:rsid w:val="00723528"/>
    <w:rsid w:val="00723988"/>
    <w:rsid w:val="00723C33"/>
    <w:rsid w:val="007249F6"/>
    <w:rsid w:val="00725415"/>
    <w:rsid w:val="00725579"/>
    <w:rsid w:val="007258F9"/>
    <w:rsid w:val="00725B18"/>
    <w:rsid w:val="007262D5"/>
    <w:rsid w:val="00726426"/>
    <w:rsid w:val="007269B2"/>
    <w:rsid w:val="007274B0"/>
    <w:rsid w:val="0072776E"/>
    <w:rsid w:val="00730967"/>
    <w:rsid w:val="00730A94"/>
    <w:rsid w:val="00731818"/>
    <w:rsid w:val="00731BC6"/>
    <w:rsid w:val="00731C50"/>
    <w:rsid w:val="007328C0"/>
    <w:rsid w:val="00732B48"/>
    <w:rsid w:val="00732C58"/>
    <w:rsid w:val="007335A8"/>
    <w:rsid w:val="00733EFE"/>
    <w:rsid w:val="0073429E"/>
    <w:rsid w:val="007346C3"/>
    <w:rsid w:val="00734C0B"/>
    <w:rsid w:val="0073527D"/>
    <w:rsid w:val="007352EE"/>
    <w:rsid w:val="00735EEA"/>
    <w:rsid w:val="0073676C"/>
    <w:rsid w:val="0073792A"/>
    <w:rsid w:val="00737B25"/>
    <w:rsid w:val="007401D6"/>
    <w:rsid w:val="00740C00"/>
    <w:rsid w:val="0074244D"/>
    <w:rsid w:val="00742ADF"/>
    <w:rsid w:val="00742C89"/>
    <w:rsid w:val="00742E6F"/>
    <w:rsid w:val="00743810"/>
    <w:rsid w:val="00743D91"/>
    <w:rsid w:val="00744570"/>
    <w:rsid w:val="00744853"/>
    <w:rsid w:val="00744B5A"/>
    <w:rsid w:val="00744E3F"/>
    <w:rsid w:val="00744F5C"/>
    <w:rsid w:val="00745169"/>
    <w:rsid w:val="007454E6"/>
    <w:rsid w:val="007455AF"/>
    <w:rsid w:val="00745740"/>
    <w:rsid w:val="00745AA8"/>
    <w:rsid w:val="00745B32"/>
    <w:rsid w:val="00745F23"/>
    <w:rsid w:val="00747789"/>
    <w:rsid w:val="00750199"/>
    <w:rsid w:val="00751114"/>
    <w:rsid w:val="007514B4"/>
    <w:rsid w:val="00751D38"/>
    <w:rsid w:val="00752477"/>
    <w:rsid w:val="00752A1D"/>
    <w:rsid w:val="00752B51"/>
    <w:rsid w:val="00752BEA"/>
    <w:rsid w:val="00753015"/>
    <w:rsid w:val="0075365A"/>
    <w:rsid w:val="007539E0"/>
    <w:rsid w:val="00753E33"/>
    <w:rsid w:val="00754415"/>
    <w:rsid w:val="00754A49"/>
    <w:rsid w:val="007559DC"/>
    <w:rsid w:val="00755A05"/>
    <w:rsid w:val="00756C54"/>
    <w:rsid w:val="00757667"/>
    <w:rsid w:val="007578A2"/>
    <w:rsid w:val="007604EF"/>
    <w:rsid w:val="00760768"/>
    <w:rsid w:val="00760EC6"/>
    <w:rsid w:val="00761EBB"/>
    <w:rsid w:val="00762188"/>
    <w:rsid w:val="007624B6"/>
    <w:rsid w:val="0076390A"/>
    <w:rsid w:val="00763D72"/>
    <w:rsid w:val="00763F9E"/>
    <w:rsid w:val="0076401B"/>
    <w:rsid w:val="00764224"/>
    <w:rsid w:val="0076447F"/>
    <w:rsid w:val="00765110"/>
    <w:rsid w:val="00766383"/>
    <w:rsid w:val="0076656A"/>
    <w:rsid w:val="00766873"/>
    <w:rsid w:val="007677C5"/>
    <w:rsid w:val="00770F3F"/>
    <w:rsid w:val="00772D91"/>
    <w:rsid w:val="00772DA5"/>
    <w:rsid w:val="00772E53"/>
    <w:rsid w:val="0077323A"/>
    <w:rsid w:val="00773579"/>
    <w:rsid w:val="007738D4"/>
    <w:rsid w:val="00773B1C"/>
    <w:rsid w:val="0077412A"/>
    <w:rsid w:val="0077501A"/>
    <w:rsid w:val="007757A3"/>
    <w:rsid w:val="00775CA5"/>
    <w:rsid w:val="00775DB9"/>
    <w:rsid w:val="007760CF"/>
    <w:rsid w:val="00776389"/>
    <w:rsid w:val="00776942"/>
    <w:rsid w:val="007777B8"/>
    <w:rsid w:val="007802E5"/>
    <w:rsid w:val="0078056E"/>
    <w:rsid w:val="00780897"/>
    <w:rsid w:val="0078240F"/>
    <w:rsid w:val="007824ED"/>
    <w:rsid w:val="0078251B"/>
    <w:rsid w:val="007834BB"/>
    <w:rsid w:val="00783CD1"/>
    <w:rsid w:val="007848E0"/>
    <w:rsid w:val="00785160"/>
    <w:rsid w:val="007858F9"/>
    <w:rsid w:val="0078614B"/>
    <w:rsid w:val="007863B1"/>
    <w:rsid w:val="00786412"/>
    <w:rsid w:val="00786912"/>
    <w:rsid w:val="00786D49"/>
    <w:rsid w:val="00786F13"/>
    <w:rsid w:val="00787B34"/>
    <w:rsid w:val="00787F45"/>
    <w:rsid w:val="00790017"/>
    <w:rsid w:val="00790A3C"/>
    <w:rsid w:val="00790BBD"/>
    <w:rsid w:val="00790D31"/>
    <w:rsid w:val="00790FFD"/>
    <w:rsid w:val="00791215"/>
    <w:rsid w:val="00791262"/>
    <w:rsid w:val="007912F4"/>
    <w:rsid w:val="00791330"/>
    <w:rsid w:val="0079167F"/>
    <w:rsid w:val="0079175C"/>
    <w:rsid w:val="0079187C"/>
    <w:rsid w:val="00791E51"/>
    <w:rsid w:val="00792B40"/>
    <w:rsid w:val="00794233"/>
    <w:rsid w:val="00794E7D"/>
    <w:rsid w:val="00795144"/>
    <w:rsid w:val="00795187"/>
    <w:rsid w:val="0079582C"/>
    <w:rsid w:val="0079590F"/>
    <w:rsid w:val="00795B37"/>
    <w:rsid w:val="00795EB7"/>
    <w:rsid w:val="0079662E"/>
    <w:rsid w:val="007966BB"/>
    <w:rsid w:val="00797145"/>
    <w:rsid w:val="00797751"/>
    <w:rsid w:val="007979BA"/>
    <w:rsid w:val="00797D5F"/>
    <w:rsid w:val="007A0960"/>
    <w:rsid w:val="007A0BFC"/>
    <w:rsid w:val="007A14B0"/>
    <w:rsid w:val="007A16A1"/>
    <w:rsid w:val="007A1AB2"/>
    <w:rsid w:val="007A209A"/>
    <w:rsid w:val="007A2B5F"/>
    <w:rsid w:val="007A2CD8"/>
    <w:rsid w:val="007A4BF8"/>
    <w:rsid w:val="007A5EBE"/>
    <w:rsid w:val="007A663C"/>
    <w:rsid w:val="007A66B2"/>
    <w:rsid w:val="007A692D"/>
    <w:rsid w:val="007A69FA"/>
    <w:rsid w:val="007A74FF"/>
    <w:rsid w:val="007A7B99"/>
    <w:rsid w:val="007B02D1"/>
    <w:rsid w:val="007B13CA"/>
    <w:rsid w:val="007B151F"/>
    <w:rsid w:val="007B1A9C"/>
    <w:rsid w:val="007B1FBB"/>
    <w:rsid w:val="007B2128"/>
    <w:rsid w:val="007B22B4"/>
    <w:rsid w:val="007B27DF"/>
    <w:rsid w:val="007B2DD5"/>
    <w:rsid w:val="007B384B"/>
    <w:rsid w:val="007B3BD2"/>
    <w:rsid w:val="007B3CD5"/>
    <w:rsid w:val="007B410E"/>
    <w:rsid w:val="007B4280"/>
    <w:rsid w:val="007B4909"/>
    <w:rsid w:val="007B51B7"/>
    <w:rsid w:val="007B55D4"/>
    <w:rsid w:val="007B58DD"/>
    <w:rsid w:val="007B5B41"/>
    <w:rsid w:val="007B61D6"/>
    <w:rsid w:val="007B6FB1"/>
    <w:rsid w:val="007B783B"/>
    <w:rsid w:val="007B7938"/>
    <w:rsid w:val="007C01E3"/>
    <w:rsid w:val="007C15AB"/>
    <w:rsid w:val="007C2ABF"/>
    <w:rsid w:val="007C2C7C"/>
    <w:rsid w:val="007C2E2F"/>
    <w:rsid w:val="007C3222"/>
    <w:rsid w:val="007C3659"/>
    <w:rsid w:val="007C4B09"/>
    <w:rsid w:val="007C4D08"/>
    <w:rsid w:val="007C54B0"/>
    <w:rsid w:val="007C67C1"/>
    <w:rsid w:val="007C6A45"/>
    <w:rsid w:val="007C6DB4"/>
    <w:rsid w:val="007C7751"/>
    <w:rsid w:val="007C7808"/>
    <w:rsid w:val="007C7817"/>
    <w:rsid w:val="007C7E4C"/>
    <w:rsid w:val="007D0CA3"/>
    <w:rsid w:val="007D10F6"/>
    <w:rsid w:val="007D11E3"/>
    <w:rsid w:val="007D12C1"/>
    <w:rsid w:val="007D233F"/>
    <w:rsid w:val="007D2580"/>
    <w:rsid w:val="007D2746"/>
    <w:rsid w:val="007D2877"/>
    <w:rsid w:val="007D2F67"/>
    <w:rsid w:val="007D37FA"/>
    <w:rsid w:val="007D3B1F"/>
    <w:rsid w:val="007D4824"/>
    <w:rsid w:val="007D48D3"/>
    <w:rsid w:val="007D5198"/>
    <w:rsid w:val="007D5249"/>
    <w:rsid w:val="007D566A"/>
    <w:rsid w:val="007D588F"/>
    <w:rsid w:val="007D5C2A"/>
    <w:rsid w:val="007D6560"/>
    <w:rsid w:val="007D6CE9"/>
    <w:rsid w:val="007D6E8D"/>
    <w:rsid w:val="007D7873"/>
    <w:rsid w:val="007D7B29"/>
    <w:rsid w:val="007E01EB"/>
    <w:rsid w:val="007E02CD"/>
    <w:rsid w:val="007E035F"/>
    <w:rsid w:val="007E153D"/>
    <w:rsid w:val="007E1859"/>
    <w:rsid w:val="007E1DC2"/>
    <w:rsid w:val="007E242F"/>
    <w:rsid w:val="007E3C9F"/>
    <w:rsid w:val="007E3D81"/>
    <w:rsid w:val="007E4095"/>
    <w:rsid w:val="007E5356"/>
    <w:rsid w:val="007E5C47"/>
    <w:rsid w:val="007E798F"/>
    <w:rsid w:val="007F0B48"/>
    <w:rsid w:val="007F0FD2"/>
    <w:rsid w:val="007F1883"/>
    <w:rsid w:val="007F1E39"/>
    <w:rsid w:val="007F2B42"/>
    <w:rsid w:val="007F2B8C"/>
    <w:rsid w:val="007F3A0C"/>
    <w:rsid w:val="007F3CB8"/>
    <w:rsid w:val="007F3F4D"/>
    <w:rsid w:val="007F4B4F"/>
    <w:rsid w:val="007F4F1D"/>
    <w:rsid w:val="007F55F7"/>
    <w:rsid w:val="007F5730"/>
    <w:rsid w:val="007F574B"/>
    <w:rsid w:val="007F5A3C"/>
    <w:rsid w:val="007F5FFD"/>
    <w:rsid w:val="007F6591"/>
    <w:rsid w:val="007F7775"/>
    <w:rsid w:val="008004C8"/>
    <w:rsid w:val="00801044"/>
    <w:rsid w:val="008011AE"/>
    <w:rsid w:val="0080160D"/>
    <w:rsid w:val="00802173"/>
    <w:rsid w:val="0080238B"/>
    <w:rsid w:val="008024F1"/>
    <w:rsid w:val="00802A21"/>
    <w:rsid w:val="00802BD4"/>
    <w:rsid w:val="008030D2"/>
    <w:rsid w:val="0080319E"/>
    <w:rsid w:val="00804743"/>
    <w:rsid w:val="008047BC"/>
    <w:rsid w:val="00804949"/>
    <w:rsid w:val="00804D40"/>
    <w:rsid w:val="00804D45"/>
    <w:rsid w:val="00805065"/>
    <w:rsid w:val="008054A1"/>
    <w:rsid w:val="00805BC0"/>
    <w:rsid w:val="008067E5"/>
    <w:rsid w:val="0080736C"/>
    <w:rsid w:val="00807C3A"/>
    <w:rsid w:val="00807CA2"/>
    <w:rsid w:val="00807FDA"/>
    <w:rsid w:val="008102DD"/>
    <w:rsid w:val="008109D9"/>
    <w:rsid w:val="00810F43"/>
    <w:rsid w:val="0081248F"/>
    <w:rsid w:val="00812D5E"/>
    <w:rsid w:val="008134B3"/>
    <w:rsid w:val="00813539"/>
    <w:rsid w:val="00813A79"/>
    <w:rsid w:val="00814057"/>
    <w:rsid w:val="00814762"/>
    <w:rsid w:val="00814C63"/>
    <w:rsid w:val="00815126"/>
    <w:rsid w:val="00815143"/>
    <w:rsid w:val="00815B53"/>
    <w:rsid w:val="00815D5A"/>
    <w:rsid w:val="00816D3E"/>
    <w:rsid w:val="00816F31"/>
    <w:rsid w:val="00817072"/>
    <w:rsid w:val="008170F9"/>
    <w:rsid w:val="00817A36"/>
    <w:rsid w:val="00820548"/>
    <w:rsid w:val="00820E94"/>
    <w:rsid w:val="0082135F"/>
    <w:rsid w:val="008217BE"/>
    <w:rsid w:val="00822CA8"/>
    <w:rsid w:val="0082410A"/>
    <w:rsid w:val="00824C83"/>
    <w:rsid w:val="00825A9B"/>
    <w:rsid w:val="00825E22"/>
    <w:rsid w:val="00825E59"/>
    <w:rsid w:val="00825EF2"/>
    <w:rsid w:val="00826071"/>
    <w:rsid w:val="00826B60"/>
    <w:rsid w:val="00826B87"/>
    <w:rsid w:val="00827715"/>
    <w:rsid w:val="008278B3"/>
    <w:rsid w:val="00830450"/>
    <w:rsid w:val="008304F3"/>
    <w:rsid w:val="008310F1"/>
    <w:rsid w:val="00831294"/>
    <w:rsid w:val="008315A2"/>
    <w:rsid w:val="00831B50"/>
    <w:rsid w:val="00831BEC"/>
    <w:rsid w:val="00832D19"/>
    <w:rsid w:val="00832F3A"/>
    <w:rsid w:val="0083330A"/>
    <w:rsid w:val="0083335B"/>
    <w:rsid w:val="00834352"/>
    <w:rsid w:val="00835420"/>
    <w:rsid w:val="00836B66"/>
    <w:rsid w:val="00837CC9"/>
    <w:rsid w:val="00840A67"/>
    <w:rsid w:val="0084118A"/>
    <w:rsid w:val="00842D30"/>
    <w:rsid w:val="008430DB"/>
    <w:rsid w:val="00843CB0"/>
    <w:rsid w:val="00844255"/>
    <w:rsid w:val="008446BF"/>
    <w:rsid w:val="00844AF4"/>
    <w:rsid w:val="00844E84"/>
    <w:rsid w:val="00845092"/>
    <w:rsid w:val="008452F9"/>
    <w:rsid w:val="00845393"/>
    <w:rsid w:val="0084574F"/>
    <w:rsid w:val="008464C7"/>
    <w:rsid w:val="00846AEC"/>
    <w:rsid w:val="008475A9"/>
    <w:rsid w:val="00847875"/>
    <w:rsid w:val="00850306"/>
    <w:rsid w:val="008508A1"/>
    <w:rsid w:val="00850948"/>
    <w:rsid w:val="00850DF5"/>
    <w:rsid w:val="00851F24"/>
    <w:rsid w:val="00852770"/>
    <w:rsid w:val="0085292E"/>
    <w:rsid w:val="00852D3D"/>
    <w:rsid w:val="008531AB"/>
    <w:rsid w:val="008532F0"/>
    <w:rsid w:val="00853367"/>
    <w:rsid w:val="00854CC5"/>
    <w:rsid w:val="008551EC"/>
    <w:rsid w:val="008573A0"/>
    <w:rsid w:val="00857B59"/>
    <w:rsid w:val="00857FA0"/>
    <w:rsid w:val="0086006F"/>
    <w:rsid w:val="00860414"/>
    <w:rsid w:val="00860487"/>
    <w:rsid w:val="0086084D"/>
    <w:rsid w:val="00860B28"/>
    <w:rsid w:val="008610CD"/>
    <w:rsid w:val="00861652"/>
    <w:rsid w:val="00861964"/>
    <w:rsid w:val="00861976"/>
    <w:rsid w:val="00861D98"/>
    <w:rsid w:val="0086216F"/>
    <w:rsid w:val="00862394"/>
    <w:rsid w:val="008627BF"/>
    <w:rsid w:val="0086358B"/>
    <w:rsid w:val="00863779"/>
    <w:rsid w:val="00863B99"/>
    <w:rsid w:val="00863D98"/>
    <w:rsid w:val="00863DB6"/>
    <w:rsid w:val="00863EA4"/>
    <w:rsid w:val="0086434B"/>
    <w:rsid w:val="00864390"/>
    <w:rsid w:val="008643ED"/>
    <w:rsid w:val="00864B49"/>
    <w:rsid w:val="00864D6A"/>
    <w:rsid w:val="00865254"/>
    <w:rsid w:val="008653B4"/>
    <w:rsid w:val="008655BC"/>
    <w:rsid w:val="008658D5"/>
    <w:rsid w:val="00865A2F"/>
    <w:rsid w:val="00867984"/>
    <w:rsid w:val="00867994"/>
    <w:rsid w:val="00867C50"/>
    <w:rsid w:val="00870F94"/>
    <w:rsid w:val="0087130D"/>
    <w:rsid w:val="00871871"/>
    <w:rsid w:val="008719B6"/>
    <w:rsid w:val="00871D40"/>
    <w:rsid w:val="0087206E"/>
    <w:rsid w:val="00872232"/>
    <w:rsid w:val="008726DD"/>
    <w:rsid w:val="0087321D"/>
    <w:rsid w:val="0087408B"/>
    <w:rsid w:val="00874338"/>
    <w:rsid w:val="00875554"/>
    <w:rsid w:val="00875AAA"/>
    <w:rsid w:val="00875BE3"/>
    <w:rsid w:val="00876D32"/>
    <w:rsid w:val="008772E3"/>
    <w:rsid w:val="00877C5F"/>
    <w:rsid w:val="00880722"/>
    <w:rsid w:val="00880753"/>
    <w:rsid w:val="008814A2"/>
    <w:rsid w:val="00882644"/>
    <w:rsid w:val="00882BBB"/>
    <w:rsid w:val="00882CB7"/>
    <w:rsid w:val="00882F27"/>
    <w:rsid w:val="008830C3"/>
    <w:rsid w:val="00883589"/>
    <w:rsid w:val="008845A6"/>
    <w:rsid w:val="008849CE"/>
    <w:rsid w:val="008855EA"/>
    <w:rsid w:val="0088685E"/>
    <w:rsid w:val="00886940"/>
    <w:rsid w:val="00886A98"/>
    <w:rsid w:val="00886B57"/>
    <w:rsid w:val="008871A0"/>
    <w:rsid w:val="00887FE1"/>
    <w:rsid w:val="0089065E"/>
    <w:rsid w:val="008907F3"/>
    <w:rsid w:val="00890FD7"/>
    <w:rsid w:val="008914A5"/>
    <w:rsid w:val="0089221D"/>
    <w:rsid w:val="00892343"/>
    <w:rsid w:val="00892CF2"/>
    <w:rsid w:val="00893340"/>
    <w:rsid w:val="008937D8"/>
    <w:rsid w:val="00894659"/>
    <w:rsid w:val="00894C24"/>
    <w:rsid w:val="00894FFB"/>
    <w:rsid w:val="0089535C"/>
    <w:rsid w:val="00895759"/>
    <w:rsid w:val="00895DA8"/>
    <w:rsid w:val="0089662A"/>
    <w:rsid w:val="00896921"/>
    <w:rsid w:val="00896A4D"/>
    <w:rsid w:val="00896C9F"/>
    <w:rsid w:val="00897BD0"/>
    <w:rsid w:val="00897FE6"/>
    <w:rsid w:val="008A00B8"/>
    <w:rsid w:val="008A03B2"/>
    <w:rsid w:val="008A059D"/>
    <w:rsid w:val="008A0ACF"/>
    <w:rsid w:val="008A0C9F"/>
    <w:rsid w:val="008A0FB7"/>
    <w:rsid w:val="008A16F1"/>
    <w:rsid w:val="008A1F71"/>
    <w:rsid w:val="008A475B"/>
    <w:rsid w:val="008A5EC3"/>
    <w:rsid w:val="008A606C"/>
    <w:rsid w:val="008A6174"/>
    <w:rsid w:val="008A63EE"/>
    <w:rsid w:val="008A6470"/>
    <w:rsid w:val="008A6DF2"/>
    <w:rsid w:val="008A7496"/>
    <w:rsid w:val="008A77EC"/>
    <w:rsid w:val="008B0260"/>
    <w:rsid w:val="008B03F9"/>
    <w:rsid w:val="008B0A78"/>
    <w:rsid w:val="008B0E61"/>
    <w:rsid w:val="008B1290"/>
    <w:rsid w:val="008B15B9"/>
    <w:rsid w:val="008B1690"/>
    <w:rsid w:val="008B17AC"/>
    <w:rsid w:val="008B1E59"/>
    <w:rsid w:val="008B215B"/>
    <w:rsid w:val="008B2798"/>
    <w:rsid w:val="008B35C4"/>
    <w:rsid w:val="008B3BD8"/>
    <w:rsid w:val="008B3DF5"/>
    <w:rsid w:val="008B5445"/>
    <w:rsid w:val="008B6554"/>
    <w:rsid w:val="008B6D13"/>
    <w:rsid w:val="008B6E7D"/>
    <w:rsid w:val="008B733D"/>
    <w:rsid w:val="008B7ADB"/>
    <w:rsid w:val="008C21E0"/>
    <w:rsid w:val="008C2386"/>
    <w:rsid w:val="008C305F"/>
    <w:rsid w:val="008C413B"/>
    <w:rsid w:val="008C4879"/>
    <w:rsid w:val="008C564A"/>
    <w:rsid w:val="008C56F0"/>
    <w:rsid w:val="008C6F29"/>
    <w:rsid w:val="008C6F3E"/>
    <w:rsid w:val="008C7469"/>
    <w:rsid w:val="008C7663"/>
    <w:rsid w:val="008C7B00"/>
    <w:rsid w:val="008D090E"/>
    <w:rsid w:val="008D0A6C"/>
    <w:rsid w:val="008D1155"/>
    <w:rsid w:val="008D11B5"/>
    <w:rsid w:val="008D1E70"/>
    <w:rsid w:val="008D2975"/>
    <w:rsid w:val="008D2E76"/>
    <w:rsid w:val="008D2E9B"/>
    <w:rsid w:val="008D34AD"/>
    <w:rsid w:val="008D4151"/>
    <w:rsid w:val="008D4B39"/>
    <w:rsid w:val="008D52B1"/>
    <w:rsid w:val="008D55B5"/>
    <w:rsid w:val="008D6EC2"/>
    <w:rsid w:val="008D7716"/>
    <w:rsid w:val="008D7A7F"/>
    <w:rsid w:val="008E00C5"/>
    <w:rsid w:val="008E0677"/>
    <w:rsid w:val="008E0FFC"/>
    <w:rsid w:val="008E18C2"/>
    <w:rsid w:val="008E1AF2"/>
    <w:rsid w:val="008E1AF5"/>
    <w:rsid w:val="008E2478"/>
    <w:rsid w:val="008E3525"/>
    <w:rsid w:val="008E3793"/>
    <w:rsid w:val="008E417B"/>
    <w:rsid w:val="008E426A"/>
    <w:rsid w:val="008E4B03"/>
    <w:rsid w:val="008E5427"/>
    <w:rsid w:val="008E57E7"/>
    <w:rsid w:val="008E587E"/>
    <w:rsid w:val="008E5ECA"/>
    <w:rsid w:val="008E60CC"/>
    <w:rsid w:val="008E66DE"/>
    <w:rsid w:val="008E670F"/>
    <w:rsid w:val="008E6D5F"/>
    <w:rsid w:val="008F0595"/>
    <w:rsid w:val="008F068D"/>
    <w:rsid w:val="008F11EF"/>
    <w:rsid w:val="008F1407"/>
    <w:rsid w:val="008F15F1"/>
    <w:rsid w:val="008F1FB9"/>
    <w:rsid w:val="008F2108"/>
    <w:rsid w:val="008F34E3"/>
    <w:rsid w:val="008F3967"/>
    <w:rsid w:val="008F3A48"/>
    <w:rsid w:val="008F3E93"/>
    <w:rsid w:val="008F4711"/>
    <w:rsid w:val="008F4CA8"/>
    <w:rsid w:val="008F4FC1"/>
    <w:rsid w:val="008F5616"/>
    <w:rsid w:val="008F56C0"/>
    <w:rsid w:val="008F6798"/>
    <w:rsid w:val="008F69BF"/>
    <w:rsid w:val="008F6E7A"/>
    <w:rsid w:val="008F76FB"/>
    <w:rsid w:val="008F7C64"/>
    <w:rsid w:val="009000EB"/>
    <w:rsid w:val="009009FB"/>
    <w:rsid w:val="00900E0B"/>
    <w:rsid w:val="0090122C"/>
    <w:rsid w:val="00901327"/>
    <w:rsid w:val="00901709"/>
    <w:rsid w:val="00901FBE"/>
    <w:rsid w:val="009026F2"/>
    <w:rsid w:val="009027B8"/>
    <w:rsid w:val="00903336"/>
    <w:rsid w:val="009037A8"/>
    <w:rsid w:val="00903957"/>
    <w:rsid w:val="00903AA0"/>
    <w:rsid w:val="00903C6A"/>
    <w:rsid w:val="00903E80"/>
    <w:rsid w:val="0090514A"/>
    <w:rsid w:val="009057CF"/>
    <w:rsid w:val="00905854"/>
    <w:rsid w:val="00905FD7"/>
    <w:rsid w:val="00906348"/>
    <w:rsid w:val="009067D0"/>
    <w:rsid w:val="00906868"/>
    <w:rsid w:val="00906E2E"/>
    <w:rsid w:val="00906EA1"/>
    <w:rsid w:val="009076F6"/>
    <w:rsid w:val="00907ABB"/>
    <w:rsid w:val="00907D6E"/>
    <w:rsid w:val="0091001F"/>
    <w:rsid w:val="00911639"/>
    <w:rsid w:val="009120C3"/>
    <w:rsid w:val="009121D7"/>
    <w:rsid w:val="009129EC"/>
    <w:rsid w:val="00912B01"/>
    <w:rsid w:val="009139D2"/>
    <w:rsid w:val="00913C88"/>
    <w:rsid w:val="00913DD4"/>
    <w:rsid w:val="00914392"/>
    <w:rsid w:val="00914BEF"/>
    <w:rsid w:val="0091609B"/>
    <w:rsid w:val="00917119"/>
    <w:rsid w:val="00917917"/>
    <w:rsid w:val="00920E13"/>
    <w:rsid w:val="00920E3C"/>
    <w:rsid w:val="00921B50"/>
    <w:rsid w:val="00922AAE"/>
    <w:rsid w:val="0092327A"/>
    <w:rsid w:val="009234B7"/>
    <w:rsid w:val="009239D2"/>
    <w:rsid w:val="00923C47"/>
    <w:rsid w:val="00923F22"/>
    <w:rsid w:val="00923F5A"/>
    <w:rsid w:val="009245A3"/>
    <w:rsid w:val="00925B81"/>
    <w:rsid w:val="009263F6"/>
    <w:rsid w:val="00927E56"/>
    <w:rsid w:val="00930695"/>
    <w:rsid w:val="00930E16"/>
    <w:rsid w:val="00931A39"/>
    <w:rsid w:val="00931B07"/>
    <w:rsid w:val="00931B69"/>
    <w:rsid w:val="00931F74"/>
    <w:rsid w:val="00932221"/>
    <w:rsid w:val="0093229E"/>
    <w:rsid w:val="00932450"/>
    <w:rsid w:val="009325A0"/>
    <w:rsid w:val="0093276D"/>
    <w:rsid w:val="00932975"/>
    <w:rsid w:val="00933385"/>
    <w:rsid w:val="00934549"/>
    <w:rsid w:val="00934CC9"/>
    <w:rsid w:val="00934DDF"/>
    <w:rsid w:val="009350DC"/>
    <w:rsid w:val="00935D92"/>
    <w:rsid w:val="00935F3A"/>
    <w:rsid w:val="0093679C"/>
    <w:rsid w:val="00936BCF"/>
    <w:rsid w:val="00937162"/>
    <w:rsid w:val="009376BC"/>
    <w:rsid w:val="00937D99"/>
    <w:rsid w:val="00940D6D"/>
    <w:rsid w:val="00941366"/>
    <w:rsid w:val="00941D08"/>
    <w:rsid w:val="009424BE"/>
    <w:rsid w:val="00942643"/>
    <w:rsid w:val="00942CBC"/>
    <w:rsid w:val="009437CB"/>
    <w:rsid w:val="00943BE3"/>
    <w:rsid w:val="009443FD"/>
    <w:rsid w:val="00944DD2"/>
    <w:rsid w:val="00944FF8"/>
    <w:rsid w:val="0094552F"/>
    <w:rsid w:val="00946815"/>
    <w:rsid w:val="00946D6A"/>
    <w:rsid w:val="00947249"/>
    <w:rsid w:val="009474A2"/>
    <w:rsid w:val="00947B1A"/>
    <w:rsid w:val="00947DBE"/>
    <w:rsid w:val="00950208"/>
    <w:rsid w:val="00950DBC"/>
    <w:rsid w:val="00951096"/>
    <w:rsid w:val="009510C4"/>
    <w:rsid w:val="009515C8"/>
    <w:rsid w:val="00951916"/>
    <w:rsid w:val="00951BD3"/>
    <w:rsid w:val="00952718"/>
    <w:rsid w:val="00952A13"/>
    <w:rsid w:val="0095320D"/>
    <w:rsid w:val="00953731"/>
    <w:rsid w:val="00953FE9"/>
    <w:rsid w:val="009542AD"/>
    <w:rsid w:val="009544E6"/>
    <w:rsid w:val="0095464E"/>
    <w:rsid w:val="00955475"/>
    <w:rsid w:val="00955BF8"/>
    <w:rsid w:val="00960165"/>
    <w:rsid w:val="00960397"/>
    <w:rsid w:val="00960928"/>
    <w:rsid w:val="00961C8C"/>
    <w:rsid w:val="009620C0"/>
    <w:rsid w:val="00962304"/>
    <w:rsid w:val="009625F8"/>
    <w:rsid w:val="009626F9"/>
    <w:rsid w:val="009629E1"/>
    <w:rsid w:val="00963065"/>
    <w:rsid w:val="00963468"/>
    <w:rsid w:val="00963DF0"/>
    <w:rsid w:val="00963F93"/>
    <w:rsid w:val="00964904"/>
    <w:rsid w:val="0096581E"/>
    <w:rsid w:val="009667B2"/>
    <w:rsid w:val="00966EB1"/>
    <w:rsid w:val="00967005"/>
    <w:rsid w:val="0096767A"/>
    <w:rsid w:val="00967D1C"/>
    <w:rsid w:val="00970B96"/>
    <w:rsid w:val="00970F23"/>
    <w:rsid w:val="009716F9"/>
    <w:rsid w:val="00971A16"/>
    <w:rsid w:val="00972E8E"/>
    <w:rsid w:val="00973765"/>
    <w:rsid w:val="00974BB6"/>
    <w:rsid w:val="00976200"/>
    <w:rsid w:val="00976E31"/>
    <w:rsid w:val="00976F39"/>
    <w:rsid w:val="00977251"/>
    <w:rsid w:val="00977920"/>
    <w:rsid w:val="00977C67"/>
    <w:rsid w:val="00977EEC"/>
    <w:rsid w:val="00980331"/>
    <w:rsid w:val="009805F4"/>
    <w:rsid w:val="00980AB2"/>
    <w:rsid w:val="00980B8F"/>
    <w:rsid w:val="00981427"/>
    <w:rsid w:val="00981DC9"/>
    <w:rsid w:val="00981FA3"/>
    <w:rsid w:val="0098223B"/>
    <w:rsid w:val="00982745"/>
    <w:rsid w:val="00982798"/>
    <w:rsid w:val="00982BCB"/>
    <w:rsid w:val="0098362D"/>
    <w:rsid w:val="00984155"/>
    <w:rsid w:val="00984B07"/>
    <w:rsid w:val="0098555A"/>
    <w:rsid w:val="00986C7E"/>
    <w:rsid w:val="009871C6"/>
    <w:rsid w:val="009872FC"/>
    <w:rsid w:val="009878A6"/>
    <w:rsid w:val="00987BCA"/>
    <w:rsid w:val="009900D0"/>
    <w:rsid w:val="009910CB"/>
    <w:rsid w:val="009911B7"/>
    <w:rsid w:val="009915D2"/>
    <w:rsid w:val="009919C1"/>
    <w:rsid w:val="009927D2"/>
    <w:rsid w:val="00993B25"/>
    <w:rsid w:val="00993BE4"/>
    <w:rsid w:val="00993E99"/>
    <w:rsid w:val="0099485A"/>
    <w:rsid w:val="00994931"/>
    <w:rsid w:val="00994E57"/>
    <w:rsid w:val="00994EC2"/>
    <w:rsid w:val="00995132"/>
    <w:rsid w:val="009967CD"/>
    <w:rsid w:val="00996F06"/>
    <w:rsid w:val="00997EBD"/>
    <w:rsid w:val="009A004C"/>
    <w:rsid w:val="009A0226"/>
    <w:rsid w:val="009A0290"/>
    <w:rsid w:val="009A0491"/>
    <w:rsid w:val="009A0656"/>
    <w:rsid w:val="009A0E07"/>
    <w:rsid w:val="009A13D2"/>
    <w:rsid w:val="009A14EB"/>
    <w:rsid w:val="009A19EC"/>
    <w:rsid w:val="009A1DC1"/>
    <w:rsid w:val="009A2AA9"/>
    <w:rsid w:val="009A3B92"/>
    <w:rsid w:val="009A3C48"/>
    <w:rsid w:val="009A4750"/>
    <w:rsid w:val="009A4C2F"/>
    <w:rsid w:val="009A4CA0"/>
    <w:rsid w:val="009A4CE0"/>
    <w:rsid w:val="009A5312"/>
    <w:rsid w:val="009A63A1"/>
    <w:rsid w:val="009A688F"/>
    <w:rsid w:val="009A7073"/>
    <w:rsid w:val="009A7DC1"/>
    <w:rsid w:val="009B0D72"/>
    <w:rsid w:val="009B1B04"/>
    <w:rsid w:val="009B1D45"/>
    <w:rsid w:val="009B1F3F"/>
    <w:rsid w:val="009B28A2"/>
    <w:rsid w:val="009B2D72"/>
    <w:rsid w:val="009B2D85"/>
    <w:rsid w:val="009B3129"/>
    <w:rsid w:val="009B37F1"/>
    <w:rsid w:val="009B387F"/>
    <w:rsid w:val="009B4760"/>
    <w:rsid w:val="009B4AAC"/>
    <w:rsid w:val="009B526E"/>
    <w:rsid w:val="009B5347"/>
    <w:rsid w:val="009B559F"/>
    <w:rsid w:val="009B56FA"/>
    <w:rsid w:val="009B62EC"/>
    <w:rsid w:val="009B62F9"/>
    <w:rsid w:val="009B637D"/>
    <w:rsid w:val="009B6507"/>
    <w:rsid w:val="009B67A2"/>
    <w:rsid w:val="009B6A1D"/>
    <w:rsid w:val="009B7A42"/>
    <w:rsid w:val="009B7D99"/>
    <w:rsid w:val="009B7E9D"/>
    <w:rsid w:val="009B7EF5"/>
    <w:rsid w:val="009C09DC"/>
    <w:rsid w:val="009C12E9"/>
    <w:rsid w:val="009C1438"/>
    <w:rsid w:val="009C21B3"/>
    <w:rsid w:val="009C21BA"/>
    <w:rsid w:val="009C2211"/>
    <w:rsid w:val="009C29C2"/>
    <w:rsid w:val="009C2E78"/>
    <w:rsid w:val="009C39B4"/>
    <w:rsid w:val="009C48E8"/>
    <w:rsid w:val="009C5547"/>
    <w:rsid w:val="009C5692"/>
    <w:rsid w:val="009C578B"/>
    <w:rsid w:val="009C5E1C"/>
    <w:rsid w:val="009C6C99"/>
    <w:rsid w:val="009C6E58"/>
    <w:rsid w:val="009C7534"/>
    <w:rsid w:val="009C76F6"/>
    <w:rsid w:val="009C7823"/>
    <w:rsid w:val="009C783D"/>
    <w:rsid w:val="009C7A5B"/>
    <w:rsid w:val="009C7AFE"/>
    <w:rsid w:val="009D09B3"/>
    <w:rsid w:val="009D0BD4"/>
    <w:rsid w:val="009D0C81"/>
    <w:rsid w:val="009D206F"/>
    <w:rsid w:val="009D2552"/>
    <w:rsid w:val="009D261C"/>
    <w:rsid w:val="009D295A"/>
    <w:rsid w:val="009D382A"/>
    <w:rsid w:val="009D461A"/>
    <w:rsid w:val="009D4AE4"/>
    <w:rsid w:val="009D4D36"/>
    <w:rsid w:val="009D57D8"/>
    <w:rsid w:val="009D5C75"/>
    <w:rsid w:val="009D5F58"/>
    <w:rsid w:val="009D5FB8"/>
    <w:rsid w:val="009D6844"/>
    <w:rsid w:val="009D692F"/>
    <w:rsid w:val="009D6F1F"/>
    <w:rsid w:val="009D70BE"/>
    <w:rsid w:val="009D7326"/>
    <w:rsid w:val="009D7881"/>
    <w:rsid w:val="009D7A99"/>
    <w:rsid w:val="009D7CA1"/>
    <w:rsid w:val="009E1B5E"/>
    <w:rsid w:val="009E217E"/>
    <w:rsid w:val="009E258B"/>
    <w:rsid w:val="009E2971"/>
    <w:rsid w:val="009E2F0A"/>
    <w:rsid w:val="009E366D"/>
    <w:rsid w:val="009E3743"/>
    <w:rsid w:val="009E3BA8"/>
    <w:rsid w:val="009E40A3"/>
    <w:rsid w:val="009E45FE"/>
    <w:rsid w:val="009E4CA0"/>
    <w:rsid w:val="009E573C"/>
    <w:rsid w:val="009E58E6"/>
    <w:rsid w:val="009E6150"/>
    <w:rsid w:val="009E67DA"/>
    <w:rsid w:val="009E6F4F"/>
    <w:rsid w:val="009E70D8"/>
    <w:rsid w:val="009E7165"/>
    <w:rsid w:val="009E71FF"/>
    <w:rsid w:val="009E77C6"/>
    <w:rsid w:val="009E7EF7"/>
    <w:rsid w:val="009F0A2E"/>
    <w:rsid w:val="009F0AC3"/>
    <w:rsid w:val="009F0BB0"/>
    <w:rsid w:val="009F0CF1"/>
    <w:rsid w:val="009F135A"/>
    <w:rsid w:val="009F18B8"/>
    <w:rsid w:val="009F1F0D"/>
    <w:rsid w:val="009F2578"/>
    <w:rsid w:val="009F2675"/>
    <w:rsid w:val="009F27AC"/>
    <w:rsid w:val="009F2DD2"/>
    <w:rsid w:val="009F34B6"/>
    <w:rsid w:val="009F34F9"/>
    <w:rsid w:val="009F3536"/>
    <w:rsid w:val="009F39BB"/>
    <w:rsid w:val="009F3B88"/>
    <w:rsid w:val="009F3E8C"/>
    <w:rsid w:val="009F40D1"/>
    <w:rsid w:val="009F448F"/>
    <w:rsid w:val="009F507B"/>
    <w:rsid w:val="009F50A8"/>
    <w:rsid w:val="009F5F41"/>
    <w:rsid w:val="009F6152"/>
    <w:rsid w:val="009F63F8"/>
    <w:rsid w:val="009F6575"/>
    <w:rsid w:val="009F69B6"/>
    <w:rsid w:val="00A00514"/>
    <w:rsid w:val="00A00A1D"/>
    <w:rsid w:val="00A00C2D"/>
    <w:rsid w:val="00A00ED9"/>
    <w:rsid w:val="00A01A41"/>
    <w:rsid w:val="00A01DA5"/>
    <w:rsid w:val="00A01E14"/>
    <w:rsid w:val="00A025AA"/>
    <w:rsid w:val="00A02778"/>
    <w:rsid w:val="00A02948"/>
    <w:rsid w:val="00A02B04"/>
    <w:rsid w:val="00A040F3"/>
    <w:rsid w:val="00A048F2"/>
    <w:rsid w:val="00A04B46"/>
    <w:rsid w:val="00A04B5F"/>
    <w:rsid w:val="00A04E07"/>
    <w:rsid w:val="00A0512A"/>
    <w:rsid w:val="00A061E4"/>
    <w:rsid w:val="00A06604"/>
    <w:rsid w:val="00A06788"/>
    <w:rsid w:val="00A07CBF"/>
    <w:rsid w:val="00A07D90"/>
    <w:rsid w:val="00A1071D"/>
    <w:rsid w:val="00A1087A"/>
    <w:rsid w:val="00A10ACE"/>
    <w:rsid w:val="00A11106"/>
    <w:rsid w:val="00A11309"/>
    <w:rsid w:val="00A11C02"/>
    <w:rsid w:val="00A11C73"/>
    <w:rsid w:val="00A12A22"/>
    <w:rsid w:val="00A12DFB"/>
    <w:rsid w:val="00A13564"/>
    <w:rsid w:val="00A141D8"/>
    <w:rsid w:val="00A14A06"/>
    <w:rsid w:val="00A14A0F"/>
    <w:rsid w:val="00A151EB"/>
    <w:rsid w:val="00A155BA"/>
    <w:rsid w:val="00A15EB2"/>
    <w:rsid w:val="00A1629C"/>
    <w:rsid w:val="00A17CA2"/>
    <w:rsid w:val="00A202A2"/>
    <w:rsid w:val="00A2054D"/>
    <w:rsid w:val="00A20B89"/>
    <w:rsid w:val="00A20E18"/>
    <w:rsid w:val="00A20FF8"/>
    <w:rsid w:val="00A21A65"/>
    <w:rsid w:val="00A21C38"/>
    <w:rsid w:val="00A23795"/>
    <w:rsid w:val="00A24400"/>
    <w:rsid w:val="00A247FD"/>
    <w:rsid w:val="00A24DCC"/>
    <w:rsid w:val="00A2561D"/>
    <w:rsid w:val="00A25674"/>
    <w:rsid w:val="00A262A1"/>
    <w:rsid w:val="00A26EC1"/>
    <w:rsid w:val="00A270D3"/>
    <w:rsid w:val="00A270E1"/>
    <w:rsid w:val="00A2735B"/>
    <w:rsid w:val="00A27AE3"/>
    <w:rsid w:val="00A27CD9"/>
    <w:rsid w:val="00A302A4"/>
    <w:rsid w:val="00A30794"/>
    <w:rsid w:val="00A31791"/>
    <w:rsid w:val="00A31824"/>
    <w:rsid w:val="00A31957"/>
    <w:rsid w:val="00A31D23"/>
    <w:rsid w:val="00A32B3D"/>
    <w:rsid w:val="00A32CA6"/>
    <w:rsid w:val="00A32FA4"/>
    <w:rsid w:val="00A3345F"/>
    <w:rsid w:val="00A3354A"/>
    <w:rsid w:val="00A33754"/>
    <w:rsid w:val="00A33FDD"/>
    <w:rsid w:val="00A34157"/>
    <w:rsid w:val="00A34DC0"/>
    <w:rsid w:val="00A352A4"/>
    <w:rsid w:val="00A3535D"/>
    <w:rsid w:val="00A35C93"/>
    <w:rsid w:val="00A363BD"/>
    <w:rsid w:val="00A3720F"/>
    <w:rsid w:val="00A379DA"/>
    <w:rsid w:val="00A37D4E"/>
    <w:rsid w:val="00A4049B"/>
    <w:rsid w:val="00A41635"/>
    <w:rsid w:val="00A41F05"/>
    <w:rsid w:val="00A41FBE"/>
    <w:rsid w:val="00A421AC"/>
    <w:rsid w:val="00A421D0"/>
    <w:rsid w:val="00A42B15"/>
    <w:rsid w:val="00A4386F"/>
    <w:rsid w:val="00A43CC5"/>
    <w:rsid w:val="00A4552E"/>
    <w:rsid w:val="00A45629"/>
    <w:rsid w:val="00A4591D"/>
    <w:rsid w:val="00A45B75"/>
    <w:rsid w:val="00A45C7E"/>
    <w:rsid w:val="00A45CEF"/>
    <w:rsid w:val="00A45E83"/>
    <w:rsid w:val="00A46A3C"/>
    <w:rsid w:val="00A46B47"/>
    <w:rsid w:val="00A46D20"/>
    <w:rsid w:val="00A46DB6"/>
    <w:rsid w:val="00A4747E"/>
    <w:rsid w:val="00A47514"/>
    <w:rsid w:val="00A500FE"/>
    <w:rsid w:val="00A50184"/>
    <w:rsid w:val="00A51634"/>
    <w:rsid w:val="00A5229D"/>
    <w:rsid w:val="00A52F19"/>
    <w:rsid w:val="00A5350B"/>
    <w:rsid w:val="00A536D8"/>
    <w:rsid w:val="00A540BD"/>
    <w:rsid w:val="00A5452A"/>
    <w:rsid w:val="00A558CE"/>
    <w:rsid w:val="00A55A51"/>
    <w:rsid w:val="00A55EFB"/>
    <w:rsid w:val="00A56010"/>
    <w:rsid w:val="00A5644D"/>
    <w:rsid w:val="00A566F6"/>
    <w:rsid w:val="00A567F0"/>
    <w:rsid w:val="00A57304"/>
    <w:rsid w:val="00A5734B"/>
    <w:rsid w:val="00A5782C"/>
    <w:rsid w:val="00A61464"/>
    <w:rsid w:val="00A6197B"/>
    <w:rsid w:val="00A61981"/>
    <w:rsid w:val="00A61C05"/>
    <w:rsid w:val="00A61CC1"/>
    <w:rsid w:val="00A61CE8"/>
    <w:rsid w:val="00A62350"/>
    <w:rsid w:val="00A62551"/>
    <w:rsid w:val="00A6328B"/>
    <w:rsid w:val="00A641BB"/>
    <w:rsid w:val="00A64B6E"/>
    <w:rsid w:val="00A66D97"/>
    <w:rsid w:val="00A67C04"/>
    <w:rsid w:val="00A67EF3"/>
    <w:rsid w:val="00A700F9"/>
    <w:rsid w:val="00A70145"/>
    <w:rsid w:val="00A70789"/>
    <w:rsid w:val="00A70E76"/>
    <w:rsid w:val="00A71A0F"/>
    <w:rsid w:val="00A7236B"/>
    <w:rsid w:val="00A7294C"/>
    <w:rsid w:val="00A72BB0"/>
    <w:rsid w:val="00A72EFC"/>
    <w:rsid w:val="00A7365F"/>
    <w:rsid w:val="00A748A8"/>
    <w:rsid w:val="00A74B07"/>
    <w:rsid w:val="00A75C96"/>
    <w:rsid w:val="00A7654F"/>
    <w:rsid w:val="00A767F7"/>
    <w:rsid w:val="00A76AB0"/>
    <w:rsid w:val="00A76C15"/>
    <w:rsid w:val="00A76FFD"/>
    <w:rsid w:val="00A770F9"/>
    <w:rsid w:val="00A77397"/>
    <w:rsid w:val="00A774BC"/>
    <w:rsid w:val="00A77C24"/>
    <w:rsid w:val="00A77EC1"/>
    <w:rsid w:val="00A8063E"/>
    <w:rsid w:val="00A80909"/>
    <w:rsid w:val="00A8096B"/>
    <w:rsid w:val="00A81DB2"/>
    <w:rsid w:val="00A81DE7"/>
    <w:rsid w:val="00A81ED4"/>
    <w:rsid w:val="00A826ED"/>
    <w:rsid w:val="00A83693"/>
    <w:rsid w:val="00A8382B"/>
    <w:rsid w:val="00A84566"/>
    <w:rsid w:val="00A8480A"/>
    <w:rsid w:val="00A8492A"/>
    <w:rsid w:val="00A853DA"/>
    <w:rsid w:val="00A85904"/>
    <w:rsid w:val="00A85E52"/>
    <w:rsid w:val="00A85F33"/>
    <w:rsid w:val="00A8605B"/>
    <w:rsid w:val="00A86088"/>
    <w:rsid w:val="00A861F6"/>
    <w:rsid w:val="00A867E4"/>
    <w:rsid w:val="00A869C1"/>
    <w:rsid w:val="00A86AC7"/>
    <w:rsid w:val="00A86DF5"/>
    <w:rsid w:val="00A870BD"/>
    <w:rsid w:val="00A8781E"/>
    <w:rsid w:val="00A91291"/>
    <w:rsid w:val="00A91B74"/>
    <w:rsid w:val="00A91E71"/>
    <w:rsid w:val="00A92CE6"/>
    <w:rsid w:val="00A9300A"/>
    <w:rsid w:val="00A930D3"/>
    <w:rsid w:val="00A949FE"/>
    <w:rsid w:val="00A95082"/>
    <w:rsid w:val="00A95B7D"/>
    <w:rsid w:val="00A968B8"/>
    <w:rsid w:val="00A96E6B"/>
    <w:rsid w:val="00A979C2"/>
    <w:rsid w:val="00AA02FB"/>
    <w:rsid w:val="00AA17CB"/>
    <w:rsid w:val="00AA18D2"/>
    <w:rsid w:val="00AA1A5C"/>
    <w:rsid w:val="00AA3319"/>
    <w:rsid w:val="00AA3501"/>
    <w:rsid w:val="00AA360B"/>
    <w:rsid w:val="00AA4695"/>
    <w:rsid w:val="00AA47B1"/>
    <w:rsid w:val="00AA4D3E"/>
    <w:rsid w:val="00AA5201"/>
    <w:rsid w:val="00AA5353"/>
    <w:rsid w:val="00AA5DB1"/>
    <w:rsid w:val="00AA668B"/>
    <w:rsid w:val="00AA6951"/>
    <w:rsid w:val="00AA6DD1"/>
    <w:rsid w:val="00AA73FB"/>
    <w:rsid w:val="00AA7CCB"/>
    <w:rsid w:val="00AA7E5C"/>
    <w:rsid w:val="00AB00FD"/>
    <w:rsid w:val="00AB058F"/>
    <w:rsid w:val="00AB0BF7"/>
    <w:rsid w:val="00AB0C1F"/>
    <w:rsid w:val="00AB0CDE"/>
    <w:rsid w:val="00AB1A98"/>
    <w:rsid w:val="00AB1DDA"/>
    <w:rsid w:val="00AB23E1"/>
    <w:rsid w:val="00AB3674"/>
    <w:rsid w:val="00AB4058"/>
    <w:rsid w:val="00AB4963"/>
    <w:rsid w:val="00AB4BC1"/>
    <w:rsid w:val="00AB4C2E"/>
    <w:rsid w:val="00AB5769"/>
    <w:rsid w:val="00AB57F1"/>
    <w:rsid w:val="00AB59C9"/>
    <w:rsid w:val="00AB5DFB"/>
    <w:rsid w:val="00AB5FC2"/>
    <w:rsid w:val="00AB6A00"/>
    <w:rsid w:val="00AC0A21"/>
    <w:rsid w:val="00AC0C86"/>
    <w:rsid w:val="00AC0FF8"/>
    <w:rsid w:val="00AC131B"/>
    <w:rsid w:val="00AC19C3"/>
    <w:rsid w:val="00AC2231"/>
    <w:rsid w:val="00AC228D"/>
    <w:rsid w:val="00AC2A05"/>
    <w:rsid w:val="00AC35AE"/>
    <w:rsid w:val="00AC35F8"/>
    <w:rsid w:val="00AC3BA3"/>
    <w:rsid w:val="00AC3D4C"/>
    <w:rsid w:val="00AC4BDA"/>
    <w:rsid w:val="00AC4F3E"/>
    <w:rsid w:val="00AC4FD8"/>
    <w:rsid w:val="00AC5483"/>
    <w:rsid w:val="00AC57ED"/>
    <w:rsid w:val="00AC57F1"/>
    <w:rsid w:val="00AC613C"/>
    <w:rsid w:val="00AC6517"/>
    <w:rsid w:val="00AC6927"/>
    <w:rsid w:val="00AC6A19"/>
    <w:rsid w:val="00AC7FC1"/>
    <w:rsid w:val="00AD0175"/>
    <w:rsid w:val="00AD1C96"/>
    <w:rsid w:val="00AD26D8"/>
    <w:rsid w:val="00AD2867"/>
    <w:rsid w:val="00AD2C65"/>
    <w:rsid w:val="00AD2FAD"/>
    <w:rsid w:val="00AD4380"/>
    <w:rsid w:val="00AD447D"/>
    <w:rsid w:val="00AD4C44"/>
    <w:rsid w:val="00AD4D55"/>
    <w:rsid w:val="00AD4DA6"/>
    <w:rsid w:val="00AD52DC"/>
    <w:rsid w:val="00AD6512"/>
    <w:rsid w:val="00AD65BB"/>
    <w:rsid w:val="00AD6682"/>
    <w:rsid w:val="00AD6BD0"/>
    <w:rsid w:val="00AE0B4C"/>
    <w:rsid w:val="00AE18C5"/>
    <w:rsid w:val="00AE2F18"/>
    <w:rsid w:val="00AE579A"/>
    <w:rsid w:val="00AE5EE9"/>
    <w:rsid w:val="00AE65B9"/>
    <w:rsid w:val="00AE6E31"/>
    <w:rsid w:val="00AE7374"/>
    <w:rsid w:val="00AE7390"/>
    <w:rsid w:val="00AF03E1"/>
    <w:rsid w:val="00AF0702"/>
    <w:rsid w:val="00AF1887"/>
    <w:rsid w:val="00AF1DDB"/>
    <w:rsid w:val="00AF2744"/>
    <w:rsid w:val="00AF2953"/>
    <w:rsid w:val="00AF394C"/>
    <w:rsid w:val="00AF3B43"/>
    <w:rsid w:val="00AF3CBB"/>
    <w:rsid w:val="00AF41A8"/>
    <w:rsid w:val="00AF5352"/>
    <w:rsid w:val="00AF5882"/>
    <w:rsid w:val="00AF5B4D"/>
    <w:rsid w:val="00AF5E24"/>
    <w:rsid w:val="00AF653F"/>
    <w:rsid w:val="00AF6F66"/>
    <w:rsid w:val="00AF7A16"/>
    <w:rsid w:val="00B00175"/>
    <w:rsid w:val="00B00A63"/>
    <w:rsid w:val="00B014A2"/>
    <w:rsid w:val="00B01FE7"/>
    <w:rsid w:val="00B0259A"/>
    <w:rsid w:val="00B025EA"/>
    <w:rsid w:val="00B02DF0"/>
    <w:rsid w:val="00B0382A"/>
    <w:rsid w:val="00B03C52"/>
    <w:rsid w:val="00B04DEB"/>
    <w:rsid w:val="00B05121"/>
    <w:rsid w:val="00B068CB"/>
    <w:rsid w:val="00B06BF9"/>
    <w:rsid w:val="00B0710F"/>
    <w:rsid w:val="00B0758F"/>
    <w:rsid w:val="00B07A2E"/>
    <w:rsid w:val="00B10A63"/>
    <w:rsid w:val="00B11530"/>
    <w:rsid w:val="00B11ABE"/>
    <w:rsid w:val="00B11BEA"/>
    <w:rsid w:val="00B12E24"/>
    <w:rsid w:val="00B12FBD"/>
    <w:rsid w:val="00B131DC"/>
    <w:rsid w:val="00B138D3"/>
    <w:rsid w:val="00B13D11"/>
    <w:rsid w:val="00B14492"/>
    <w:rsid w:val="00B14723"/>
    <w:rsid w:val="00B14CC5"/>
    <w:rsid w:val="00B1604A"/>
    <w:rsid w:val="00B17738"/>
    <w:rsid w:val="00B17A82"/>
    <w:rsid w:val="00B17C49"/>
    <w:rsid w:val="00B17F3B"/>
    <w:rsid w:val="00B2005A"/>
    <w:rsid w:val="00B20592"/>
    <w:rsid w:val="00B20B65"/>
    <w:rsid w:val="00B20E2B"/>
    <w:rsid w:val="00B211C5"/>
    <w:rsid w:val="00B214F3"/>
    <w:rsid w:val="00B2241C"/>
    <w:rsid w:val="00B227F8"/>
    <w:rsid w:val="00B2290E"/>
    <w:rsid w:val="00B229F1"/>
    <w:rsid w:val="00B22B2E"/>
    <w:rsid w:val="00B22D72"/>
    <w:rsid w:val="00B235D5"/>
    <w:rsid w:val="00B24320"/>
    <w:rsid w:val="00B245C1"/>
    <w:rsid w:val="00B247A3"/>
    <w:rsid w:val="00B2552D"/>
    <w:rsid w:val="00B25DD6"/>
    <w:rsid w:val="00B26853"/>
    <w:rsid w:val="00B26E33"/>
    <w:rsid w:val="00B27377"/>
    <w:rsid w:val="00B2767E"/>
    <w:rsid w:val="00B2780E"/>
    <w:rsid w:val="00B27EA0"/>
    <w:rsid w:val="00B27F68"/>
    <w:rsid w:val="00B30290"/>
    <w:rsid w:val="00B30677"/>
    <w:rsid w:val="00B32164"/>
    <w:rsid w:val="00B32B2F"/>
    <w:rsid w:val="00B3310C"/>
    <w:rsid w:val="00B334DD"/>
    <w:rsid w:val="00B33DCA"/>
    <w:rsid w:val="00B340DB"/>
    <w:rsid w:val="00B34439"/>
    <w:rsid w:val="00B34552"/>
    <w:rsid w:val="00B34F3F"/>
    <w:rsid w:val="00B354C2"/>
    <w:rsid w:val="00B35CBB"/>
    <w:rsid w:val="00B3605F"/>
    <w:rsid w:val="00B36AC3"/>
    <w:rsid w:val="00B3742C"/>
    <w:rsid w:val="00B37BF0"/>
    <w:rsid w:val="00B4172F"/>
    <w:rsid w:val="00B4197E"/>
    <w:rsid w:val="00B41F48"/>
    <w:rsid w:val="00B4245E"/>
    <w:rsid w:val="00B427D6"/>
    <w:rsid w:val="00B42A3E"/>
    <w:rsid w:val="00B43A29"/>
    <w:rsid w:val="00B43BAA"/>
    <w:rsid w:val="00B44A24"/>
    <w:rsid w:val="00B44E44"/>
    <w:rsid w:val="00B45076"/>
    <w:rsid w:val="00B45116"/>
    <w:rsid w:val="00B4517F"/>
    <w:rsid w:val="00B451CB"/>
    <w:rsid w:val="00B4546E"/>
    <w:rsid w:val="00B45752"/>
    <w:rsid w:val="00B4694E"/>
    <w:rsid w:val="00B46A4E"/>
    <w:rsid w:val="00B471DA"/>
    <w:rsid w:val="00B4798C"/>
    <w:rsid w:val="00B50A21"/>
    <w:rsid w:val="00B50A35"/>
    <w:rsid w:val="00B50B76"/>
    <w:rsid w:val="00B50F61"/>
    <w:rsid w:val="00B5155B"/>
    <w:rsid w:val="00B52130"/>
    <w:rsid w:val="00B522BA"/>
    <w:rsid w:val="00B5296C"/>
    <w:rsid w:val="00B52B82"/>
    <w:rsid w:val="00B52E57"/>
    <w:rsid w:val="00B5335E"/>
    <w:rsid w:val="00B53702"/>
    <w:rsid w:val="00B545E3"/>
    <w:rsid w:val="00B55711"/>
    <w:rsid w:val="00B55A6B"/>
    <w:rsid w:val="00B55B2E"/>
    <w:rsid w:val="00B55BDE"/>
    <w:rsid w:val="00B5630A"/>
    <w:rsid w:val="00B56314"/>
    <w:rsid w:val="00B56E47"/>
    <w:rsid w:val="00B56EBC"/>
    <w:rsid w:val="00B56F05"/>
    <w:rsid w:val="00B571D9"/>
    <w:rsid w:val="00B572F4"/>
    <w:rsid w:val="00B57EAA"/>
    <w:rsid w:val="00B600C6"/>
    <w:rsid w:val="00B6045C"/>
    <w:rsid w:val="00B60D24"/>
    <w:rsid w:val="00B60F55"/>
    <w:rsid w:val="00B61243"/>
    <w:rsid w:val="00B61DD2"/>
    <w:rsid w:val="00B62D51"/>
    <w:rsid w:val="00B62DAF"/>
    <w:rsid w:val="00B63B0E"/>
    <w:rsid w:val="00B63BF5"/>
    <w:rsid w:val="00B645C5"/>
    <w:rsid w:val="00B65227"/>
    <w:rsid w:val="00B65432"/>
    <w:rsid w:val="00B6623E"/>
    <w:rsid w:val="00B66B48"/>
    <w:rsid w:val="00B66E3A"/>
    <w:rsid w:val="00B67064"/>
    <w:rsid w:val="00B67C50"/>
    <w:rsid w:val="00B71355"/>
    <w:rsid w:val="00B718EE"/>
    <w:rsid w:val="00B71B73"/>
    <w:rsid w:val="00B71DD7"/>
    <w:rsid w:val="00B7319E"/>
    <w:rsid w:val="00B7358F"/>
    <w:rsid w:val="00B750C6"/>
    <w:rsid w:val="00B76499"/>
    <w:rsid w:val="00B773AD"/>
    <w:rsid w:val="00B77534"/>
    <w:rsid w:val="00B77BF2"/>
    <w:rsid w:val="00B80608"/>
    <w:rsid w:val="00B806E0"/>
    <w:rsid w:val="00B810AE"/>
    <w:rsid w:val="00B8198E"/>
    <w:rsid w:val="00B81CB7"/>
    <w:rsid w:val="00B8330D"/>
    <w:rsid w:val="00B83699"/>
    <w:rsid w:val="00B83C8F"/>
    <w:rsid w:val="00B83D73"/>
    <w:rsid w:val="00B84043"/>
    <w:rsid w:val="00B84E17"/>
    <w:rsid w:val="00B84E2E"/>
    <w:rsid w:val="00B84F1A"/>
    <w:rsid w:val="00B858B6"/>
    <w:rsid w:val="00B858C7"/>
    <w:rsid w:val="00B86100"/>
    <w:rsid w:val="00B8702F"/>
    <w:rsid w:val="00B87222"/>
    <w:rsid w:val="00B87A2A"/>
    <w:rsid w:val="00B87B0D"/>
    <w:rsid w:val="00B87EDE"/>
    <w:rsid w:val="00B90E24"/>
    <w:rsid w:val="00B911DD"/>
    <w:rsid w:val="00B9134B"/>
    <w:rsid w:val="00B919F7"/>
    <w:rsid w:val="00B91DB8"/>
    <w:rsid w:val="00B921CB"/>
    <w:rsid w:val="00B92D03"/>
    <w:rsid w:val="00B92EC3"/>
    <w:rsid w:val="00B932FA"/>
    <w:rsid w:val="00B9400E"/>
    <w:rsid w:val="00B942ED"/>
    <w:rsid w:val="00B945D9"/>
    <w:rsid w:val="00B949EA"/>
    <w:rsid w:val="00B94A19"/>
    <w:rsid w:val="00B94D97"/>
    <w:rsid w:val="00B94E05"/>
    <w:rsid w:val="00B9503F"/>
    <w:rsid w:val="00B952AF"/>
    <w:rsid w:val="00B96AA2"/>
    <w:rsid w:val="00B96AC4"/>
    <w:rsid w:val="00B96EE7"/>
    <w:rsid w:val="00B96FA5"/>
    <w:rsid w:val="00B97D40"/>
    <w:rsid w:val="00BA05CD"/>
    <w:rsid w:val="00BA15FE"/>
    <w:rsid w:val="00BA1608"/>
    <w:rsid w:val="00BA22D3"/>
    <w:rsid w:val="00BA2A99"/>
    <w:rsid w:val="00BA2E9B"/>
    <w:rsid w:val="00BA39CF"/>
    <w:rsid w:val="00BA3F1F"/>
    <w:rsid w:val="00BA43C6"/>
    <w:rsid w:val="00BA46CB"/>
    <w:rsid w:val="00BA607E"/>
    <w:rsid w:val="00BA6D09"/>
    <w:rsid w:val="00BA743A"/>
    <w:rsid w:val="00BA747F"/>
    <w:rsid w:val="00BA74F7"/>
    <w:rsid w:val="00BA7E9C"/>
    <w:rsid w:val="00BB04B7"/>
    <w:rsid w:val="00BB04D8"/>
    <w:rsid w:val="00BB054D"/>
    <w:rsid w:val="00BB0973"/>
    <w:rsid w:val="00BB0FF2"/>
    <w:rsid w:val="00BB1269"/>
    <w:rsid w:val="00BB12A0"/>
    <w:rsid w:val="00BB155C"/>
    <w:rsid w:val="00BB1C73"/>
    <w:rsid w:val="00BB3021"/>
    <w:rsid w:val="00BB3C42"/>
    <w:rsid w:val="00BB3C99"/>
    <w:rsid w:val="00BB3DD6"/>
    <w:rsid w:val="00BB4506"/>
    <w:rsid w:val="00BB4BC6"/>
    <w:rsid w:val="00BB4C7C"/>
    <w:rsid w:val="00BB54AD"/>
    <w:rsid w:val="00BB5678"/>
    <w:rsid w:val="00BB5FF4"/>
    <w:rsid w:val="00BB6150"/>
    <w:rsid w:val="00BB624E"/>
    <w:rsid w:val="00BB6D66"/>
    <w:rsid w:val="00BB6DC4"/>
    <w:rsid w:val="00BB7275"/>
    <w:rsid w:val="00BB7CDB"/>
    <w:rsid w:val="00BB7E47"/>
    <w:rsid w:val="00BC01B5"/>
    <w:rsid w:val="00BC1149"/>
    <w:rsid w:val="00BC1AAA"/>
    <w:rsid w:val="00BC1BE1"/>
    <w:rsid w:val="00BC1F66"/>
    <w:rsid w:val="00BC21D7"/>
    <w:rsid w:val="00BC2677"/>
    <w:rsid w:val="00BC2874"/>
    <w:rsid w:val="00BC3284"/>
    <w:rsid w:val="00BC379C"/>
    <w:rsid w:val="00BC37AC"/>
    <w:rsid w:val="00BC3970"/>
    <w:rsid w:val="00BC3A59"/>
    <w:rsid w:val="00BC402E"/>
    <w:rsid w:val="00BC4BA1"/>
    <w:rsid w:val="00BC4DB0"/>
    <w:rsid w:val="00BC57C9"/>
    <w:rsid w:val="00BC5BDD"/>
    <w:rsid w:val="00BC6004"/>
    <w:rsid w:val="00BC6664"/>
    <w:rsid w:val="00BC66C7"/>
    <w:rsid w:val="00BC7BF2"/>
    <w:rsid w:val="00BC7CFC"/>
    <w:rsid w:val="00BD10DB"/>
    <w:rsid w:val="00BD1B50"/>
    <w:rsid w:val="00BD3ADD"/>
    <w:rsid w:val="00BD45DE"/>
    <w:rsid w:val="00BD4BC0"/>
    <w:rsid w:val="00BD4E89"/>
    <w:rsid w:val="00BD7A38"/>
    <w:rsid w:val="00BD7A5D"/>
    <w:rsid w:val="00BE0304"/>
    <w:rsid w:val="00BE158B"/>
    <w:rsid w:val="00BE379C"/>
    <w:rsid w:val="00BE3F73"/>
    <w:rsid w:val="00BE4271"/>
    <w:rsid w:val="00BE431D"/>
    <w:rsid w:val="00BE46E3"/>
    <w:rsid w:val="00BE4C05"/>
    <w:rsid w:val="00BE5340"/>
    <w:rsid w:val="00BE5C24"/>
    <w:rsid w:val="00BE77F0"/>
    <w:rsid w:val="00BE7F5E"/>
    <w:rsid w:val="00BF03DF"/>
    <w:rsid w:val="00BF2ACA"/>
    <w:rsid w:val="00BF3263"/>
    <w:rsid w:val="00BF33AA"/>
    <w:rsid w:val="00BF3F2E"/>
    <w:rsid w:val="00BF4161"/>
    <w:rsid w:val="00BF428E"/>
    <w:rsid w:val="00BF4A5E"/>
    <w:rsid w:val="00BF4AA4"/>
    <w:rsid w:val="00BF4DF3"/>
    <w:rsid w:val="00BF4FC1"/>
    <w:rsid w:val="00BF6D87"/>
    <w:rsid w:val="00BF7344"/>
    <w:rsid w:val="00C00688"/>
    <w:rsid w:val="00C00A5A"/>
    <w:rsid w:val="00C00AA5"/>
    <w:rsid w:val="00C00F03"/>
    <w:rsid w:val="00C04043"/>
    <w:rsid w:val="00C04147"/>
    <w:rsid w:val="00C04635"/>
    <w:rsid w:val="00C0471A"/>
    <w:rsid w:val="00C04A92"/>
    <w:rsid w:val="00C04DDD"/>
    <w:rsid w:val="00C0511A"/>
    <w:rsid w:val="00C05A40"/>
    <w:rsid w:val="00C05A6C"/>
    <w:rsid w:val="00C0773B"/>
    <w:rsid w:val="00C07D98"/>
    <w:rsid w:val="00C103F1"/>
    <w:rsid w:val="00C107FA"/>
    <w:rsid w:val="00C11606"/>
    <w:rsid w:val="00C11CEC"/>
    <w:rsid w:val="00C120E9"/>
    <w:rsid w:val="00C127BF"/>
    <w:rsid w:val="00C12CBE"/>
    <w:rsid w:val="00C143BC"/>
    <w:rsid w:val="00C149C8"/>
    <w:rsid w:val="00C14A7D"/>
    <w:rsid w:val="00C16733"/>
    <w:rsid w:val="00C16B1A"/>
    <w:rsid w:val="00C171AB"/>
    <w:rsid w:val="00C1728A"/>
    <w:rsid w:val="00C174A0"/>
    <w:rsid w:val="00C17FA4"/>
    <w:rsid w:val="00C17FF9"/>
    <w:rsid w:val="00C2005A"/>
    <w:rsid w:val="00C20433"/>
    <w:rsid w:val="00C209F2"/>
    <w:rsid w:val="00C20B7E"/>
    <w:rsid w:val="00C20EE3"/>
    <w:rsid w:val="00C21EAB"/>
    <w:rsid w:val="00C221C9"/>
    <w:rsid w:val="00C224CD"/>
    <w:rsid w:val="00C22D3A"/>
    <w:rsid w:val="00C230DB"/>
    <w:rsid w:val="00C23239"/>
    <w:rsid w:val="00C2356C"/>
    <w:rsid w:val="00C23E25"/>
    <w:rsid w:val="00C23E4D"/>
    <w:rsid w:val="00C23F48"/>
    <w:rsid w:val="00C24079"/>
    <w:rsid w:val="00C24142"/>
    <w:rsid w:val="00C2459A"/>
    <w:rsid w:val="00C24AEF"/>
    <w:rsid w:val="00C25072"/>
    <w:rsid w:val="00C25DC3"/>
    <w:rsid w:val="00C26080"/>
    <w:rsid w:val="00C26971"/>
    <w:rsid w:val="00C26C79"/>
    <w:rsid w:val="00C27365"/>
    <w:rsid w:val="00C31459"/>
    <w:rsid w:val="00C31C7F"/>
    <w:rsid w:val="00C31E89"/>
    <w:rsid w:val="00C32055"/>
    <w:rsid w:val="00C32076"/>
    <w:rsid w:val="00C3252C"/>
    <w:rsid w:val="00C325C6"/>
    <w:rsid w:val="00C3348D"/>
    <w:rsid w:val="00C34252"/>
    <w:rsid w:val="00C34428"/>
    <w:rsid w:val="00C34812"/>
    <w:rsid w:val="00C3512F"/>
    <w:rsid w:val="00C3574A"/>
    <w:rsid w:val="00C35BC8"/>
    <w:rsid w:val="00C367C5"/>
    <w:rsid w:val="00C367FF"/>
    <w:rsid w:val="00C37CCC"/>
    <w:rsid w:val="00C37DB5"/>
    <w:rsid w:val="00C37E57"/>
    <w:rsid w:val="00C405E6"/>
    <w:rsid w:val="00C40AF0"/>
    <w:rsid w:val="00C40CCD"/>
    <w:rsid w:val="00C41D8E"/>
    <w:rsid w:val="00C41E2F"/>
    <w:rsid w:val="00C421E0"/>
    <w:rsid w:val="00C42A3D"/>
    <w:rsid w:val="00C42B41"/>
    <w:rsid w:val="00C44093"/>
    <w:rsid w:val="00C445FE"/>
    <w:rsid w:val="00C449C4"/>
    <w:rsid w:val="00C44A25"/>
    <w:rsid w:val="00C45F7B"/>
    <w:rsid w:val="00C4624F"/>
    <w:rsid w:val="00C46F37"/>
    <w:rsid w:val="00C4706A"/>
    <w:rsid w:val="00C5071B"/>
    <w:rsid w:val="00C50A29"/>
    <w:rsid w:val="00C50BA1"/>
    <w:rsid w:val="00C5107F"/>
    <w:rsid w:val="00C512A2"/>
    <w:rsid w:val="00C516F7"/>
    <w:rsid w:val="00C51BF9"/>
    <w:rsid w:val="00C5294C"/>
    <w:rsid w:val="00C52A2F"/>
    <w:rsid w:val="00C53396"/>
    <w:rsid w:val="00C535AA"/>
    <w:rsid w:val="00C53C5E"/>
    <w:rsid w:val="00C547A2"/>
    <w:rsid w:val="00C54956"/>
    <w:rsid w:val="00C5575E"/>
    <w:rsid w:val="00C5604A"/>
    <w:rsid w:val="00C571F9"/>
    <w:rsid w:val="00C57319"/>
    <w:rsid w:val="00C5784A"/>
    <w:rsid w:val="00C57B1C"/>
    <w:rsid w:val="00C57C72"/>
    <w:rsid w:val="00C57CB4"/>
    <w:rsid w:val="00C57F85"/>
    <w:rsid w:val="00C604F4"/>
    <w:rsid w:val="00C609FD"/>
    <w:rsid w:val="00C60C0E"/>
    <w:rsid w:val="00C60E67"/>
    <w:rsid w:val="00C61897"/>
    <w:rsid w:val="00C618C8"/>
    <w:rsid w:val="00C62779"/>
    <w:rsid w:val="00C628D9"/>
    <w:rsid w:val="00C635B7"/>
    <w:rsid w:val="00C640E3"/>
    <w:rsid w:val="00C647C4"/>
    <w:rsid w:val="00C656AA"/>
    <w:rsid w:val="00C65DB1"/>
    <w:rsid w:val="00C65F07"/>
    <w:rsid w:val="00C669EF"/>
    <w:rsid w:val="00C66C67"/>
    <w:rsid w:val="00C66FE8"/>
    <w:rsid w:val="00C673AA"/>
    <w:rsid w:val="00C67E4A"/>
    <w:rsid w:val="00C70156"/>
    <w:rsid w:val="00C70849"/>
    <w:rsid w:val="00C7109D"/>
    <w:rsid w:val="00C71131"/>
    <w:rsid w:val="00C71357"/>
    <w:rsid w:val="00C71F97"/>
    <w:rsid w:val="00C71FC9"/>
    <w:rsid w:val="00C71FD9"/>
    <w:rsid w:val="00C7290F"/>
    <w:rsid w:val="00C72E30"/>
    <w:rsid w:val="00C72E51"/>
    <w:rsid w:val="00C7326C"/>
    <w:rsid w:val="00C73399"/>
    <w:rsid w:val="00C7438A"/>
    <w:rsid w:val="00C74B3A"/>
    <w:rsid w:val="00C7587E"/>
    <w:rsid w:val="00C75918"/>
    <w:rsid w:val="00C75C74"/>
    <w:rsid w:val="00C7675E"/>
    <w:rsid w:val="00C76BD9"/>
    <w:rsid w:val="00C770B8"/>
    <w:rsid w:val="00C77A2D"/>
    <w:rsid w:val="00C77D41"/>
    <w:rsid w:val="00C8041B"/>
    <w:rsid w:val="00C804F7"/>
    <w:rsid w:val="00C809EE"/>
    <w:rsid w:val="00C80CFE"/>
    <w:rsid w:val="00C80DCB"/>
    <w:rsid w:val="00C817A9"/>
    <w:rsid w:val="00C819AB"/>
    <w:rsid w:val="00C81C92"/>
    <w:rsid w:val="00C82697"/>
    <w:rsid w:val="00C82C06"/>
    <w:rsid w:val="00C82FEC"/>
    <w:rsid w:val="00C83008"/>
    <w:rsid w:val="00C832C1"/>
    <w:rsid w:val="00C8368C"/>
    <w:rsid w:val="00C8385A"/>
    <w:rsid w:val="00C83C72"/>
    <w:rsid w:val="00C83C92"/>
    <w:rsid w:val="00C83E19"/>
    <w:rsid w:val="00C847A0"/>
    <w:rsid w:val="00C848EB"/>
    <w:rsid w:val="00C84BBA"/>
    <w:rsid w:val="00C8554B"/>
    <w:rsid w:val="00C86076"/>
    <w:rsid w:val="00C86C5D"/>
    <w:rsid w:val="00C86E16"/>
    <w:rsid w:val="00C87078"/>
    <w:rsid w:val="00C87B07"/>
    <w:rsid w:val="00C9040F"/>
    <w:rsid w:val="00C9069C"/>
    <w:rsid w:val="00C9070C"/>
    <w:rsid w:val="00C90A42"/>
    <w:rsid w:val="00C90EE9"/>
    <w:rsid w:val="00C91483"/>
    <w:rsid w:val="00C914B5"/>
    <w:rsid w:val="00C91F3F"/>
    <w:rsid w:val="00C93259"/>
    <w:rsid w:val="00C93C9C"/>
    <w:rsid w:val="00C94AF4"/>
    <w:rsid w:val="00C94C02"/>
    <w:rsid w:val="00C94DB6"/>
    <w:rsid w:val="00C951EF"/>
    <w:rsid w:val="00C958F6"/>
    <w:rsid w:val="00C95F86"/>
    <w:rsid w:val="00C96699"/>
    <w:rsid w:val="00C9696E"/>
    <w:rsid w:val="00C969D8"/>
    <w:rsid w:val="00C969E0"/>
    <w:rsid w:val="00C96D1D"/>
    <w:rsid w:val="00CA080F"/>
    <w:rsid w:val="00CA1D7A"/>
    <w:rsid w:val="00CA2653"/>
    <w:rsid w:val="00CA2CD4"/>
    <w:rsid w:val="00CA2FAB"/>
    <w:rsid w:val="00CA3766"/>
    <w:rsid w:val="00CA4458"/>
    <w:rsid w:val="00CA4EA5"/>
    <w:rsid w:val="00CA4F64"/>
    <w:rsid w:val="00CA6175"/>
    <w:rsid w:val="00CA68F3"/>
    <w:rsid w:val="00CA774D"/>
    <w:rsid w:val="00CB2EA7"/>
    <w:rsid w:val="00CB340C"/>
    <w:rsid w:val="00CB405C"/>
    <w:rsid w:val="00CB40E9"/>
    <w:rsid w:val="00CB4973"/>
    <w:rsid w:val="00CB5453"/>
    <w:rsid w:val="00CB5E96"/>
    <w:rsid w:val="00CB663D"/>
    <w:rsid w:val="00CB6983"/>
    <w:rsid w:val="00CB6985"/>
    <w:rsid w:val="00CB6E0B"/>
    <w:rsid w:val="00CB76B5"/>
    <w:rsid w:val="00CB7743"/>
    <w:rsid w:val="00CC0543"/>
    <w:rsid w:val="00CC0F41"/>
    <w:rsid w:val="00CC110B"/>
    <w:rsid w:val="00CC16F3"/>
    <w:rsid w:val="00CC1744"/>
    <w:rsid w:val="00CC2AE7"/>
    <w:rsid w:val="00CC2D49"/>
    <w:rsid w:val="00CC315E"/>
    <w:rsid w:val="00CC3670"/>
    <w:rsid w:val="00CC48AB"/>
    <w:rsid w:val="00CC48E3"/>
    <w:rsid w:val="00CC4981"/>
    <w:rsid w:val="00CC4D4B"/>
    <w:rsid w:val="00CC530B"/>
    <w:rsid w:val="00CC591A"/>
    <w:rsid w:val="00CC5B2C"/>
    <w:rsid w:val="00CC63B3"/>
    <w:rsid w:val="00CC6479"/>
    <w:rsid w:val="00CC6B79"/>
    <w:rsid w:val="00CC6C67"/>
    <w:rsid w:val="00CC6D1B"/>
    <w:rsid w:val="00CC6DEE"/>
    <w:rsid w:val="00CC7767"/>
    <w:rsid w:val="00CC7A01"/>
    <w:rsid w:val="00CD19DE"/>
    <w:rsid w:val="00CD2271"/>
    <w:rsid w:val="00CD2949"/>
    <w:rsid w:val="00CD29C5"/>
    <w:rsid w:val="00CD29D1"/>
    <w:rsid w:val="00CD2C52"/>
    <w:rsid w:val="00CD3290"/>
    <w:rsid w:val="00CD430B"/>
    <w:rsid w:val="00CD44F5"/>
    <w:rsid w:val="00CD4751"/>
    <w:rsid w:val="00CD4EE0"/>
    <w:rsid w:val="00CD576F"/>
    <w:rsid w:val="00CD59F9"/>
    <w:rsid w:val="00CD5A76"/>
    <w:rsid w:val="00CD64B0"/>
    <w:rsid w:val="00CD6730"/>
    <w:rsid w:val="00CD6872"/>
    <w:rsid w:val="00CD6E03"/>
    <w:rsid w:val="00CD70C2"/>
    <w:rsid w:val="00CD76BB"/>
    <w:rsid w:val="00CE0DBA"/>
    <w:rsid w:val="00CE1E1E"/>
    <w:rsid w:val="00CE26AC"/>
    <w:rsid w:val="00CE2A90"/>
    <w:rsid w:val="00CE3088"/>
    <w:rsid w:val="00CE4209"/>
    <w:rsid w:val="00CE446F"/>
    <w:rsid w:val="00CE5253"/>
    <w:rsid w:val="00CE5A01"/>
    <w:rsid w:val="00CE5E1C"/>
    <w:rsid w:val="00CE64EC"/>
    <w:rsid w:val="00CE6727"/>
    <w:rsid w:val="00CE6A27"/>
    <w:rsid w:val="00CE754C"/>
    <w:rsid w:val="00CE7729"/>
    <w:rsid w:val="00CF00DB"/>
    <w:rsid w:val="00CF104D"/>
    <w:rsid w:val="00CF24F6"/>
    <w:rsid w:val="00CF27A4"/>
    <w:rsid w:val="00CF2AE4"/>
    <w:rsid w:val="00CF2BFC"/>
    <w:rsid w:val="00CF2CC1"/>
    <w:rsid w:val="00CF323F"/>
    <w:rsid w:val="00CF39CE"/>
    <w:rsid w:val="00CF404D"/>
    <w:rsid w:val="00CF413B"/>
    <w:rsid w:val="00CF4DF7"/>
    <w:rsid w:val="00CF5BF1"/>
    <w:rsid w:val="00CF61DD"/>
    <w:rsid w:val="00D00544"/>
    <w:rsid w:val="00D00CD5"/>
    <w:rsid w:val="00D00D1A"/>
    <w:rsid w:val="00D00F68"/>
    <w:rsid w:val="00D01294"/>
    <w:rsid w:val="00D0152C"/>
    <w:rsid w:val="00D0306E"/>
    <w:rsid w:val="00D036FB"/>
    <w:rsid w:val="00D03B4D"/>
    <w:rsid w:val="00D04340"/>
    <w:rsid w:val="00D04E35"/>
    <w:rsid w:val="00D050C7"/>
    <w:rsid w:val="00D05DFE"/>
    <w:rsid w:val="00D06B30"/>
    <w:rsid w:val="00D06FF0"/>
    <w:rsid w:val="00D0724B"/>
    <w:rsid w:val="00D073A5"/>
    <w:rsid w:val="00D07CF1"/>
    <w:rsid w:val="00D07E4E"/>
    <w:rsid w:val="00D10315"/>
    <w:rsid w:val="00D10579"/>
    <w:rsid w:val="00D10ACB"/>
    <w:rsid w:val="00D11EB2"/>
    <w:rsid w:val="00D125EB"/>
    <w:rsid w:val="00D12B45"/>
    <w:rsid w:val="00D13E49"/>
    <w:rsid w:val="00D15048"/>
    <w:rsid w:val="00D1518F"/>
    <w:rsid w:val="00D153D9"/>
    <w:rsid w:val="00D15DD3"/>
    <w:rsid w:val="00D162FE"/>
    <w:rsid w:val="00D16526"/>
    <w:rsid w:val="00D1674D"/>
    <w:rsid w:val="00D169DB"/>
    <w:rsid w:val="00D20424"/>
    <w:rsid w:val="00D20701"/>
    <w:rsid w:val="00D20B1E"/>
    <w:rsid w:val="00D21170"/>
    <w:rsid w:val="00D2196B"/>
    <w:rsid w:val="00D21BA0"/>
    <w:rsid w:val="00D21D79"/>
    <w:rsid w:val="00D221C9"/>
    <w:rsid w:val="00D2243F"/>
    <w:rsid w:val="00D226BB"/>
    <w:rsid w:val="00D22752"/>
    <w:rsid w:val="00D23089"/>
    <w:rsid w:val="00D23C4B"/>
    <w:rsid w:val="00D23EFF"/>
    <w:rsid w:val="00D24B70"/>
    <w:rsid w:val="00D2503F"/>
    <w:rsid w:val="00D26BC5"/>
    <w:rsid w:val="00D274F3"/>
    <w:rsid w:val="00D30208"/>
    <w:rsid w:val="00D3097C"/>
    <w:rsid w:val="00D30CC0"/>
    <w:rsid w:val="00D32916"/>
    <w:rsid w:val="00D330E0"/>
    <w:rsid w:val="00D33164"/>
    <w:rsid w:val="00D33F66"/>
    <w:rsid w:val="00D3461F"/>
    <w:rsid w:val="00D3466A"/>
    <w:rsid w:val="00D3483F"/>
    <w:rsid w:val="00D34C63"/>
    <w:rsid w:val="00D35378"/>
    <w:rsid w:val="00D3576F"/>
    <w:rsid w:val="00D35B5A"/>
    <w:rsid w:val="00D35CA6"/>
    <w:rsid w:val="00D3746E"/>
    <w:rsid w:val="00D37DBE"/>
    <w:rsid w:val="00D4061B"/>
    <w:rsid w:val="00D4137B"/>
    <w:rsid w:val="00D41E0A"/>
    <w:rsid w:val="00D41F9C"/>
    <w:rsid w:val="00D429DE"/>
    <w:rsid w:val="00D436BC"/>
    <w:rsid w:val="00D43ECC"/>
    <w:rsid w:val="00D44489"/>
    <w:rsid w:val="00D445C5"/>
    <w:rsid w:val="00D4483F"/>
    <w:rsid w:val="00D44BB8"/>
    <w:rsid w:val="00D44F4C"/>
    <w:rsid w:val="00D452C4"/>
    <w:rsid w:val="00D4530D"/>
    <w:rsid w:val="00D45993"/>
    <w:rsid w:val="00D45BFF"/>
    <w:rsid w:val="00D45CE3"/>
    <w:rsid w:val="00D461A9"/>
    <w:rsid w:val="00D4673C"/>
    <w:rsid w:val="00D4783A"/>
    <w:rsid w:val="00D4798D"/>
    <w:rsid w:val="00D5003A"/>
    <w:rsid w:val="00D5057A"/>
    <w:rsid w:val="00D50655"/>
    <w:rsid w:val="00D515E3"/>
    <w:rsid w:val="00D51F00"/>
    <w:rsid w:val="00D525BF"/>
    <w:rsid w:val="00D52786"/>
    <w:rsid w:val="00D53659"/>
    <w:rsid w:val="00D53D15"/>
    <w:rsid w:val="00D54092"/>
    <w:rsid w:val="00D54327"/>
    <w:rsid w:val="00D549C4"/>
    <w:rsid w:val="00D54D01"/>
    <w:rsid w:val="00D55F20"/>
    <w:rsid w:val="00D55F99"/>
    <w:rsid w:val="00D5654F"/>
    <w:rsid w:val="00D56721"/>
    <w:rsid w:val="00D56F33"/>
    <w:rsid w:val="00D5731C"/>
    <w:rsid w:val="00D57CCE"/>
    <w:rsid w:val="00D603A1"/>
    <w:rsid w:val="00D60958"/>
    <w:rsid w:val="00D60D31"/>
    <w:rsid w:val="00D62270"/>
    <w:rsid w:val="00D64481"/>
    <w:rsid w:val="00D64D10"/>
    <w:rsid w:val="00D6634A"/>
    <w:rsid w:val="00D66A38"/>
    <w:rsid w:val="00D66D02"/>
    <w:rsid w:val="00D67B1E"/>
    <w:rsid w:val="00D67EA8"/>
    <w:rsid w:val="00D67F4B"/>
    <w:rsid w:val="00D7236B"/>
    <w:rsid w:val="00D745B4"/>
    <w:rsid w:val="00D7476C"/>
    <w:rsid w:val="00D74D6D"/>
    <w:rsid w:val="00D74EAE"/>
    <w:rsid w:val="00D7547E"/>
    <w:rsid w:val="00D75821"/>
    <w:rsid w:val="00D75BF6"/>
    <w:rsid w:val="00D779A8"/>
    <w:rsid w:val="00D77C7E"/>
    <w:rsid w:val="00D77DE1"/>
    <w:rsid w:val="00D8099F"/>
    <w:rsid w:val="00D80E45"/>
    <w:rsid w:val="00D81042"/>
    <w:rsid w:val="00D81A80"/>
    <w:rsid w:val="00D81E20"/>
    <w:rsid w:val="00D82890"/>
    <w:rsid w:val="00D8302D"/>
    <w:rsid w:val="00D84493"/>
    <w:rsid w:val="00D84770"/>
    <w:rsid w:val="00D8483A"/>
    <w:rsid w:val="00D84E1A"/>
    <w:rsid w:val="00D85548"/>
    <w:rsid w:val="00D85EA8"/>
    <w:rsid w:val="00D865B8"/>
    <w:rsid w:val="00D8660F"/>
    <w:rsid w:val="00D86AC6"/>
    <w:rsid w:val="00D86DEB"/>
    <w:rsid w:val="00D876A5"/>
    <w:rsid w:val="00D878A6"/>
    <w:rsid w:val="00D90174"/>
    <w:rsid w:val="00D9019C"/>
    <w:rsid w:val="00D904E3"/>
    <w:rsid w:val="00D90770"/>
    <w:rsid w:val="00D90864"/>
    <w:rsid w:val="00D91058"/>
    <w:rsid w:val="00D91248"/>
    <w:rsid w:val="00D91F2B"/>
    <w:rsid w:val="00D92121"/>
    <w:rsid w:val="00D9332A"/>
    <w:rsid w:val="00D937E4"/>
    <w:rsid w:val="00D948DF"/>
    <w:rsid w:val="00D94A0E"/>
    <w:rsid w:val="00D94CFA"/>
    <w:rsid w:val="00D957EB"/>
    <w:rsid w:val="00D9668C"/>
    <w:rsid w:val="00D96932"/>
    <w:rsid w:val="00D96C6F"/>
    <w:rsid w:val="00D96E3C"/>
    <w:rsid w:val="00D96EF3"/>
    <w:rsid w:val="00D96EF5"/>
    <w:rsid w:val="00D97C8E"/>
    <w:rsid w:val="00DA0135"/>
    <w:rsid w:val="00DA01F7"/>
    <w:rsid w:val="00DA0A04"/>
    <w:rsid w:val="00DA1056"/>
    <w:rsid w:val="00DA1ABA"/>
    <w:rsid w:val="00DA1B74"/>
    <w:rsid w:val="00DA3838"/>
    <w:rsid w:val="00DA3AE9"/>
    <w:rsid w:val="00DA3EE7"/>
    <w:rsid w:val="00DA3F25"/>
    <w:rsid w:val="00DA416D"/>
    <w:rsid w:val="00DA42F1"/>
    <w:rsid w:val="00DA48F1"/>
    <w:rsid w:val="00DA4F6B"/>
    <w:rsid w:val="00DA515C"/>
    <w:rsid w:val="00DA51C1"/>
    <w:rsid w:val="00DA76AE"/>
    <w:rsid w:val="00DA7AD1"/>
    <w:rsid w:val="00DA7D51"/>
    <w:rsid w:val="00DA7F6E"/>
    <w:rsid w:val="00DB0048"/>
    <w:rsid w:val="00DB0C65"/>
    <w:rsid w:val="00DB0E9C"/>
    <w:rsid w:val="00DB12AF"/>
    <w:rsid w:val="00DB159D"/>
    <w:rsid w:val="00DB1A7A"/>
    <w:rsid w:val="00DB1C00"/>
    <w:rsid w:val="00DB1D21"/>
    <w:rsid w:val="00DB1D7B"/>
    <w:rsid w:val="00DB1E29"/>
    <w:rsid w:val="00DB284A"/>
    <w:rsid w:val="00DB3911"/>
    <w:rsid w:val="00DB3A87"/>
    <w:rsid w:val="00DB3CAD"/>
    <w:rsid w:val="00DB3E35"/>
    <w:rsid w:val="00DB44F9"/>
    <w:rsid w:val="00DB5292"/>
    <w:rsid w:val="00DB5913"/>
    <w:rsid w:val="00DB5D8B"/>
    <w:rsid w:val="00DB67E3"/>
    <w:rsid w:val="00DB7661"/>
    <w:rsid w:val="00DC0F2C"/>
    <w:rsid w:val="00DC1431"/>
    <w:rsid w:val="00DC1629"/>
    <w:rsid w:val="00DC179E"/>
    <w:rsid w:val="00DC1A2C"/>
    <w:rsid w:val="00DC1BD1"/>
    <w:rsid w:val="00DC1EA0"/>
    <w:rsid w:val="00DC3B97"/>
    <w:rsid w:val="00DC3F5E"/>
    <w:rsid w:val="00DC57F3"/>
    <w:rsid w:val="00DC598B"/>
    <w:rsid w:val="00DC641E"/>
    <w:rsid w:val="00DC667C"/>
    <w:rsid w:val="00DC6A7E"/>
    <w:rsid w:val="00DC6C38"/>
    <w:rsid w:val="00DC70C5"/>
    <w:rsid w:val="00DC7474"/>
    <w:rsid w:val="00DC7808"/>
    <w:rsid w:val="00DC793C"/>
    <w:rsid w:val="00DD0484"/>
    <w:rsid w:val="00DD06C3"/>
    <w:rsid w:val="00DD0B87"/>
    <w:rsid w:val="00DD0E4B"/>
    <w:rsid w:val="00DD16B4"/>
    <w:rsid w:val="00DD1955"/>
    <w:rsid w:val="00DD2246"/>
    <w:rsid w:val="00DD3D4B"/>
    <w:rsid w:val="00DD52BB"/>
    <w:rsid w:val="00DD5F24"/>
    <w:rsid w:val="00DD6226"/>
    <w:rsid w:val="00DD65FD"/>
    <w:rsid w:val="00DD7316"/>
    <w:rsid w:val="00DD7657"/>
    <w:rsid w:val="00DD7DA2"/>
    <w:rsid w:val="00DE174B"/>
    <w:rsid w:val="00DE1BED"/>
    <w:rsid w:val="00DE1D5B"/>
    <w:rsid w:val="00DE27BF"/>
    <w:rsid w:val="00DE2AED"/>
    <w:rsid w:val="00DE2D73"/>
    <w:rsid w:val="00DE3379"/>
    <w:rsid w:val="00DE3C5F"/>
    <w:rsid w:val="00DE5347"/>
    <w:rsid w:val="00DE5FDF"/>
    <w:rsid w:val="00DE651B"/>
    <w:rsid w:val="00DE7015"/>
    <w:rsid w:val="00DE75C0"/>
    <w:rsid w:val="00DE7A72"/>
    <w:rsid w:val="00DE7C58"/>
    <w:rsid w:val="00DE7D99"/>
    <w:rsid w:val="00DF0CA3"/>
    <w:rsid w:val="00DF1880"/>
    <w:rsid w:val="00DF24EE"/>
    <w:rsid w:val="00DF2774"/>
    <w:rsid w:val="00DF4AF2"/>
    <w:rsid w:val="00DF4C9F"/>
    <w:rsid w:val="00DF4E5D"/>
    <w:rsid w:val="00DF5402"/>
    <w:rsid w:val="00DF5B17"/>
    <w:rsid w:val="00DF6485"/>
    <w:rsid w:val="00DF69AD"/>
    <w:rsid w:val="00DF6F1D"/>
    <w:rsid w:val="00DF76E9"/>
    <w:rsid w:val="00DF799A"/>
    <w:rsid w:val="00DF7EDE"/>
    <w:rsid w:val="00E00B97"/>
    <w:rsid w:val="00E0105F"/>
    <w:rsid w:val="00E013D2"/>
    <w:rsid w:val="00E02639"/>
    <w:rsid w:val="00E027E2"/>
    <w:rsid w:val="00E02F81"/>
    <w:rsid w:val="00E03538"/>
    <w:rsid w:val="00E03885"/>
    <w:rsid w:val="00E0419F"/>
    <w:rsid w:val="00E04628"/>
    <w:rsid w:val="00E05BD2"/>
    <w:rsid w:val="00E0603D"/>
    <w:rsid w:val="00E077F6"/>
    <w:rsid w:val="00E1036F"/>
    <w:rsid w:val="00E1063D"/>
    <w:rsid w:val="00E10E2A"/>
    <w:rsid w:val="00E111C9"/>
    <w:rsid w:val="00E11ED5"/>
    <w:rsid w:val="00E11FBC"/>
    <w:rsid w:val="00E11FD8"/>
    <w:rsid w:val="00E12429"/>
    <w:rsid w:val="00E1259C"/>
    <w:rsid w:val="00E12B91"/>
    <w:rsid w:val="00E1492C"/>
    <w:rsid w:val="00E15748"/>
    <w:rsid w:val="00E15956"/>
    <w:rsid w:val="00E15D3C"/>
    <w:rsid w:val="00E160F2"/>
    <w:rsid w:val="00E16E3D"/>
    <w:rsid w:val="00E20EC1"/>
    <w:rsid w:val="00E218C0"/>
    <w:rsid w:val="00E21A17"/>
    <w:rsid w:val="00E21ED4"/>
    <w:rsid w:val="00E22816"/>
    <w:rsid w:val="00E239AB"/>
    <w:rsid w:val="00E23D55"/>
    <w:rsid w:val="00E23D73"/>
    <w:rsid w:val="00E24103"/>
    <w:rsid w:val="00E2503C"/>
    <w:rsid w:val="00E25664"/>
    <w:rsid w:val="00E260EE"/>
    <w:rsid w:val="00E26187"/>
    <w:rsid w:val="00E26B0F"/>
    <w:rsid w:val="00E26E18"/>
    <w:rsid w:val="00E271AE"/>
    <w:rsid w:val="00E273F3"/>
    <w:rsid w:val="00E276DE"/>
    <w:rsid w:val="00E27B30"/>
    <w:rsid w:val="00E3027F"/>
    <w:rsid w:val="00E30330"/>
    <w:rsid w:val="00E306AC"/>
    <w:rsid w:val="00E3107E"/>
    <w:rsid w:val="00E317F3"/>
    <w:rsid w:val="00E3337A"/>
    <w:rsid w:val="00E33A50"/>
    <w:rsid w:val="00E33C81"/>
    <w:rsid w:val="00E341E8"/>
    <w:rsid w:val="00E35047"/>
    <w:rsid w:val="00E356E0"/>
    <w:rsid w:val="00E36362"/>
    <w:rsid w:val="00E369D6"/>
    <w:rsid w:val="00E400D8"/>
    <w:rsid w:val="00E4026B"/>
    <w:rsid w:val="00E403CD"/>
    <w:rsid w:val="00E40F9C"/>
    <w:rsid w:val="00E4119E"/>
    <w:rsid w:val="00E41583"/>
    <w:rsid w:val="00E42558"/>
    <w:rsid w:val="00E43756"/>
    <w:rsid w:val="00E4381F"/>
    <w:rsid w:val="00E445F6"/>
    <w:rsid w:val="00E459DB"/>
    <w:rsid w:val="00E477F6"/>
    <w:rsid w:val="00E47EBD"/>
    <w:rsid w:val="00E50321"/>
    <w:rsid w:val="00E5241C"/>
    <w:rsid w:val="00E52478"/>
    <w:rsid w:val="00E5253E"/>
    <w:rsid w:val="00E53AA2"/>
    <w:rsid w:val="00E547E5"/>
    <w:rsid w:val="00E54F31"/>
    <w:rsid w:val="00E550CE"/>
    <w:rsid w:val="00E55795"/>
    <w:rsid w:val="00E55946"/>
    <w:rsid w:val="00E56364"/>
    <w:rsid w:val="00E566EB"/>
    <w:rsid w:val="00E57629"/>
    <w:rsid w:val="00E5796D"/>
    <w:rsid w:val="00E603D2"/>
    <w:rsid w:val="00E60563"/>
    <w:rsid w:val="00E6079F"/>
    <w:rsid w:val="00E61544"/>
    <w:rsid w:val="00E616E4"/>
    <w:rsid w:val="00E619A5"/>
    <w:rsid w:val="00E61B23"/>
    <w:rsid w:val="00E62B4E"/>
    <w:rsid w:val="00E632C6"/>
    <w:rsid w:val="00E63732"/>
    <w:rsid w:val="00E63A89"/>
    <w:rsid w:val="00E643D0"/>
    <w:rsid w:val="00E64926"/>
    <w:rsid w:val="00E6493C"/>
    <w:rsid w:val="00E65EF9"/>
    <w:rsid w:val="00E70007"/>
    <w:rsid w:val="00E70BFF"/>
    <w:rsid w:val="00E714F7"/>
    <w:rsid w:val="00E722BF"/>
    <w:rsid w:val="00E72931"/>
    <w:rsid w:val="00E72CCB"/>
    <w:rsid w:val="00E72FB3"/>
    <w:rsid w:val="00E73F7C"/>
    <w:rsid w:val="00E73FE7"/>
    <w:rsid w:val="00E75F4F"/>
    <w:rsid w:val="00E77108"/>
    <w:rsid w:val="00E772C7"/>
    <w:rsid w:val="00E77443"/>
    <w:rsid w:val="00E7771B"/>
    <w:rsid w:val="00E804FC"/>
    <w:rsid w:val="00E808F1"/>
    <w:rsid w:val="00E8141F"/>
    <w:rsid w:val="00E81EEE"/>
    <w:rsid w:val="00E829AC"/>
    <w:rsid w:val="00E82E33"/>
    <w:rsid w:val="00E83338"/>
    <w:rsid w:val="00E83801"/>
    <w:rsid w:val="00E844C8"/>
    <w:rsid w:val="00E847C4"/>
    <w:rsid w:val="00E84C4E"/>
    <w:rsid w:val="00E852B3"/>
    <w:rsid w:val="00E85B9B"/>
    <w:rsid w:val="00E85CAE"/>
    <w:rsid w:val="00E85E46"/>
    <w:rsid w:val="00E867F3"/>
    <w:rsid w:val="00E86ACF"/>
    <w:rsid w:val="00E86BA2"/>
    <w:rsid w:val="00E874D0"/>
    <w:rsid w:val="00E878E4"/>
    <w:rsid w:val="00E9022F"/>
    <w:rsid w:val="00E902A3"/>
    <w:rsid w:val="00E90CCB"/>
    <w:rsid w:val="00E913A6"/>
    <w:rsid w:val="00E91536"/>
    <w:rsid w:val="00E916DD"/>
    <w:rsid w:val="00E919FC"/>
    <w:rsid w:val="00E91E9B"/>
    <w:rsid w:val="00E92142"/>
    <w:rsid w:val="00E931A0"/>
    <w:rsid w:val="00E93237"/>
    <w:rsid w:val="00E9339F"/>
    <w:rsid w:val="00E93585"/>
    <w:rsid w:val="00E93906"/>
    <w:rsid w:val="00E939C6"/>
    <w:rsid w:val="00E94343"/>
    <w:rsid w:val="00E94F6E"/>
    <w:rsid w:val="00E95396"/>
    <w:rsid w:val="00E95C56"/>
    <w:rsid w:val="00E96497"/>
    <w:rsid w:val="00E970D7"/>
    <w:rsid w:val="00E971B1"/>
    <w:rsid w:val="00E97BB0"/>
    <w:rsid w:val="00E97D53"/>
    <w:rsid w:val="00EA0186"/>
    <w:rsid w:val="00EA0AB2"/>
    <w:rsid w:val="00EA1725"/>
    <w:rsid w:val="00EA1A81"/>
    <w:rsid w:val="00EA2420"/>
    <w:rsid w:val="00EA24C7"/>
    <w:rsid w:val="00EA2BA7"/>
    <w:rsid w:val="00EA3C83"/>
    <w:rsid w:val="00EA4937"/>
    <w:rsid w:val="00EA4C02"/>
    <w:rsid w:val="00EA50DD"/>
    <w:rsid w:val="00EA56B9"/>
    <w:rsid w:val="00EA5F7D"/>
    <w:rsid w:val="00EA66E2"/>
    <w:rsid w:val="00EA6BDA"/>
    <w:rsid w:val="00EA7FBC"/>
    <w:rsid w:val="00EB05C2"/>
    <w:rsid w:val="00EB10C0"/>
    <w:rsid w:val="00EB1EE1"/>
    <w:rsid w:val="00EB23C7"/>
    <w:rsid w:val="00EB2728"/>
    <w:rsid w:val="00EB2EB1"/>
    <w:rsid w:val="00EB3230"/>
    <w:rsid w:val="00EB38B2"/>
    <w:rsid w:val="00EB38FA"/>
    <w:rsid w:val="00EB3FD1"/>
    <w:rsid w:val="00EB445C"/>
    <w:rsid w:val="00EB471C"/>
    <w:rsid w:val="00EB4BF3"/>
    <w:rsid w:val="00EB4CF2"/>
    <w:rsid w:val="00EB55FA"/>
    <w:rsid w:val="00EB56B6"/>
    <w:rsid w:val="00EB5BCC"/>
    <w:rsid w:val="00EB5F1D"/>
    <w:rsid w:val="00EB62CE"/>
    <w:rsid w:val="00EB6CE8"/>
    <w:rsid w:val="00EC094F"/>
    <w:rsid w:val="00EC0956"/>
    <w:rsid w:val="00EC0D63"/>
    <w:rsid w:val="00EC0E45"/>
    <w:rsid w:val="00EC0EE2"/>
    <w:rsid w:val="00EC180A"/>
    <w:rsid w:val="00EC1ADB"/>
    <w:rsid w:val="00EC2D73"/>
    <w:rsid w:val="00EC3267"/>
    <w:rsid w:val="00EC37C0"/>
    <w:rsid w:val="00EC3CA8"/>
    <w:rsid w:val="00EC4811"/>
    <w:rsid w:val="00EC4F55"/>
    <w:rsid w:val="00EC5B0F"/>
    <w:rsid w:val="00EC5D6B"/>
    <w:rsid w:val="00EC5DF5"/>
    <w:rsid w:val="00EC68CE"/>
    <w:rsid w:val="00EC68F7"/>
    <w:rsid w:val="00EC6E6B"/>
    <w:rsid w:val="00EC7332"/>
    <w:rsid w:val="00EC7848"/>
    <w:rsid w:val="00ED1016"/>
    <w:rsid w:val="00ED12A4"/>
    <w:rsid w:val="00ED2767"/>
    <w:rsid w:val="00ED2839"/>
    <w:rsid w:val="00ED351B"/>
    <w:rsid w:val="00ED3590"/>
    <w:rsid w:val="00ED3DF0"/>
    <w:rsid w:val="00ED408C"/>
    <w:rsid w:val="00ED4F27"/>
    <w:rsid w:val="00ED5421"/>
    <w:rsid w:val="00ED5CC8"/>
    <w:rsid w:val="00ED63FA"/>
    <w:rsid w:val="00ED6D02"/>
    <w:rsid w:val="00ED73BF"/>
    <w:rsid w:val="00ED7422"/>
    <w:rsid w:val="00ED7871"/>
    <w:rsid w:val="00ED7E4E"/>
    <w:rsid w:val="00EE0A89"/>
    <w:rsid w:val="00EE0E9F"/>
    <w:rsid w:val="00EE148F"/>
    <w:rsid w:val="00EE2256"/>
    <w:rsid w:val="00EE2BCC"/>
    <w:rsid w:val="00EE32F1"/>
    <w:rsid w:val="00EE3366"/>
    <w:rsid w:val="00EE34EC"/>
    <w:rsid w:val="00EE39C9"/>
    <w:rsid w:val="00EE39F4"/>
    <w:rsid w:val="00EE40CF"/>
    <w:rsid w:val="00EE443E"/>
    <w:rsid w:val="00EE48A0"/>
    <w:rsid w:val="00EE4E60"/>
    <w:rsid w:val="00EE4F0A"/>
    <w:rsid w:val="00EE66A0"/>
    <w:rsid w:val="00EE6BEC"/>
    <w:rsid w:val="00EE6C43"/>
    <w:rsid w:val="00EF0094"/>
    <w:rsid w:val="00EF06F6"/>
    <w:rsid w:val="00EF0E16"/>
    <w:rsid w:val="00EF0F57"/>
    <w:rsid w:val="00EF1627"/>
    <w:rsid w:val="00EF20F8"/>
    <w:rsid w:val="00EF234C"/>
    <w:rsid w:val="00EF2DAA"/>
    <w:rsid w:val="00EF36A3"/>
    <w:rsid w:val="00EF3B7A"/>
    <w:rsid w:val="00EF4183"/>
    <w:rsid w:val="00EF49DC"/>
    <w:rsid w:val="00EF4E24"/>
    <w:rsid w:val="00EF56B9"/>
    <w:rsid w:val="00EF5CB4"/>
    <w:rsid w:val="00EF61BA"/>
    <w:rsid w:val="00EF61FA"/>
    <w:rsid w:val="00EF6F60"/>
    <w:rsid w:val="00EF75BC"/>
    <w:rsid w:val="00EF7C85"/>
    <w:rsid w:val="00F00322"/>
    <w:rsid w:val="00F008E4"/>
    <w:rsid w:val="00F00B93"/>
    <w:rsid w:val="00F01319"/>
    <w:rsid w:val="00F017CC"/>
    <w:rsid w:val="00F01D96"/>
    <w:rsid w:val="00F01F93"/>
    <w:rsid w:val="00F0215A"/>
    <w:rsid w:val="00F02197"/>
    <w:rsid w:val="00F026BA"/>
    <w:rsid w:val="00F027EE"/>
    <w:rsid w:val="00F02B6C"/>
    <w:rsid w:val="00F02BDC"/>
    <w:rsid w:val="00F02E30"/>
    <w:rsid w:val="00F0305C"/>
    <w:rsid w:val="00F033E6"/>
    <w:rsid w:val="00F033EE"/>
    <w:rsid w:val="00F03431"/>
    <w:rsid w:val="00F03737"/>
    <w:rsid w:val="00F04B7E"/>
    <w:rsid w:val="00F0523B"/>
    <w:rsid w:val="00F05A9B"/>
    <w:rsid w:val="00F05F25"/>
    <w:rsid w:val="00F0627E"/>
    <w:rsid w:val="00F06E5A"/>
    <w:rsid w:val="00F07108"/>
    <w:rsid w:val="00F074EA"/>
    <w:rsid w:val="00F07611"/>
    <w:rsid w:val="00F10F06"/>
    <w:rsid w:val="00F1151E"/>
    <w:rsid w:val="00F116E3"/>
    <w:rsid w:val="00F1186A"/>
    <w:rsid w:val="00F11A7A"/>
    <w:rsid w:val="00F11F8F"/>
    <w:rsid w:val="00F126ED"/>
    <w:rsid w:val="00F12F39"/>
    <w:rsid w:val="00F13E75"/>
    <w:rsid w:val="00F14B48"/>
    <w:rsid w:val="00F15282"/>
    <w:rsid w:val="00F155AF"/>
    <w:rsid w:val="00F160C3"/>
    <w:rsid w:val="00F16A73"/>
    <w:rsid w:val="00F17E2A"/>
    <w:rsid w:val="00F17E45"/>
    <w:rsid w:val="00F20448"/>
    <w:rsid w:val="00F20F41"/>
    <w:rsid w:val="00F21088"/>
    <w:rsid w:val="00F217A5"/>
    <w:rsid w:val="00F21D7D"/>
    <w:rsid w:val="00F21E51"/>
    <w:rsid w:val="00F22375"/>
    <w:rsid w:val="00F229A8"/>
    <w:rsid w:val="00F22C5B"/>
    <w:rsid w:val="00F25381"/>
    <w:rsid w:val="00F259F0"/>
    <w:rsid w:val="00F25A6A"/>
    <w:rsid w:val="00F2627A"/>
    <w:rsid w:val="00F2649F"/>
    <w:rsid w:val="00F2682A"/>
    <w:rsid w:val="00F271DE"/>
    <w:rsid w:val="00F276C8"/>
    <w:rsid w:val="00F2783F"/>
    <w:rsid w:val="00F2784D"/>
    <w:rsid w:val="00F27E3A"/>
    <w:rsid w:val="00F31AA1"/>
    <w:rsid w:val="00F32144"/>
    <w:rsid w:val="00F32995"/>
    <w:rsid w:val="00F32A7A"/>
    <w:rsid w:val="00F331A9"/>
    <w:rsid w:val="00F3333D"/>
    <w:rsid w:val="00F335D4"/>
    <w:rsid w:val="00F3387F"/>
    <w:rsid w:val="00F34A97"/>
    <w:rsid w:val="00F34D8D"/>
    <w:rsid w:val="00F365A3"/>
    <w:rsid w:val="00F36CB2"/>
    <w:rsid w:val="00F376F3"/>
    <w:rsid w:val="00F37C37"/>
    <w:rsid w:val="00F37FFC"/>
    <w:rsid w:val="00F4001A"/>
    <w:rsid w:val="00F40C18"/>
    <w:rsid w:val="00F412AC"/>
    <w:rsid w:val="00F41397"/>
    <w:rsid w:val="00F415A0"/>
    <w:rsid w:val="00F41EA6"/>
    <w:rsid w:val="00F4282D"/>
    <w:rsid w:val="00F42FFC"/>
    <w:rsid w:val="00F430F1"/>
    <w:rsid w:val="00F43403"/>
    <w:rsid w:val="00F4371E"/>
    <w:rsid w:val="00F43B41"/>
    <w:rsid w:val="00F43F0F"/>
    <w:rsid w:val="00F451DC"/>
    <w:rsid w:val="00F4562B"/>
    <w:rsid w:val="00F45695"/>
    <w:rsid w:val="00F45885"/>
    <w:rsid w:val="00F4603B"/>
    <w:rsid w:val="00F462B9"/>
    <w:rsid w:val="00F4710F"/>
    <w:rsid w:val="00F476DA"/>
    <w:rsid w:val="00F477CA"/>
    <w:rsid w:val="00F47A12"/>
    <w:rsid w:val="00F47C82"/>
    <w:rsid w:val="00F50B40"/>
    <w:rsid w:val="00F50FDC"/>
    <w:rsid w:val="00F5140C"/>
    <w:rsid w:val="00F518FB"/>
    <w:rsid w:val="00F51CF0"/>
    <w:rsid w:val="00F52925"/>
    <w:rsid w:val="00F533F6"/>
    <w:rsid w:val="00F536DC"/>
    <w:rsid w:val="00F53783"/>
    <w:rsid w:val="00F53E62"/>
    <w:rsid w:val="00F53F97"/>
    <w:rsid w:val="00F54EFF"/>
    <w:rsid w:val="00F54FF4"/>
    <w:rsid w:val="00F55C86"/>
    <w:rsid w:val="00F5633C"/>
    <w:rsid w:val="00F5716D"/>
    <w:rsid w:val="00F57F61"/>
    <w:rsid w:val="00F60739"/>
    <w:rsid w:val="00F61363"/>
    <w:rsid w:val="00F613EA"/>
    <w:rsid w:val="00F61D01"/>
    <w:rsid w:val="00F630B9"/>
    <w:rsid w:val="00F6364A"/>
    <w:rsid w:val="00F636D0"/>
    <w:rsid w:val="00F64002"/>
    <w:rsid w:val="00F64599"/>
    <w:rsid w:val="00F65561"/>
    <w:rsid w:val="00F6590E"/>
    <w:rsid w:val="00F65AFE"/>
    <w:rsid w:val="00F66352"/>
    <w:rsid w:val="00F66C37"/>
    <w:rsid w:val="00F66F88"/>
    <w:rsid w:val="00F67E60"/>
    <w:rsid w:val="00F702DE"/>
    <w:rsid w:val="00F72407"/>
    <w:rsid w:val="00F727FB"/>
    <w:rsid w:val="00F72E0E"/>
    <w:rsid w:val="00F73C43"/>
    <w:rsid w:val="00F73F03"/>
    <w:rsid w:val="00F74153"/>
    <w:rsid w:val="00F7441F"/>
    <w:rsid w:val="00F75121"/>
    <w:rsid w:val="00F75591"/>
    <w:rsid w:val="00F75F94"/>
    <w:rsid w:val="00F760A3"/>
    <w:rsid w:val="00F76607"/>
    <w:rsid w:val="00F76713"/>
    <w:rsid w:val="00F76EBA"/>
    <w:rsid w:val="00F77155"/>
    <w:rsid w:val="00F774D1"/>
    <w:rsid w:val="00F80118"/>
    <w:rsid w:val="00F802FE"/>
    <w:rsid w:val="00F80C47"/>
    <w:rsid w:val="00F80FA8"/>
    <w:rsid w:val="00F81180"/>
    <w:rsid w:val="00F819A9"/>
    <w:rsid w:val="00F81BDC"/>
    <w:rsid w:val="00F82C7C"/>
    <w:rsid w:val="00F82D8A"/>
    <w:rsid w:val="00F82E78"/>
    <w:rsid w:val="00F8389E"/>
    <w:rsid w:val="00F83CB5"/>
    <w:rsid w:val="00F848A9"/>
    <w:rsid w:val="00F84BE2"/>
    <w:rsid w:val="00F858AC"/>
    <w:rsid w:val="00F866ED"/>
    <w:rsid w:val="00F86F47"/>
    <w:rsid w:val="00F876E1"/>
    <w:rsid w:val="00F90712"/>
    <w:rsid w:val="00F90982"/>
    <w:rsid w:val="00F9129C"/>
    <w:rsid w:val="00F92A66"/>
    <w:rsid w:val="00F92AED"/>
    <w:rsid w:val="00F92DB9"/>
    <w:rsid w:val="00F93917"/>
    <w:rsid w:val="00F93E0B"/>
    <w:rsid w:val="00F93F37"/>
    <w:rsid w:val="00F94C36"/>
    <w:rsid w:val="00F957BD"/>
    <w:rsid w:val="00F9596E"/>
    <w:rsid w:val="00F95D86"/>
    <w:rsid w:val="00F95EC3"/>
    <w:rsid w:val="00F97134"/>
    <w:rsid w:val="00F9734C"/>
    <w:rsid w:val="00F97D26"/>
    <w:rsid w:val="00FA0195"/>
    <w:rsid w:val="00FA0563"/>
    <w:rsid w:val="00FA0B6F"/>
    <w:rsid w:val="00FA0E1B"/>
    <w:rsid w:val="00FA0E92"/>
    <w:rsid w:val="00FA1114"/>
    <w:rsid w:val="00FA1EE6"/>
    <w:rsid w:val="00FA2421"/>
    <w:rsid w:val="00FA24B5"/>
    <w:rsid w:val="00FA263C"/>
    <w:rsid w:val="00FA27DA"/>
    <w:rsid w:val="00FA2A3C"/>
    <w:rsid w:val="00FA2B7F"/>
    <w:rsid w:val="00FA3E53"/>
    <w:rsid w:val="00FA4185"/>
    <w:rsid w:val="00FA4E5A"/>
    <w:rsid w:val="00FA5203"/>
    <w:rsid w:val="00FA5461"/>
    <w:rsid w:val="00FA5985"/>
    <w:rsid w:val="00FA59F1"/>
    <w:rsid w:val="00FA5E46"/>
    <w:rsid w:val="00FA62CF"/>
    <w:rsid w:val="00FA6657"/>
    <w:rsid w:val="00FA7862"/>
    <w:rsid w:val="00FA78D9"/>
    <w:rsid w:val="00FB01FD"/>
    <w:rsid w:val="00FB0288"/>
    <w:rsid w:val="00FB05E0"/>
    <w:rsid w:val="00FB0FF3"/>
    <w:rsid w:val="00FB18F9"/>
    <w:rsid w:val="00FB1C5C"/>
    <w:rsid w:val="00FB1D26"/>
    <w:rsid w:val="00FB26E1"/>
    <w:rsid w:val="00FB3197"/>
    <w:rsid w:val="00FB31AA"/>
    <w:rsid w:val="00FB420D"/>
    <w:rsid w:val="00FB43B9"/>
    <w:rsid w:val="00FB44F1"/>
    <w:rsid w:val="00FB4C52"/>
    <w:rsid w:val="00FB4FBB"/>
    <w:rsid w:val="00FB5965"/>
    <w:rsid w:val="00FB665F"/>
    <w:rsid w:val="00FB6720"/>
    <w:rsid w:val="00FB68D0"/>
    <w:rsid w:val="00FC0065"/>
    <w:rsid w:val="00FC03C3"/>
    <w:rsid w:val="00FC0BEB"/>
    <w:rsid w:val="00FC1319"/>
    <w:rsid w:val="00FC216C"/>
    <w:rsid w:val="00FC284A"/>
    <w:rsid w:val="00FC36C5"/>
    <w:rsid w:val="00FC3E8F"/>
    <w:rsid w:val="00FC4B2F"/>
    <w:rsid w:val="00FC4C2E"/>
    <w:rsid w:val="00FC4D49"/>
    <w:rsid w:val="00FC5707"/>
    <w:rsid w:val="00FC5E04"/>
    <w:rsid w:val="00FC74BA"/>
    <w:rsid w:val="00FC7579"/>
    <w:rsid w:val="00FC7EE6"/>
    <w:rsid w:val="00FD05A6"/>
    <w:rsid w:val="00FD0A31"/>
    <w:rsid w:val="00FD0A61"/>
    <w:rsid w:val="00FD0CF7"/>
    <w:rsid w:val="00FD15C4"/>
    <w:rsid w:val="00FD1996"/>
    <w:rsid w:val="00FD19B1"/>
    <w:rsid w:val="00FD1A76"/>
    <w:rsid w:val="00FD1C66"/>
    <w:rsid w:val="00FD272B"/>
    <w:rsid w:val="00FD2ADE"/>
    <w:rsid w:val="00FD2B2F"/>
    <w:rsid w:val="00FD2FA8"/>
    <w:rsid w:val="00FD3602"/>
    <w:rsid w:val="00FD4701"/>
    <w:rsid w:val="00FD48C0"/>
    <w:rsid w:val="00FD4BCE"/>
    <w:rsid w:val="00FD5461"/>
    <w:rsid w:val="00FD5A14"/>
    <w:rsid w:val="00FD602C"/>
    <w:rsid w:val="00FD6A8A"/>
    <w:rsid w:val="00FD6BA0"/>
    <w:rsid w:val="00FD6DE1"/>
    <w:rsid w:val="00FD7227"/>
    <w:rsid w:val="00FD7386"/>
    <w:rsid w:val="00FD74DA"/>
    <w:rsid w:val="00FE00D9"/>
    <w:rsid w:val="00FE0648"/>
    <w:rsid w:val="00FE0E50"/>
    <w:rsid w:val="00FE1A5C"/>
    <w:rsid w:val="00FE1C38"/>
    <w:rsid w:val="00FE2439"/>
    <w:rsid w:val="00FE296E"/>
    <w:rsid w:val="00FE2B0A"/>
    <w:rsid w:val="00FE2F2F"/>
    <w:rsid w:val="00FE3577"/>
    <w:rsid w:val="00FE5948"/>
    <w:rsid w:val="00FE5C08"/>
    <w:rsid w:val="00FE5E50"/>
    <w:rsid w:val="00FE6147"/>
    <w:rsid w:val="00FE68FF"/>
    <w:rsid w:val="00FE74E1"/>
    <w:rsid w:val="00FE7778"/>
    <w:rsid w:val="00FF0238"/>
    <w:rsid w:val="00FF0BD5"/>
    <w:rsid w:val="00FF10A5"/>
    <w:rsid w:val="00FF1259"/>
    <w:rsid w:val="00FF155D"/>
    <w:rsid w:val="00FF1653"/>
    <w:rsid w:val="00FF2633"/>
    <w:rsid w:val="00FF3842"/>
    <w:rsid w:val="00FF3CA3"/>
    <w:rsid w:val="00FF440C"/>
    <w:rsid w:val="00FF4716"/>
    <w:rsid w:val="00FF4CD3"/>
    <w:rsid w:val="00FF4E9E"/>
    <w:rsid w:val="00FF6B51"/>
    <w:rsid w:val="00FF6E74"/>
    <w:rsid w:val="00FF6E9A"/>
    <w:rsid w:val="00FF70D9"/>
    <w:rsid w:val="00FF7426"/>
    <w:rsid w:val="00FF77A2"/>
    <w:rsid w:val="00FF7B48"/>
    <w:rsid w:val="013AFF57"/>
    <w:rsid w:val="02DB3D7D"/>
    <w:rsid w:val="02E90033"/>
    <w:rsid w:val="02EBA720"/>
    <w:rsid w:val="036C27F7"/>
    <w:rsid w:val="04677889"/>
    <w:rsid w:val="053E427D"/>
    <w:rsid w:val="054DC3CF"/>
    <w:rsid w:val="059D7A27"/>
    <w:rsid w:val="06569B83"/>
    <w:rsid w:val="06BC05BE"/>
    <w:rsid w:val="06C82CE0"/>
    <w:rsid w:val="06D12342"/>
    <w:rsid w:val="07F94385"/>
    <w:rsid w:val="083EC7CA"/>
    <w:rsid w:val="08B8F9D3"/>
    <w:rsid w:val="08E6BA0F"/>
    <w:rsid w:val="09382AAC"/>
    <w:rsid w:val="093B00C7"/>
    <w:rsid w:val="0945C641"/>
    <w:rsid w:val="09529C66"/>
    <w:rsid w:val="0958D14A"/>
    <w:rsid w:val="0A12D3C4"/>
    <w:rsid w:val="0A3359A3"/>
    <w:rsid w:val="0A8AD14B"/>
    <w:rsid w:val="0C09C050"/>
    <w:rsid w:val="0C8850FF"/>
    <w:rsid w:val="0CF80489"/>
    <w:rsid w:val="0DBF6571"/>
    <w:rsid w:val="0DC40510"/>
    <w:rsid w:val="0DC90C77"/>
    <w:rsid w:val="0EB4E19A"/>
    <w:rsid w:val="0EE98C88"/>
    <w:rsid w:val="0FB17FC5"/>
    <w:rsid w:val="103155DE"/>
    <w:rsid w:val="1046FF88"/>
    <w:rsid w:val="10C7BEFE"/>
    <w:rsid w:val="112500AA"/>
    <w:rsid w:val="11822C0E"/>
    <w:rsid w:val="11938057"/>
    <w:rsid w:val="11C75C90"/>
    <w:rsid w:val="128254F3"/>
    <w:rsid w:val="12BA7A27"/>
    <w:rsid w:val="13029C44"/>
    <w:rsid w:val="13D44822"/>
    <w:rsid w:val="13DCC4FD"/>
    <w:rsid w:val="141B2A4C"/>
    <w:rsid w:val="141F41CE"/>
    <w:rsid w:val="14754F28"/>
    <w:rsid w:val="150BCA4F"/>
    <w:rsid w:val="158E0F3D"/>
    <w:rsid w:val="164CA6F0"/>
    <w:rsid w:val="1652C8F5"/>
    <w:rsid w:val="169AB717"/>
    <w:rsid w:val="16B430E2"/>
    <w:rsid w:val="16C79C98"/>
    <w:rsid w:val="173A8DEB"/>
    <w:rsid w:val="1755EFEA"/>
    <w:rsid w:val="17D7E0E1"/>
    <w:rsid w:val="186C2EE0"/>
    <w:rsid w:val="1886E16E"/>
    <w:rsid w:val="18CAC648"/>
    <w:rsid w:val="1A7BA896"/>
    <w:rsid w:val="1A8C4150"/>
    <w:rsid w:val="1AF8466E"/>
    <w:rsid w:val="1C661328"/>
    <w:rsid w:val="1C740944"/>
    <w:rsid w:val="1C7B9F17"/>
    <w:rsid w:val="1C7D0088"/>
    <w:rsid w:val="1CA6CD8C"/>
    <w:rsid w:val="1CADD4E1"/>
    <w:rsid w:val="1CAF144C"/>
    <w:rsid w:val="1DAE404A"/>
    <w:rsid w:val="1E3B1986"/>
    <w:rsid w:val="1E605AFD"/>
    <w:rsid w:val="1E63B025"/>
    <w:rsid w:val="1F052570"/>
    <w:rsid w:val="1F226367"/>
    <w:rsid w:val="1F643482"/>
    <w:rsid w:val="1F96E265"/>
    <w:rsid w:val="1FC52D38"/>
    <w:rsid w:val="1FD5DFC2"/>
    <w:rsid w:val="1FE67BB3"/>
    <w:rsid w:val="2017D9CB"/>
    <w:rsid w:val="202BAADF"/>
    <w:rsid w:val="2061E41B"/>
    <w:rsid w:val="20928922"/>
    <w:rsid w:val="209F9B0E"/>
    <w:rsid w:val="20A0B4A2"/>
    <w:rsid w:val="20F43BFF"/>
    <w:rsid w:val="21062DFA"/>
    <w:rsid w:val="224CAB39"/>
    <w:rsid w:val="226A84C6"/>
    <w:rsid w:val="227A3934"/>
    <w:rsid w:val="22D3E1DA"/>
    <w:rsid w:val="2304893A"/>
    <w:rsid w:val="232073B9"/>
    <w:rsid w:val="236A9AE4"/>
    <w:rsid w:val="237B250F"/>
    <w:rsid w:val="240A619D"/>
    <w:rsid w:val="2473942C"/>
    <w:rsid w:val="24F42A19"/>
    <w:rsid w:val="24FF2883"/>
    <w:rsid w:val="255DD3EE"/>
    <w:rsid w:val="256B11AB"/>
    <w:rsid w:val="256C338C"/>
    <w:rsid w:val="25DC163E"/>
    <w:rsid w:val="2613E63B"/>
    <w:rsid w:val="2616F8A4"/>
    <w:rsid w:val="261AD1C8"/>
    <w:rsid w:val="2685CC31"/>
    <w:rsid w:val="26E90F21"/>
    <w:rsid w:val="272859F3"/>
    <w:rsid w:val="2747795B"/>
    <w:rsid w:val="28454DEC"/>
    <w:rsid w:val="28654778"/>
    <w:rsid w:val="28C7ADEA"/>
    <w:rsid w:val="28D4AE78"/>
    <w:rsid w:val="28F5A398"/>
    <w:rsid w:val="298D1C51"/>
    <w:rsid w:val="29D4DFE0"/>
    <w:rsid w:val="2A60B307"/>
    <w:rsid w:val="2BD16C55"/>
    <w:rsid w:val="2BD483FE"/>
    <w:rsid w:val="2C2CB082"/>
    <w:rsid w:val="2C5FF6DC"/>
    <w:rsid w:val="2CD292A2"/>
    <w:rsid w:val="2D0ED4A8"/>
    <w:rsid w:val="2D5A22E3"/>
    <w:rsid w:val="2DA3B093"/>
    <w:rsid w:val="2DC8493D"/>
    <w:rsid w:val="2F2F1C8A"/>
    <w:rsid w:val="2F646211"/>
    <w:rsid w:val="2F9A0B20"/>
    <w:rsid w:val="30635DFA"/>
    <w:rsid w:val="310C264D"/>
    <w:rsid w:val="31BBFDC6"/>
    <w:rsid w:val="31BD4574"/>
    <w:rsid w:val="31CB8D65"/>
    <w:rsid w:val="31CCB4D7"/>
    <w:rsid w:val="329F2186"/>
    <w:rsid w:val="32A31D16"/>
    <w:rsid w:val="3305ECA1"/>
    <w:rsid w:val="3324D23C"/>
    <w:rsid w:val="3366F6ED"/>
    <w:rsid w:val="33680531"/>
    <w:rsid w:val="3377D89A"/>
    <w:rsid w:val="33996C61"/>
    <w:rsid w:val="3422009A"/>
    <w:rsid w:val="343D29E4"/>
    <w:rsid w:val="34A54877"/>
    <w:rsid w:val="35790C86"/>
    <w:rsid w:val="357EB6A3"/>
    <w:rsid w:val="3664FA63"/>
    <w:rsid w:val="36942433"/>
    <w:rsid w:val="3814F94B"/>
    <w:rsid w:val="38737802"/>
    <w:rsid w:val="38E070E7"/>
    <w:rsid w:val="38F248B8"/>
    <w:rsid w:val="39C88CF3"/>
    <w:rsid w:val="39E4D646"/>
    <w:rsid w:val="3A2BD341"/>
    <w:rsid w:val="3A8978C5"/>
    <w:rsid w:val="3C8FA27D"/>
    <w:rsid w:val="3D47899A"/>
    <w:rsid w:val="3D8E24DC"/>
    <w:rsid w:val="3DCD36A2"/>
    <w:rsid w:val="3E05F33C"/>
    <w:rsid w:val="3E7C909C"/>
    <w:rsid w:val="3E8B6E05"/>
    <w:rsid w:val="3F111C28"/>
    <w:rsid w:val="3F3D3B51"/>
    <w:rsid w:val="3FADFB21"/>
    <w:rsid w:val="40426216"/>
    <w:rsid w:val="40BB4574"/>
    <w:rsid w:val="412354D1"/>
    <w:rsid w:val="418DC63D"/>
    <w:rsid w:val="41AA30B1"/>
    <w:rsid w:val="41B486CA"/>
    <w:rsid w:val="41CA56B8"/>
    <w:rsid w:val="41D7B974"/>
    <w:rsid w:val="4249525B"/>
    <w:rsid w:val="42B90DE7"/>
    <w:rsid w:val="4309D2DA"/>
    <w:rsid w:val="432582D9"/>
    <w:rsid w:val="432631D2"/>
    <w:rsid w:val="4393B19F"/>
    <w:rsid w:val="43AB500F"/>
    <w:rsid w:val="441553E4"/>
    <w:rsid w:val="4578FF08"/>
    <w:rsid w:val="4598301A"/>
    <w:rsid w:val="45B67D77"/>
    <w:rsid w:val="45B7A6F6"/>
    <w:rsid w:val="464F8FFB"/>
    <w:rsid w:val="46D73E63"/>
    <w:rsid w:val="46E3665A"/>
    <w:rsid w:val="4718A7FD"/>
    <w:rsid w:val="472A72DE"/>
    <w:rsid w:val="47C5EDF1"/>
    <w:rsid w:val="481F8C6A"/>
    <w:rsid w:val="4907EFB1"/>
    <w:rsid w:val="490FE3E7"/>
    <w:rsid w:val="491D8A10"/>
    <w:rsid w:val="49263881"/>
    <w:rsid w:val="4935B6BF"/>
    <w:rsid w:val="49B8035F"/>
    <w:rsid w:val="49E14477"/>
    <w:rsid w:val="49F31359"/>
    <w:rsid w:val="4B597171"/>
    <w:rsid w:val="4B9712D6"/>
    <w:rsid w:val="4BFD5337"/>
    <w:rsid w:val="4C6CCD82"/>
    <w:rsid w:val="4CF22E14"/>
    <w:rsid w:val="4CFDECD7"/>
    <w:rsid w:val="4D0BB22D"/>
    <w:rsid w:val="4D20FE24"/>
    <w:rsid w:val="4D6361BD"/>
    <w:rsid w:val="4D84AFEA"/>
    <w:rsid w:val="4E0AAE28"/>
    <w:rsid w:val="4E25651F"/>
    <w:rsid w:val="4E4C2107"/>
    <w:rsid w:val="4E70CC97"/>
    <w:rsid w:val="4EE95BFC"/>
    <w:rsid w:val="4F06DE2A"/>
    <w:rsid w:val="4F4F4081"/>
    <w:rsid w:val="4FDAA2F0"/>
    <w:rsid w:val="5051464F"/>
    <w:rsid w:val="507A8C98"/>
    <w:rsid w:val="50B6117B"/>
    <w:rsid w:val="51E0B290"/>
    <w:rsid w:val="5264B569"/>
    <w:rsid w:val="526C3CD3"/>
    <w:rsid w:val="529FD07C"/>
    <w:rsid w:val="53137449"/>
    <w:rsid w:val="558AC769"/>
    <w:rsid w:val="5619485A"/>
    <w:rsid w:val="564F932D"/>
    <w:rsid w:val="5662A52B"/>
    <w:rsid w:val="567170DE"/>
    <w:rsid w:val="56E513AC"/>
    <w:rsid w:val="570AF7DB"/>
    <w:rsid w:val="582197F8"/>
    <w:rsid w:val="58A31A7A"/>
    <w:rsid w:val="59B5CD83"/>
    <w:rsid w:val="5A810136"/>
    <w:rsid w:val="5B3CC7EB"/>
    <w:rsid w:val="5B50A54C"/>
    <w:rsid w:val="5B53ABDB"/>
    <w:rsid w:val="5D8F357D"/>
    <w:rsid w:val="5D96421B"/>
    <w:rsid w:val="5DA6A6CF"/>
    <w:rsid w:val="5DC846A5"/>
    <w:rsid w:val="5E0DEB35"/>
    <w:rsid w:val="5E12FBF4"/>
    <w:rsid w:val="5E18F6A8"/>
    <w:rsid w:val="5E1B420A"/>
    <w:rsid w:val="5F0DDE9D"/>
    <w:rsid w:val="5F244C8A"/>
    <w:rsid w:val="5F9E0B5D"/>
    <w:rsid w:val="6082C5D2"/>
    <w:rsid w:val="608C1E2B"/>
    <w:rsid w:val="60FE24AC"/>
    <w:rsid w:val="61032591"/>
    <w:rsid w:val="614A6A46"/>
    <w:rsid w:val="6157C474"/>
    <w:rsid w:val="619A37BA"/>
    <w:rsid w:val="61CC2A85"/>
    <w:rsid w:val="628D3F17"/>
    <w:rsid w:val="62C3C019"/>
    <w:rsid w:val="631F3D48"/>
    <w:rsid w:val="63357729"/>
    <w:rsid w:val="6349CC3D"/>
    <w:rsid w:val="648FB8A2"/>
    <w:rsid w:val="64A499AB"/>
    <w:rsid w:val="64C887FC"/>
    <w:rsid w:val="663A8DE2"/>
    <w:rsid w:val="670CFE93"/>
    <w:rsid w:val="6727CC60"/>
    <w:rsid w:val="672D3AD2"/>
    <w:rsid w:val="675C0272"/>
    <w:rsid w:val="6788CFF2"/>
    <w:rsid w:val="68ED2B91"/>
    <w:rsid w:val="6930D049"/>
    <w:rsid w:val="697CC728"/>
    <w:rsid w:val="697E3056"/>
    <w:rsid w:val="6B22D948"/>
    <w:rsid w:val="6B8F11A5"/>
    <w:rsid w:val="6BD76E7E"/>
    <w:rsid w:val="6C4013DE"/>
    <w:rsid w:val="6C7EFF3C"/>
    <w:rsid w:val="6CA661F1"/>
    <w:rsid w:val="6CDB463A"/>
    <w:rsid w:val="6CDD4294"/>
    <w:rsid w:val="6D145BFD"/>
    <w:rsid w:val="6DA32CB3"/>
    <w:rsid w:val="6E5E220B"/>
    <w:rsid w:val="6FC00232"/>
    <w:rsid w:val="6FDA4A73"/>
    <w:rsid w:val="7069CC19"/>
    <w:rsid w:val="70A57C29"/>
    <w:rsid w:val="70AF1C70"/>
    <w:rsid w:val="713F2E6D"/>
    <w:rsid w:val="71743F5E"/>
    <w:rsid w:val="7205E045"/>
    <w:rsid w:val="72BB5077"/>
    <w:rsid w:val="73221209"/>
    <w:rsid w:val="737D6B58"/>
    <w:rsid w:val="740D44F4"/>
    <w:rsid w:val="7492A894"/>
    <w:rsid w:val="74A69F75"/>
    <w:rsid w:val="74A9BFB5"/>
    <w:rsid w:val="74C5A786"/>
    <w:rsid w:val="74FD9DB1"/>
    <w:rsid w:val="75622D4C"/>
    <w:rsid w:val="75D0A652"/>
    <w:rsid w:val="76243BC3"/>
    <w:rsid w:val="764A6DB1"/>
    <w:rsid w:val="77639C8A"/>
    <w:rsid w:val="77F1554D"/>
    <w:rsid w:val="785FB821"/>
    <w:rsid w:val="78B7B0DA"/>
    <w:rsid w:val="78D7A092"/>
    <w:rsid w:val="7986713C"/>
    <w:rsid w:val="7A43EFD5"/>
    <w:rsid w:val="7AA851A1"/>
    <w:rsid w:val="7AAFB59A"/>
    <w:rsid w:val="7AFE3E5B"/>
    <w:rsid w:val="7B21B415"/>
    <w:rsid w:val="7B830A34"/>
    <w:rsid w:val="7C5EBF34"/>
    <w:rsid w:val="7CFBEECC"/>
    <w:rsid w:val="7D04AD44"/>
    <w:rsid w:val="7D2004D7"/>
    <w:rsid w:val="7DBCDE7E"/>
    <w:rsid w:val="7DF36BCB"/>
    <w:rsid w:val="7EB646C1"/>
    <w:rsid w:val="7F8C4EAE"/>
    <w:rsid w:val="7F94EDA9"/>
    <w:rsid w:val="7FADD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75275"/>
  <w15:docId w15:val="{AB4DB2B3-C9FF-45DE-AB66-F50151B7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97"/>
  </w:style>
  <w:style w:type="paragraph" w:styleId="Heading1">
    <w:name w:val="heading 1"/>
    <w:basedOn w:val="Normal"/>
    <w:link w:val="Heading1Char"/>
    <w:uiPriority w:val="9"/>
    <w:qFormat/>
    <w:rsid w:val="00A30794"/>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semiHidden/>
    <w:unhideWhenUsed/>
    <w:qFormat/>
    <w:rsid w:val="007536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1457"/>
    <w:pPr>
      <w:tabs>
        <w:tab w:val="center" w:pos="4320"/>
        <w:tab w:val="right" w:pos="8640"/>
      </w:tabs>
    </w:pPr>
  </w:style>
  <w:style w:type="paragraph" w:styleId="Footer">
    <w:name w:val="footer"/>
    <w:basedOn w:val="Normal"/>
    <w:link w:val="FooterChar"/>
    <w:rsid w:val="00691457"/>
    <w:pPr>
      <w:tabs>
        <w:tab w:val="center" w:pos="4320"/>
        <w:tab w:val="right" w:pos="8640"/>
      </w:tabs>
    </w:pPr>
  </w:style>
  <w:style w:type="paragraph" w:styleId="BodyText2">
    <w:name w:val="Body Text 2"/>
    <w:basedOn w:val="Normal"/>
    <w:rsid w:val="00691457"/>
    <w:pPr>
      <w:spacing w:before="120"/>
    </w:pPr>
    <w:rPr>
      <w:sz w:val="22"/>
      <w:szCs w:val="22"/>
    </w:rPr>
  </w:style>
  <w:style w:type="paragraph" w:styleId="BodyText">
    <w:name w:val="Body Text"/>
    <w:basedOn w:val="Normal"/>
    <w:rsid w:val="00691457"/>
    <w:pPr>
      <w:spacing w:after="60"/>
    </w:pPr>
    <w:rPr>
      <w:color w:val="000000"/>
      <w:sz w:val="24"/>
    </w:rPr>
  </w:style>
  <w:style w:type="paragraph" w:styleId="BalloonText">
    <w:name w:val="Balloon Text"/>
    <w:basedOn w:val="Normal"/>
    <w:semiHidden/>
    <w:rsid w:val="00302FF1"/>
    <w:rPr>
      <w:rFonts w:ascii="Tahoma" w:hAnsi="Tahoma" w:cs="Tahoma"/>
      <w:sz w:val="16"/>
      <w:szCs w:val="16"/>
    </w:rPr>
  </w:style>
  <w:style w:type="character" w:styleId="Hyperlink">
    <w:name w:val="Hyperlink"/>
    <w:uiPriority w:val="99"/>
    <w:rsid w:val="00187DD0"/>
    <w:rPr>
      <w:color w:val="0000FF"/>
      <w:u w:val="single"/>
    </w:rPr>
  </w:style>
  <w:style w:type="character" w:styleId="FollowedHyperlink">
    <w:name w:val="FollowedHyperlink"/>
    <w:uiPriority w:val="99"/>
    <w:semiHidden/>
    <w:unhideWhenUsed/>
    <w:rsid w:val="00C96699"/>
    <w:rPr>
      <w:color w:val="800080"/>
      <w:u w:val="single"/>
    </w:rPr>
  </w:style>
  <w:style w:type="paragraph" w:styleId="List">
    <w:name w:val="List"/>
    <w:aliases w:val="List Char1,List Char Char,List Char1 Char Char,List Char Char Char Char,List Char1 Char Char Char Char,List Char Char Char Char Char Char,List Char1 Char Char Char Char Char Char,List Char Char Char Char Char Char Char Char"/>
    <w:basedOn w:val="Normal"/>
    <w:link w:val="ListChar"/>
    <w:rsid w:val="002F0AD7"/>
    <w:pPr>
      <w:numPr>
        <w:numId w:val="3"/>
      </w:numPr>
      <w:spacing w:before="120" w:after="120"/>
    </w:pPr>
    <w:rPr>
      <w:sz w:val="22"/>
    </w:rPr>
  </w:style>
  <w:style w:type="character" w:customStyle="1" w:styleId="ListChar">
    <w:name w:val="List Char"/>
    <w:aliases w:val="List Char1 Char,List Char Char Char,List Char1 Char Char Char,List Char Char Char Char Char,List Char1 Char Char Char Char Char,List Char Char Char Char Char Char Char,List Char1 Char Char Char Char Char Char Char"/>
    <w:link w:val="List"/>
    <w:rsid w:val="002F0AD7"/>
    <w:rPr>
      <w:sz w:val="22"/>
    </w:rPr>
  </w:style>
  <w:style w:type="paragraph" w:styleId="FootnoteText">
    <w:name w:val="footnote text"/>
    <w:basedOn w:val="Normal"/>
    <w:link w:val="FootnoteTextChar"/>
    <w:semiHidden/>
    <w:rsid w:val="002F0AD7"/>
  </w:style>
  <w:style w:type="character" w:customStyle="1" w:styleId="FootnoteTextChar">
    <w:name w:val="Footnote Text Char"/>
    <w:basedOn w:val="DefaultParagraphFont"/>
    <w:link w:val="FootnoteText"/>
    <w:semiHidden/>
    <w:rsid w:val="002F0AD7"/>
  </w:style>
  <w:style w:type="character" w:styleId="FootnoteReference">
    <w:name w:val="footnote reference"/>
    <w:semiHidden/>
    <w:rsid w:val="002F0AD7"/>
    <w:rPr>
      <w:vertAlign w:val="superscript"/>
    </w:rPr>
  </w:style>
  <w:style w:type="character" w:styleId="CommentReference">
    <w:name w:val="annotation reference"/>
    <w:semiHidden/>
    <w:unhideWhenUsed/>
    <w:rsid w:val="00D20B1E"/>
    <w:rPr>
      <w:sz w:val="16"/>
      <w:szCs w:val="16"/>
    </w:rPr>
  </w:style>
  <w:style w:type="paragraph" w:styleId="CommentText">
    <w:name w:val="annotation text"/>
    <w:basedOn w:val="Normal"/>
    <w:link w:val="CommentTextChar"/>
    <w:unhideWhenUsed/>
    <w:rsid w:val="00D20B1E"/>
  </w:style>
  <w:style w:type="character" w:customStyle="1" w:styleId="CommentTextChar">
    <w:name w:val="Comment Text Char"/>
    <w:basedOn w:val="DefaultParagraphFont"/>
    <w:link w:val="CommentText"/>
    <w:rsid w:val="00D20B1E"/>
  </w:style>
  <w:style w:type="paragraph" w:styleId="CommentSubject">
    <w:name w:val="annotation subject"/>
    <w:basedOn w:val="CommentText"/>
    <w:next w:val="CommentText"/>
    <w:link w:val="CommentSubjectChar"/>
    <w:uiPriority w:val="99"/>
    <w:semiHidden/>
    <w:unhideWhenUsed/>
    <w:rsid w:val="00D20B1E"/>
    <w:rPr>
      <w:b/>
      <w:bCs/>
    </w:rPr>
  </w:style>
  <w:style w:type="character" w:customStyle="1" w:styleId="CommentSubjectChar">
    <w:name w:val="Comment Subject Char"/>
    <w:link w:val="CommentSubject"/>
    <w:uiPriority w:val="99"/>
    <w:semiHidden/>
    <w:rsid w:val="00D20B1E"/>
    <w:rPr>
      <w:b/>
      <w:bCs/>
    </w:rPr>
  </w:style>
  <w:style w:type="paragraph" w:customStyle="1" w:styleId="Default">
    <w:name w:val="Default"/>
    <w:rsid w:val="00863B9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7657"/>
    <w:pPr>
      <w:ind w:left="720"/>
      <w:contextualSpacing/>
    </w:pPr>
  </w:style>
  <w:style w:type="paragraph" w:styleId="Revision">
    <w:name w:val="Revision"/>
    <w:hidden/>
    <w:uiPriority w:val="99"/>
    <w:semiHidden/>
    <w:rsid w:val="007D7873"/>
  </w:style>
  <w:style w:type="table" w:styleId="TableGrid">
    <w:name w:val="Table Grid"/>
    <w:basedOn w:val="TableNormal"/>
    <w:uiPriority w:val="59"/>
    <w:rsid w:val="008F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876E1"/>
    <w:rPr>
      <w:i/>
      <w:iCs/>
      <w:color w:val="404040" w:themeColor="text1" w:themeTint="BF"/>
    </w:rPr>
  </w:style>
  <w:style w:type="character" w:customStyle="1" w:styleId="Heading1Char">
    <w:name w:val="Heading 1 Char"/>
    <w:basedOn w:val="DefaultParagraphFont"/>
    <w:link w:val="Heading1"/>
    <w:uiPriority w:val="9"/>
    <w:rsid w:val="00A30794"/>
    <w:rPr>
      <w:b/>
      <w:bCs/>
      <w:kern w:val="36"/>
      <w:sz w:val="48"/>
      <w:szCs w:val="48"/>
    </w:rPr>
  </w:style>
  <w:style w:type="character" w:styleId="UnresolvedMention">
    <w:name w:val="Unresolved Mention"/>
    <w:basedOn w:val="DefaultParagraphFont"/>
    <w:uiPriority w:val="99"/>
    <w:semiHidden/>
    <w:unhideWhenUsed/>
    <w:rsid w:val="00EE148F"/>
    <w:rPr>
      <w:color w:val="605E5C"/>
      <w:shd w:val="clear" w:color="auto" w:fill="E1DFDD"/>
    </w:rPr>
  </w:style>
  <w:style w:type="character" w:styleId="Mention">
    <w:name w:val="Mention"/>
    <w:basedOn w:val="DefaultParagraphFont"/>
    <w:uiPriority w:val="99"/>
    <w:unhideWhenUsed/>
    <w:rsid w:val="002129DC"/>
    <w:rPr>
      <w:color w:val="2B579A"/>
      <w:shd w:val="clear" w:color="auto" w:fill="E1DFDD"/>
    </w:rPr>
  </w:style>
  <w:style w:type="character" w:customStyle="1" w:styleId="Heading4Char">
    <w:name w:val="Heading 4 Char"/>
    <w:basedOn w:val="DefaultParagraphFont"/>
    <w:link w:val="Heading4"/>
    <w:uiPriority w:val="9"/>
    <w:semiHidden/>
    <w:rsid w:val="0075365A"/>
    <w:rPr>
      <w:rFonts w:asciiTheme="majorHAnsi" w:eastAsiaTheme="majorEastAsia" w:hAnsiTheme="majorHAnsi" w:cstheme="majorBidi"/>
      <w:i/>
      <w:iCs/>
      <w:color w:val="365F91" w:themeColor="accent1" w:themeShade="BF"/>
    </w:rPr>
  </w:style>
  <w:style w:type="character" w:customStyle="1" w:styleId="FooterChar">
    <w:name w:val="Footer Char"/>
    <w:basedOn w:val="DefaultParagraphFont"/>
    <w:link w:val="Footer"/>
    <w:rsid w:val="0075365A"/>
  </w:style>
  <w:style w:type="character" w:customStyle="1" w:styleId="HeaderChar">
    <w:name w:val="Header Char"/>
    <w:basedOn w:val="DefaultParagraphFont"/>
    <w:link w:val="Header"/>
    <w:rsid w:val="00753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96638">
      <w:bodyDiv w:val="1"/>
      <w:marLeft w:val="0"/>
      <w:marRight w:val="0"/>
      <w:marTop w:val="0"/>
      <w:marBottom w:val="0"/>
      <w:divBdr>
        <w:top w:val="none" w:sz="0" w:space="0" w:color="auto"/>
        <w:left w:val="none" w:sz="0" w:space="0" w:color="auto"/>
        <w:bottom w:val="none" w:sz="0" w:space="0" w:color="auto"/>
        <w:right w:val="none" w:sz="0" w:space="0" w:color="auto"/>
      </w:divBdr>
      <w:divsChild>
        <w:div w:id="1142700186">
          <w:marLeft w:val="0"/>
          <w:marRight w:val="0"/>
          <w:marTop w:val="0"/>
          <w:marBottom w:val="0"/>
          <w:divBdr>
            <w:top w:val="none" w:sz="0" w:space="0" w:color="auto"/>
            <w:left w:val="none" w:sz="0" w:space="0" w:color="auto"/>
            <w:bottom w:val="none" w:sz="0" w:space="0" w:color="auto"/>
            <w:right w:val="none" w:sz="0" w:space="0" w:color="auto"/>
          </w:divBdr>
        </w:div>
        <w:div w:id="1876041380">
          <w:marLeft w:val="0"/>
          <w:marRight w:val="0"/>
          <w:marTop w:val="0"/>
          <w:marBottom w:val="0"/>
          <w:divBdr>
            <w:top w:val="none" w:sz="0" w:space="0" w:color="auto"/>
            <w:left w:val="none" w:sz="0" w:space="0" w:color="auto"/>
            <w:bottom w:val="none" w:sz="0" w:space="0" w:color="auto"/>
            <w:right w:val="none" w:sz="0" w:space="0" w:color="auto"/>
          </w:divBdr>
        </w:div>
      </w:divsChild>
    </w:div>
    <w:div w:id="524710456">
      <w:bodyDiv w:val="1"/>
      <w:marLeft w:val="0"/>
      <w:marRight w:val="0"/>
      <w:marTop w:val="0"/>
      <w:marBottom w:val="0"/>
      <w:divBdr>
        <w:top w:val="none" w:sz="0" w:space="0" w:color="auto"/>
        <w:left w:val="none" w:sz="0" w:space="0" w:color="auto"/>
        <w:bottom w:val="none" w:sz="0" w:space="0" w:color="auto"/>
        <w:right w:val="none" w:sz="0" w:space="0" w:color="auto"/>
      </w:divBdr>
    </w:div>
    <w:div w:id="636495951">
      <w:bodyDiv w:val="1"/>
      <w:marLeft w:val="0"/>
      <w:marRight w:val="0"/>
      <w:marTop w:val="0"/>
      <w:marBottom w:val="0"/>
      <w:divBdr>
        <w:top w:val="none" w:sz="0" w:space="0" w:color="auto"/>
        <w:left w:val="none" w:sz="0" w:space="0" w:color="auto"/>
        <w:bottom w:val="none" w:sz="0" w:space="0" w:color="auto"/>
        <w:right w:val="none" w:sz="0" w:space="0" w:color="auto"/>
      </w:divBdr>
      <w:divsChild>
        <w:div w:id="450242644">
          <w:marLeft w:val="0"/>
          <w:marRight w:val="0"/>
          <w:marTop w:val="0"/>
          <w:marBottom w:val="0"/>
          <w:divBdr>
            <w:top w:val="none" w:sz="0" w:space="0" w:color="auto"/>
            <w:left w:val="none" w:sz="0" w:space="0" w:color="auto"/>
            <w:bottom w:val="none" w:sz="0" w:space="0" w:color="auto"/>
            <w:right w:val="none" w:sz="0" w:space="0" w:color="auto"/>
          </w:divBdr>
        </w:div>
        <w:div w:id="1869485181">
          <w:marLeft w:val="0"/>
          <w:marRight w:val="0"/>
          <w:marTop w:val="0"/>
          <w:marBottom w:val="0"/>
          <w:divBdr>
            <w:top w:val="none" w:sz="0" w:space="0" w:color="auto"/>
            <w:left w:val="none" w:sz="0" w:space="0" w:color="auto"/>
            <w:bottom w:val="none" w:sz="0" w:space="0" w:color="auto"/>
            <w:right w:val="none" w:sz="0" w:space="0" w:color="auto"/>
          </w:divBdr>
        </w:div>
      </w:divsChild>
    </w:div>
    <w:div w:id="1132594756">
      <w:bodyDiv w:val="1"/>
      <w:marLeft w:val="0"/>
      <w:marRight w:val="0"/>
      <w:marTop w:val="0"/>
      <w:marBottom w:val="0"/>
      <w:divBdr>
        <w:top w:val="none" w:sz="0" w:space="0" w:color="auto"/>
        <w:left w:val="none" w:sz="0" w:space="0" w:color="auto"/>
        <w:bottom w:val="none" w:sz="0" w:space="0" w:color="auto"/>
        <w:right w:val="none" w:sz="0" w:space="0" w:color="auto"/>
      </w:divBdr>
    </w:div>
    <w:div w:id="1211265777">
      <w:bodyDiv w:val="1"/>
      <w:marLeft w:val="0"/>
      <w:marRight w:val="0"/>
      <w:marTop w:val="0"/>
      <w:marBottom w:val="0"/>
      <w:divBdr>
        <w:top w:val="none" w:sz="0" w:space="0" w:color="auto"/>
        <w:left w:val="none" w:sz="0" w:space="0" w:color="auto"/>
        <w:bottom w:val="none" w:sz="0" w:space="0" w:color="auto"/>
        <w:right w:val="none" w:sz="0" w:space="0" w:color="auto"/>
      </w:divBdr>
    </w:div>
    <w:div w:id="1522163431">
      <w:bodyDiv w:val="1"/>
      <w:marLeft w:val="0"/>
      <w:marRight w:val="0"/>
      <w:marTop w:val="0"/>
      <w:marBottom w:val="0"/>
      <w:divBdr>
        <w:top w:val="none" w:sz="0" w:space="0" w:color="auto"/>
        <w:left w:val="none" w:sz="0" w:space="0" w:color="auto"/>
        <w:bottom w:val="none" w:sz="0" w:space="0" w:color="auto"/>
        <w:right w:val="none" w:sz="0" w:space="0" w:color="auto"/>
      </w:divBdr>
    </w:div>
    <w:div w:id="1640916839">
      <w:bodyDiv w:val="1"/>
      <w:marLeft w:val="0"/>
      <w:marRight w:val="0"/>
      <w:marTop w:val="0"/>
      <w:marBottom w:val="0"/>
      <w:divBdr>
        <w:top w:val="none" w:sz="0" w:space="0" w:color="auto"/>
        <w:left w:val="none" w:sz="0" w:space="0" w:color="auto"/>
        <w:bottom w:val="none" w:sz="0" w:space="0" w:color="auto"/>
        <w:right w:val="none" w:sz="0" w:space="0" w:color="auto"/>
      </w:divBdr>
      <w:divsChild>
        <w:div w:id="780416237">
          <w:marLeft w:val="0"/>
          <w:marRight w:val="0"/>
          <w:marTop w:val="0"/>
          <w:marBottom w:val="0"/>
          <w:divBdr>
            <w:top w:val="none" w:sz="0" w:space="0" w:color="auto"/>
            <w:left w:val="none" w:sz="0" w:space="0" w:color="auto"/>
            <w:bottom w:val="none" w:sz="0" w:space="0" w:color="auto"/>
            <w:right w:val="none" w:sz="0" w:space="0" w:color="auto"/>
          </w:divBdr>
        </w:div>
        <w:div w:id="2091197381">
          <w:marLeft w:val="0"/>
          <w:marRight w:val="0"/>
          <w:marTop w:val="0"/>
          <w:marBottom w:val="0"/>
          <w:divBdr>
            <w:top w:val="none" w:sz="0" w:space="0" w:color="auto"/>
            <w:left w:val="none" w:sz="0" w:space="0" w:color="auto"/>
            <w:bottom w:val="none" w:sz="0" w:space="0" w:color="auto"/>
            <w:right w:val="none" w:sz="0" w:space="0" w:color="auto"/>
          </w:divBdr>
        </w:div>
      </w:divsChild>
    </w:div>
    <w:div w:id="18206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ngstandards.lanl.gov/cad-manual.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t.lanl.gov/org/ddops/aldfo/nuclear-safety/engineering-services/lanl-building-office/commercial-implementation/index.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irectives.nnsa.doe.gov/nnsa-directives-browse?b_size=300&amp;facets=NNSAType&amp;facets=OPI&amp;facets=ApprovedDate&amp;facets=DNFSB&amp;facets=crd&amp;query=%5B%7B%22i%22%3A%22portal_type%22%2C%22o%22%3A%22paqo.selection.any%22%2C%22v%22%3A%5B%22NNSA.Type.policy%22%5D%7D%2C%7B%22i%22%3A%22DirStatus%22%2C%22o%22%3A%22paqo.selection.is%22%2C%22v%22%3A%5B%22Current%22%5D%7D%2C%7B%22i%22%3A%22NNSAType%22%2C%22o%22%3A%22paqo.list.contains%22%2C%22v%22%3A%5B%22Advance%20Change%20Directive%20%28ACD%29%22%2C%22Supplemental%20Directive%20%28SD%29%22%5D%7D%5D&amp;sort_on=getId&amp;sort_order=ascending" TargetMode="External"/><Relationship Id="rId7" Type="http://schemas.openxmlformats.org/officeDocument/2006/relationships/hyperlink" Target="http://www.aacei.org/" TargetMode="External"/><Relationship Id="rId2" Type="http://schemas.openxmlformats.org/officeDocument/2006/relationships/hyperlink" Target="https://int.lanl.gov/org/ddops/aldfo/nuclear-safety/engineering-services/conduct-of-engineering/ae-contracts.shtml" TargetMode="External"/><Relationship Id="rId1" Type="http://schemas.openxmlformats.org/officeDocument/2006/relationships/hyperlink" Target="https://int.lanl.gov/services/procurement/statement-of-work/index.shtml" TargetMode="External"/><Relationship Id="rId6" Type="http://schemas.openxmlformats.org/officeDocument/2006/relationships/hyperlink" Target="https://www.directives.doe.gov/directives-documents/400-series/0413.3-EGuide-12a" TargetMode="External"/><Relationship Id="rId5" Type="http://schemas.openxmlformats.org/officeDocument/2006/relationships/hyperlink" Target="https://directives.nnsa.doe.gov/nnsa-directives-browse?b_size=300&amp;facets=NNSAType&amp;facets=OPI&amp;facets=ApprovedDate&amp;facets=DNFSB&amp;facets=crd&amp;query=%5B%7B%22i%22%3A%22portal_type%22%2C%22o%22%3A%22paqo.selection.any%22%2C%22v%22%3A%5B%22NNSA.Type.policy%22%5D%7D%2C%7B%22i%22%3A%22DirStatus%22%2C%22o%22%3A%22paqo.selection.is%22%2C%22v%22%3A%5B%22Current%22%5D%7D%2C%7B%22i%22%3A%22NNSAType%22%2C%22o%22%3A%22paqo.list.contains%22%2C%22v%22%3A%5B%22Supplemental%20Directive%20%28SD%29%22%5D%7D%5D&amp;sort_on=getId&amp;sort_order=ascending" TargetMode="External"/><Relationship Id="rId4" Type="http://schemas.openxmlformats.org/officeDocument/2006/relationships/hyperlink" Target="https://directives.nnsa.doe.gov/nnsa-directives-browse?b_size=300&amp;facets=NNSAType&amp;facets=OPI&amp;facets=ApprovedDate&amp;facets=DNFSB&amp;facets=crd&amp;query=%5B%7B%22i%22%3A%22portal_type%22%2C%22o%22%3A%22paqo.selection.any%22%2C%22v%22%3A%5B%22NNSA.Type.policy%22%5D%7D%2C%7B%22i%22%3A%22DirStatus%22%2C%22o%22%3A%22paqo.selection.is%22%2C%22v%22%3A%5B%22Current%22%5D%7D%2C%7B%22i%22%3A%22NNSAType%22%2C%22o%22%3A%22paqo.list.contains%22%2C%22v%22%3A%5B%22Advance%20Change%20Directive%20%28ACD%29%22%2C%22Supplemental%20Directive%20%28SD%29%22%5D%7D%5D&amp;sort_on=getId&amp;sort_order=asc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SharedWithUsers xmlns="29e15ed3-5b60-4280-90b5-8551fb0f8ccf">
      <UserInfo>
        <DisplayName>Kostrubala, Thaddeus Lewis</DisplayName>
        <AccountId>50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66BA6-9C3C-473A-91E5-ABB1D8CD6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E02E2-9C83-4E83-BB90-117482A72CBE}">
  <ds:schemaRefs>
    <ds:schemaRef ds:uri="http://schemas.openxmlformats.org/officeDocument/2006/bibliography"/>
  </ds:schemaRefs>
</ds:datastoreItem>
</file>

<file path=customXml/itemProps3.xml><?xml version="1.0" encoding="utf-8"?>
<ds:datastoreItem xmlns:ds="http://schemas.openxmlformats.org/officeDocument/2006/customXml" ds:itemID="{04080DE8-CB59-4DBF-A1E0-A8A527136467}">
  <ds:schemaRefs>
    <ds:schemaRef ds:uri="http://schemas.microsoft.com/office/2006/metadata/properties"/>
    <ds:schemaRef ds:uri="http://schemas.microsoft.com/office/infopath/2007/PartnerControls"/>
    <ds:schemaRef ds:uri="85e2b7d2-7757-4b6a-8a1f-4c3339249c12"/>
    <ds:schemaRef ds:uri="29e15ed3-5b60-4280-90b5-8551fb0f8ccf"/>
  </ds:schemaRefs>
</ds:datastoreItem>
</file>

<file path=customXml/itemProps4.xml><?xml version="1.0" encoding="utf-8"?>
<ds:datastoreItem xmlns:ds="http://schemas.openxmlformats.org/officeDocument/2006/customXml" ds:itemID="{20AC028B-77BE-4BA3-93BE-A3C009583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8675</Words>
  <Characters>49449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ESM Ch. 1 Z10 Att. C</vt:lpstr>
    </vt:vector>
  </TitlesOfParts>
  <Company>LANL</Company>
  <LinksUpToDate>false</LinksUpToDate>
  <CharactersWithSpaces>58008</CharactersWithSpaces>
  <SharedDoc>false</SharedDoc>
  <HLinks>
    <vt:vector size="84" baseType="variant">
      <vt:variant>
        <vt:i4>720917</vt:i4>
      </vt:variant>
      <vt:variant>
        <vt:i4>3</vt:i4>
      </vt:variant>
      <vt:variant>
        <vt:i4>0</vt:i4>
      </vt:variant>
      <vt:variant>
        <vt:i4>5</vt:i4>
      </vt:variant>
      <vt:variant>
        <vt:lpwstr>https://engstandards.lanl.gov/cad-manual.shtml</vt:lpwstr>
      </vt:variant>
      <vt:variant>
        <vt:lpwstr>400</vt:lpwstr>
      </vt:variant>
      <vt:variant>
        <vt:i4>2228326</vt:i4>
      </vt:variant>
      <vt:variant>
        <vt:i4>0</vt:i4>
      </vt:variant>
      <vt:variant>
        <vt:i4>0</vt:i4>
      </vt:variant>
      <vt:variant>
        <vt:i4>5</vt:i4>
      </vt:variant>
      <vt:variant>
        <vt:lpwstr>https://int.lanl.gov/org/ddops/aldfo/nuclear-safety/engineering-services/lanl-building-office/commercial-implementation/index.shtml</vt:lpwstr>
      </vt:variant>
      <vt:variant>
        <vt:lpwstr/>
      </vt:variant>
      <vt:variant>
        <vt:i4>4718600</vt:i4>
      </vt:variant>
      <vt:variant>
        <vt:i4>18</vt:i4>
      </vt:variant>
      <vt:variant>
        <vt:i4>0</vt:i4>
      </vt:variant>
      <vt:variant>
        <vt:i4>5</vt:i4>
      </vt:variant>
      <vt:variant>
        <vt:lpwstr>http://www.aacei.org/</vt:lpwstr>
      </vt:variant>
      <vt:variant>
        <vt:lpwstr/>
      </vt:variant>
      <vt:variant>
        <vt:i4>917516</vt:i4>
      </vt:variant>
      <vt:variant>
        <vt:i4>15</vt:i4>
      </vt:variant>
      <vt:variant>
        <vt:i4>0</vt:i4>
      </vt:variant>
      <vt:variant>
        <vt:i4>5</vt:i4>
      </vt:variant>
      <vt:variant>
        <vt:lpwstr>https://www.directives.doe.gov/directives-documents/400-series/0413.3-EGuide-12a</vt:lpwstr>
      </vt:variant>
      <vt:variant>
        <vt:lpwstr/>
      </vt:variant>
      <vt:variant>
        <vt:i4>2621499</vt:i4>
      </vt:variant>
      <vt:variant>
        <vt:i4>12</vt:i4>
      </vt:variant>
      <vt:variant>
        <vt:i4>0</vt:i4>
      </vt:variant>
      <vt:variant>
        <vt:i4>5</vt:i4>
      </vt:variant>
      <vt:variant>
        <vt:lpwstr>https://directives.nnsa.doe.gov/nnsa-directives-browse?b_size=300&amp;facets=NNSAType&amp;facets=OPI&amp;facets=ApprovedDate&amp;facets=DNFSB&amp;facets=crd&amp;query=%5B%7B%22i%22%3A%22portal_type%22%2C%22o%22%3A%22paqo.selection.any%22%2C%22v%22%3A%5B%22NNSA.Type.policy%22%5D%7D%2C%7B%22i%22%3A%22DirStatus%22%2C%22o%22%3A%22paqo.selection.is%22%2C%22v%22%3A%5B%22Current%22%5D%7D%2C%7B%22i%22%3A%22NNSAType%22%2C%22o%22%3A%22paqo.list.contains%22%2C%22v%22%3A%5B%22Supplemental%20Directive%20%28SD%29%22%5D%7D%5D&amp;sort_on=getId&amp;sort_order=ascending</vt:lpwstr>
      </vt:variant>
      <vt:variant>
        <vt:lpwstr/>
      </vt:variant>
      <vt:variant>
        <vt:i4>2621499</vt:i4>
      </vt:variant>
      <vt:variant>
        <vt:i4>9</vt:i4>
      </vt:variant>
      <vt:variant>
        <vt:i4>0</vt:i4>
      </vt:variant>
      <vt:variant>
        <vt:i4>5</vt:i4>
      </vt:variant>
      <vt:variant>
        <vt:lpwstr>https://directives.nnsa.doe.gov/nnsa-directives-browse?b_size=300&amp;facets=NNSAType&amp;facets=OPI&amp;facets=ApprovedDate&amp;facets=DNFSB&amp;facets=crd&amp;query=%5B%7B%22i%22%3A%22portal_type%22%2C%22o%22%3A%22paqo.selection.any%22%2C%22v%22%3A%5B%22NNSA.Type.policy%22%5D%7D%2C%7B%22i%22%3A%22DirStatus%22%2C%22o%22%3A%22paqo.selection.is%22%2C%22v%22%3A%5B%22Current%22%5D%7D%2C%7B%22i%22%3A%22NNSAType%22%2C%22o%22%3A%22paqo.list.contains%22%2C%22v%22%3A%5B%22Advance%20Change%20Directive%20%28ACD%29%22%2C%22Supplemental%20Directive%20%28SD%29%22%5D%7D%5D&amp;sort_on=getId&amp;sort_order=ascending</vt:lpwstr>
      </vt:variant>
      <vt:variant>
        <vt:lpwstr/>
      </vt:variant>
      <vt:variant>
        <vt:i4>2621499</vt:i4>
      </vt:variant>
      <vt:variant>
        <vt:i4>6</vt:i4>
      </vt:variant>
      <vt:variant>
        <vt:i4>0</vt:i4>
      </vt:variant>
      <vt:variant>
        <vt:i4>5</vt:i4>
      </vt:variant>
      <vt:variant>
        <vt:lpwstr>https://directives.nnsa.doe.gov/nnsa-directives-browse?b_size=300&amp;facets=NNSAType&amp;facets=OPI&amp;facets=ApprovedDate&amp;facets=DNFSB&amp;facets=crd&amp;query=%5B%7B%22i%22%3A%22portal_type%22%2C%22o%22%3A%22paqo.selection.any%22%2C%22v%22%3A%5B%22NNSA.Type.policy%22%5D%7D%2C%7B%22i%22%3A%22DirStatus%22%2C%22o%22%3A%22paqo.selection.is%22%2C%22v%22%3A%5B%22Current%22%5D%7D%2C%7B%22i%22%3A%22NNSAType%22%2C%22o%22%3A%22paqo.list.contains%22%2C%22v%22%3A%5B%22Advance%20Change%20Directive%20%28ACD%29%22%2C%22Supplemental%20Directive%20%28SD%29%22%5D%7D%5D&amp;sort_on=getId&amp;sort_order=ascending</vt:lpwstr>
      </vt:variant>
      <vt:variant>
        <vt:lpwstr/>
      </vt:variant>
      <vt:variant>
        <vt:i4>2949170</vt:i4>
      </vt:variant>
      <vt:variant>
        <vt:i4>3</vt:i4>
      </vt:variant>
      <vt:variant>
        <vt:i4>0</vt:i4>
      </vt:variant>
      <vt:variant>
        <vt:i4>5</vt:i4>
      </vt:variant>
      <vt:variant>
        <vt:lpwstr>https://int.lanl.gov/org/ddops/aldfo/nuclear-safety/engineering-services/conduct-of-engineering/ae-contracts.shtml</vt:lpwstr>
      </vt:variant>
      <vt:variant>
        <vt:lpwstr/>
      </vt:variant>
      <vt:variant>
        <vt:i4>6422654</vt:i4>
      </vt:variant>
      <vt:variant>
        <vt:i4>0</vt:i4>
      </vt:variant>
      <vt:variant>
        <vt:i4>0</vt:i4>
      </vt:variant>
      <vt:variant>
        <vt:i4>5</vt:i4>
      </vt:variant>
      <vt:variant>
        <vt:lpwstr>https://int.lanl.gov/services/procurement/statement-of-work/index.shtml</vt:lpwstr>
      </vt:variant>
      <vt:variant>
        <vt:lpwstr/>
      </vt:variant>
      <vt:variant>
        <vt:i4>4784168</vt:i4>
      </vt:variant>
      <vt:variant>
        <vt:i4>12</vt:i4>
      </vt:variant>
      <vt:variant>
        <vt:i4>0</vt:i4>
      </vt:variant>
      <vt:variant>
        <vt:i4>5</vt:i4>
      </vt:variant>
      <vt:variant>
        <vt:lpwstr>mailto:120812@win.lanl.gov</vt:lpwstr>
      </vt:variant>
      <vt:variant>
        <vt:lpwstr/>
      </vt:variant>
      <vt:variant>
        <vt:i4>4718629</vt:i4>
      </vt:variant>
      <vt:variant>
        <vt:i4>9</vt:i4>
      </vt:variant>
      <vt:variant>
        <vt:i4>0</vt:i4>
      </vt:variant>
      <vt:variant>
        <vt:i4>5</vt:i4>
      </vt:variant>
      <vt:variant>
        <vt:lpwstr>mailto:363112@win.lanl.gov</vt:lpwstr>
      </vt:variant>
      <vt:variant>
        <vt:lpwstr/>
      </vt:variant>
      <vt:variant>
        <vt:i4>4784169</vt:i4>
      </vt:variant>
      <vt:variant>
        <vt:i4>6</vt:i4>
      </vt:variant>
      <vt:variant>
        <vt:i4>0</vt:i4>
      </vt:variant>
      <vt:variant>
        <vt:i4>5</vt:i4>
      </vt:variant>
      <vt:variant>
        <vt:lpwstr>mailto:392515@win.lanl.gov</vt:lpwstr>
      </vt:variant>
      <vt:variant>
        <vt:lpwstr/>
      </vt:variant>
      <vt:variant>
        <vt:i4>4718629</vt:i4>
      </vt:variant>
      <vt:variant>
        <vt:i4>3</vt:i4>
      </vt:variant>
      <vt:variant>
        <vt:i4>0</vt:i4>
      </vt:variant>
      <vt:variant>
        <vt:i4>5</vt:i4>
      </vt:variant>
      <vt:variant>
        <vt:lpwstr>mailto:363112@win.lanl.gov</vt:lpwstr>
      </vt:variant>
      <vt:variant>
        <vt:lpwstr/>
      </vt:variant>
      <vt:variant>
        <vt:i4>4784168</vt:i4>
      </vt:variant>
      <vt:variant>
        <vt:i4>0</vt:i4>
      </vt:variant>
      <vt:variant>
        <vt:i4>0</vt:i4>
      </vt:variant>
      <vt:variant>
        <vt:i4>5</vt:i4>
      </vt:variant>
      <vt:variant>
        <vt:lpwstr>mailto:120812@win.lanl.gov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 Ch. 1 Z10 Att. C</dc:title>
  <dc:subject/>
  <dc:creator>CENG</dc:creator>
  <cp:keywords/>
  <cp:lastModifiedBy>Salazar-Barnes, Christina L</cp:lastModifiedBy>
  <cp:revision>7</cp:revision>
  <cp:lastPrinted>2025-07-30T19:42:00Z</cp:lastPrinted>
  <dcterms:created xsi:type="dcterms:W3CDTF">2025-07-30T18:19:00Z</dcterms:created>
  <dcterms:modified xsi:type="dcterms:W3CDTF">2025-07-30T19:42:00Z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