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90" w:rsidRDefault="00E91390" w:rsidP="00E91390">
      <w:pPr>
        <w:pStyle w:val="Head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Form </w:t>
      </w:r>
      <w:proofErr w:type="gramStart"/>
      <w:r>
        <w:rPr>
          <w:rFonts w:ascii="Arial" w:hAnsi="Arial" w:cs="Arial"/>
          <w:b/>
          <w:sz w:val="16"/>
          <w:szCs w:val="16"/>
        </w:rPr>
        <w:t>must be signed and approved by a PSO on the ASM Form 410 in order to procure</w:t>
      </w:r>
      <w:proofErr w:type="gramEnd"/>
    </w:p>
    <w:p w:rsidR="00E84F6F" w:rsidRPr="00106388" w:rsidRDefault="004A3241" w:rsidP="004A3241">
      <w:pPr>
        <w:jc w:val="both"/>
        <w:rPr>
          <w:rFonts w:ascii="Arial" w:hAnsi="Arial" w:cs="Arial"/>
          <w:sz w:val="18"/>
        </w:rPr>
      </w:pPr>
      <w:r w:rsidRPr="001375D7">
        <w:rPr>
          <w:sz w:val="18"/>
        </w:rPr>
        <w:t xml:space="preserve"> </w:t>
      </w:r>
      <w:r w:rsidR="001A712A" w:rsidRPr="00106388">
        <w:rPr>
          <w:rFonts w:ascii="Arial" w:hAnsi="Arial" w:cs="Arial"/>
          <w:sz w:val="18"/>
        </w:rPr>
        <w:t>(</w:t>
      </w:r>
      <w:proofErr w:type="gramStart"/>
      <w:r w:rsidR="00137445" w:rsidRPr="00106388">
        <w:rPr>
          <w:rFonts w:ascii="Arial" w:hAnsi="Arial" w:cs="Arial"/>
          <w:sz w:val="18"/>
        </w:rPr>
        <w:t>data</w:t>
      </w:r>
      <w:proofErr w:type="gramEnd"/>
      <w:r w:rsidR="00137445" w:rsidRPr="00106388">
        <w:rPr>
          <w:rFonts w:ascii="Arial" w:hAnsi="Arial" w:cs="Arial"/>
          <w:sz w:val="18"/>
        </w:rPr>
        <w:t xml:space="preserve"> for example only, delete when using form</w:t>
      </w:r>
      <w:r w:rsidR="001A712A" w:rsidRPr="00106388">
        <w:rPr>
          <w:rFonts w:ascii="Arial" w:hAnsi="Arial" w:cs="Arial"/>
          <w:sz w:val="18"/>
        </w:rPr>
        <w:t>)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0"/>
        <w:gridCol w:w="810"/>
        <w:gridCol w:w="1170"/>
        <w:gridCol w:w="1620"/>
        <w:gridCol w:w="1620"/>
        <w:gridCol w:w="2047"/>
        <w:gridCol w:w="1170"/>
        <w:gridCol w:w="1170"/>
        <w:gridCol w:w="1373"/>
        <w:gridCol w:w="1080"/>
        <w:gridCol w:w="1098"/>
      </w:tblGrid>
      <w:tr w:rsidR="00F64EB4" w:rsidRPr="00137445" w:rsidTr="00106388">
        <w:tc>
          <w:tcPr>
            <w:tcW w:w="738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PSS #</w:t>
            </w:r>
          </w:p>
        </w:tc>
        <w:tc>
          <w:tcPr>
            <w:tcW w:w="72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81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6388">
              <w:rPr>
                <w:rFonts w:ascii="Arial" w:hAnsi="Arial" w:cs="Arial"/>
                <w:b/>
                <w:sz w:val="18"/>
                <w:szCs w:val="18"/>
              </w:rPr>
              <w:t>Bldg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Valve</w:t>
            </w:r>
          </w:p>
        </w:tc>
        <w:tc>
          <w:tcPr>
            <w:tcW w:w="162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Regulator / RFO</w:t>
            </w:r>
          </w:p>
        </w:tc>
        <w:tc>
          <w:tcPr>
            <w:tcW w:w="162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Max Flow</w:t>
            </w:r>
          </w:p>
        </w:tc>
        <w:tc>
          <w:tcPr>
            <w:tcW w:w="2047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Relief Device</w:t>
            </w:r>
          </w:p>
        </w:tc>
        <w:tc>
          <w:tcPr>
            <w:tcW w:w="117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Set Press.</w:t>
            </w:r>
          </w:p>
        </w:tc>
        <w:tc>
          <w:tcPr>
            <w:tcW w:w="117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System MAWP</w:t>
            </w:r>
          </w:p>
        </w:tc>
        <w:tc>
          <w:tcPr>
            <w:tcW w:w="1373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Relief Flow</w:t>
            </w:r>
          </w:p>
        </w:tc>
        <w:tc>
          <w:tcPr>
            <w:tcW w:w="1080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Relief Inlet</w:t>
            </w:r>
          </w:p>
        </w:tc>
        <w:tc>
          <w:tcPr>
            <w:tcW w:w="1098" w:type="dxa"/>
            <w:shd w:val="clear" w:color="auto" w:fill="auto"/>
          </w:tcPr>
          <w:p w:rsidR="00E84F6F" w:rsidRPr="00106388" w:rsidRDefault="00E84F6F" w:rsidP="00EA46D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388">
              <w:rPr>
                <w:rFonts w:ascii="Arial" w:hAnsi="Arial" w:cs="Arial"/>
                <w:b/>
                <w:sz w:val="18"/>
                <w:szCs w:val="18"/>
              </w:rPr>
              <w:t>Sys. Conn.</w:t>
            </w:r>
          </w:p>
        </w:tc>
      </w:tr>
      <w:tr w:rsidR="00020FB6" w:rsidRPr="00137445" w:rsidTr="00106388">
        <w:tc>
          <w:tcPr>
            <w:tcW w:w="73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Tag #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Valve tag # off of P&amp;ID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 xml:space="preserve">Model # of </w:t>
            </w:r>
            <w:r w:rsidR="004A3241" w:rsidRPr="00106388">
              <w:rPr>
                <w:rFonts w:ascii="Arial" w:hAnsi="Arial" w:cs="Arial"/>
                <w:sz w:val="18"/>
                <w:szCs w:val="18"/>
              </w:rPr>
              <w:br/>
            </w:r>
            <w:r w:rsidRPr="00106388">
              <w:rPr>
                <w:rFonts w:ascii="Arial" w:hAnsi="Arial" w:cs="Arial"/>
                <w:sz w:val="18"/>
                <w:szCs w:val="18"/>
              </w:rPr>
              <w:t>Regulator or RFO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SCFM of air</w:t>
            </w:r>
          </w:p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Or BTUH/GPM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Make &amp; Model #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137445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Flow in SCFM, BTUH</w:t>
            </w:r>
            <w:r w:rsidR="00137445" w:rsidRPr="00106388">
              <w:rPr>
                <w:rFonts w:ascii="Arial" w:hAnsi="Arial" w:cs="Arial"/>
                <w:sz w:val="18"/>
                <w:szCs w:val="18"/>
              </w:rPr>
              <w:t>,</w:t>
            </w:r>
            <w:r w:rsidRPr="00106388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137445" w:rsidRPr="00106388">
              <w:rPr>
                <w:rFonts w:ascii="Arial" w:hAnsi="Arial" w:cs="Arial"/>
                <w:sz w:val="18"/>
                <w:szCs w:val="18"/>
              </w:rPr>
              <w:t>GPM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DDD9C3"/>
          </w:tcPr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Pipe</w:t>
            </w:r>
          </w:p>
          <w:p w:rsidR="001A712A" w:rsidRPr="00106388" w:rsidRDefault="001A712A" w:rsidP="00EA46D4">
            <w:pPr>
              <w:spacing w:before="6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388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</w:tr>
      <w:tr w:rsidR="00137445" w:rsidRPr="009B77F6" w:rsidTr="00106388">
        <w:trPr>
          <w:trHeight w:val="51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5933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PCV1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Norgren</w:t>
            </w:r>
            <w:proofErr w:type="spellEnd"/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0.76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0542-A01-KM0035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53.2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1/4"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1A712A" w:rsidRPr="009B77F6" w:rsidRDefault="00AE6F1E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½”</w:t>
            </w:r>
          </w:p>
        </w:tc>
      </w:tr>
      <w:tr w:rsidR="00020FB6" w:rsidRPr="009B77F6" w:rsidTr="00106388">
        <w:trPr>
          <w:trHeight w:val="665"/>
        </w:trPr>
        <w:tc>
          <w:tcPr>
            <w:tcW w:w="738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RFO 0.030"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Approx.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21 SCFM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@ 2265 psig</w:t>
            </w:r>
          </w:p>
        </w:tc>
        <w:tc>
          <w:tcPr>
            <w:tcW w:w="2047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DDD9C3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FB6" w:rsidRPr="009B77F6" w:rsidTr="00106388">
        <w:tc>
          <w:tcPr>
            <w:tcW w:w="738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5940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PCV1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Norgren</w:t>
            </w:r>
            <w:proofErr w:type="spellEnd"/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 R72G-3AK-NCG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0.76</w:t>
            </w:r>
          </w:p>
        </w:tc>
        <w:tc>
          <w:tcPr>
            <w:tcW w:w="2047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0542-A01-KM0035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35 psig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>53.2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1/4"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1/4"</w:t>
            </w:r>
          </w:p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</w:tr>
      <w:tr w:rsidR="00020FB6" w:rsidRPr="009B77F6" w:rsidTr="00106388">
        <w:tc>
          <w:tcPr>
            <w:tcW w:w="738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RFO 0.030"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Swagelok SS-4-A-08179-SC11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Approx.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21 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>SCFM @ 2265 psig</w:t>
            </w:r>
          </w:p>
        </w:tc>
        <w:tc>
          <w:tcPr>
            <w:tcW w:w="2047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98" w:type="dxa"/>
            <w:vMerge/>
            <w:shd w:val="clear" w:color="auto" w:fill="FFFFFF"/>
            <w:vAlign w:val="center"/>
          </w:tcPr>
          <w:p w:rsidR="001A712A" w:rsidRPr="009B77F6" w:rsidRDefault="001A712A" w:rsidP="00137445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0FB6" w:rsidRPr="009B77F6" w:rsidTr="00106388">
        <w:tc>
          <w:tcPr>
            <w:tcW w:w="73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2201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53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 xml:space="preserve">Compressor 2 stage 250 psig; </w:t>
            </w: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150 </w:t>
            </w: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scfm</w:t>
            </w:r>
            <w:proofErr w:type="spellEnd"/>
          </w:p>
        </w:tc>
        <w:tc>
          <w:tcPr>
            <w:tcW w:w="2047" w:type="dxa"/>
            <w:shd w:val="clear" w:color="auto" w:fill="FFFFFF"/>
            <w:vAlign w:val="center"/>
          </w:tcPr>
          <w:p w:rsidR="001A712A" w:rsidRPr="009B77F6" w:rsidRDefault="00EA67F0" w:rsidP="009B77F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B77F6"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Pr="009B77F6">
              <w:rPr>
                <w:rFonts w:ascii="Arial" w:hAnsi="Arial" w:cs="Arial"/>
                <w:iCs/>
                <w:sz w:val="20"/>
                <w:szCs w:val="20"/>
              </w:rPr>
              <w:t>n</w:t>
            </w:r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>kle</w:t>
            </w:r>
            <w:proofErr w:type="spellEnd"/>
            <w:r w:rsidR="001A712A" w:rsidRPr="009B77F6">
              <w:rPr>
                <w:rFonts w:ascii="Arial" w:hAnsi="Arial" w:cs="Arial"/>
                <w:iCs/>
                <w:sz w:val="20"/>
                <w:szCs w:val="20"/>
              </w:rPr>
              <w:t xml:space="preserve"> (part number omitted in this example)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250 psig</w:t>
            </w:r>
          </w:p>
        </w:tc>
        <w:tc>
          <w:tcPr>
            <w:tcW w:w="1373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175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1/2”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1A712A" w:rsidRPr="009B77F6" w:rsidRDefault="001A712A" w:rsidP="00AE6F1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B77F6">
              <w:rPr>
                <w:rFonts w:ascii="Arial" w:hAnsi="Arial" w:cs="Arial"/>
                <w:iCs/>
                <w:sz w:val="20"/>
                <w:szCs w:val="20"/>
              </w:rPr>
              <w:t>3/4”</w:t>
            </w:r>
          </w:p>
        </w:tc>
      </w:tr>
    </w:tbl>
    <w:p w:rsidR="00E84F6F" w:rsidRDefault="00E84F6F">
      <w:pPr>
        <w:rPr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2310"/>
        <w:gridCol w:w="267"/>
        <w:gridCol w:w="702"/>
        <w:gridCol w:w="1852"/>
        <w:gridCol w:w="563"/>
        <w:gridCol w:w="1147"/>
        <w:gridCol w:w="3600"/>
        <w:gridCol w:w="651"/>
        <w:gridCol w:w="699"/>
        <w:gridCol w:w="1885"/>
      </w:tblGrid>
      <w:tr w:rsidR="00C97DA4" w:rsidTr="00C97DA4">
        <w:trPr>
          <w:trHeight w:val="171"/>
        </w:trPr>
        <w:tc>
          <w:tcPr>
            <w:tcW w:w="714" w:type="dxa"/>
          </w:tcPr>
          <w:p w:rsidR="00C97DA4" w:rsidRPr="00106388" w:rsidRDefault="00C97DA4" w:rsidP="00106388">
            <w:pPr>
              <w:spacing w:before="160" w:after="0" w:line="240" w:lineRule="auto"/>
            </w:pPr>
            <w:r>
              <w:t>PSO</w:t>
            </w:r>
            <w:r>
              <w:rPr>
                <w:rStyle w:val="FootnoteReference"/>
              </w:rPr>
              <w:footnoteReference w:id="1"/>
            </w:r>
            <w:r>
              <w:t>: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C97DA4" w:rsidRPr="00106388" w:rsidRDefault="00C97DA4" w:rsidP="00106388">
            <w:pPr>
              <w:spacing w:before="120" w:after="0" w:line="240" w:lineRule="auto"/>
            </w:pPr>
          </w:p>
        </w:tc>
        <w:tc>
          <w:tcPr>
            <w:tcW w:w="267" w:type="dxa"/>
          </w:tcPr>
          <w:p w:rsidR="00C97DA4" w:rsidRDefault="00C97DA4">
            <w:pPr>
              <w:rPr>
                <w:u w:val="single"/>
              </w:rPr>
            </w:pPr>
          </w:p>
        </w:tc>
        <w:tc>
          <w:tcPr>
            <w:tcW w:w="702" w:type="dxa"/>
          </w:tcPr>
          <w:p w:rsidR="00C97DA4" w:rsidRDefault="00C97DA4" w:rsidP="00106388">
            <w:pPr>
              <w:spacing w:before="160" w:after="0" w:line="240" w:lineRule="auto"/>
              <w:rPr>
                <w:u w:val="single"/>
              </w:rPr>
            </w:pPr>
            <w:r w:rsidRPr="00137445">
              <w:t>Z #: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97DA4" w:rsidRPr="00106388" w:rsidRDefault="00C97DA4" w:rsidP="00106388">
            <w:pPr>
              <w:spacing w:before="120" w:after="0" w:line="240" w:lineRule="auto"/>
            </w:pPr>
          </w:p>
        </w:tc>
        <w:tc>
          <w:tcPr>
            <w:tcW w:w="563" w:type="dxa"/>
          </w:tcPr>
          <w:p w:rsidR="00C97DA4" w:rsidRDefault="00C97DA4">
            <w:pPr>
              <w:rPr>
                <w:u w:val="single"/>
              </w:rPr>
            </w:pPr>
          </w:p>
        </w:tc>
        <w:tc>
          <w:tcPr>
            <w:tcW w:w="1147" w:type="dxa"/>
          </w:tcPr>
          <w:p w:rsidR="00C97DA4" w:rsidRDefault="00C97DA4" w:rsidP="00106388">
            <w:pPr>
              <w:spacing w:before="160" w:after="0" w:line="240" w:lineRule="auto"/>
              <w:rPr>
                <w:u w:val="single"/>
              </w:rPr>
            </w:pPr>
            <w:r w:rsidRPr="00137445"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97DA4" w:rsidRPr="00106388" w:rsidRDefault="00C97DA4" w:rsidP="00106388">
            <w:pPr>
              <w:spacing w:before="120" w:after="0" w:line="240" w:lineRule="auto"/>
            </w:pPr>
          </w:p>
        </w:tc>
        <w:tc>
          <w:tcPr>
            <w:tcW w:w="651" w:type="dxa"/>
          </w:tcPr>
          <w:p w:rsidR="00C97DA4" w:rsidRDefault="00C97DA4">
            <w:pPr>
              <w:rPr>
                <w:u w:val="single"/>
              </w:rPr>
            </w:pPr>
          </w:p>
        </w:tc>
        <w:tc>
          <w:tcPr>
            <w:tcW w:w="699" w:type="dxa"/>
          </w:tcPr>
          <w:p w:rsidR="00C97DA4" w:rsidRPr="00137445" w:rsidRDefault="00C97DA4" w:rsidP="00106388">
            <w:pPr>
              <w:spacing w:before="160" w:after="0" w:line="240" w:lineRule="auto"/>
            </w:pPr>
            <w:r w:rsidRPr="00137445">
              <w:t>Date: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C97DA4" w:rsidRDefault="00C97DA4" w:rsidP="00106388">
            <w:pPr>
              <w:tabs>
                <w:tab w:val="center" w:pos="798"/>
              </w:tabs>
              <w:spacing w:before="120" w:after="0" w:line="240" w:lineRule="auto"/>
              <w:rPr>
                <w:u w:val="single"/>
              </w:rPr>
            </w:pPr>
            <w:r>
              <w:tab/>
            </w:r>
          </w:p>
        </w:tc>
      </w:tr>
    </w:tbl>
    <w:p w:rsidR="00020FB6" w:rsidRPr="00137445" w:rsidRDefault="00020FB6">
      <w:pPr>
        <w:rPr>
          <w:u w:val="single"/>
        </w:rPr>
      </w:pPr>
    </w:p>
    <w:sectPr w:rsidR="00020FB6" w:rsidRPr="00137445" w:rsidSect="00DF1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EAD" w:rsidRDefault="00DC6EAD" w:rsidP="00246C25">
      <w:pPr>
        <w:spacing w:after="0" w:line="240" w:lineRule="auto"/>
      </w:pPr>
      <w:r>
        <w:separator/>
      </w:r>
    </w:p>
  </w:endnote>
  <w:endnote w:type="continuationSeparator" w:id="0">
    <w:p w:rsidR="00DC6EAD" w:rsidRDefault="00DC6EAD" w:rsidP="0024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88" w:rsidRDefault="00106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4A3241" w:rsidRDefault="004A3241" w:rsidP="004A3241">
    <w:pPr>
      <w:pStyle w:val="Footer"/>
      <w:jc w:val="center"/>
    </w:pPr>
    <w:r w:rsidRPr="004A3241">
      <w:t xml:space="preserve">Page </w:t>
    </w:r>
    <w:r w:rsidRPr="004A3241">
      <w:fldChar w:fldCharType="begin"/>
    </w:r>
    <w:r w:rsidRPr="004A3241">
      <w:instrText xml:space="preserve"> PAGE  \* Arabic  \* MERGEFORMAT </w:instrText>
    </w:r>
    <w:r w:rsidRPr="004A3241">
      <w:fldChar w:fldCharType="separate"/>
    </w:r>
    <w:r w:rsidR="004F2DCD">
      <w:rPr>
        <w:noProof/>
      </w:rPr>
      <w:t>1</w:t>
    </w:r>
    <w:r w:rsidRPr="004A3241">
      <w:fldChar w:fldCharType="end"/>
    </w:r>
    <w:r w:rsidRPr="004A3241">
      <w:t xml:space="preserve"> of </w:t>
    </w:r>
    <w:r w:rsidR="004F2DCD">
      <w:fldChar w:fldCharType="begin"/>
    </w:r>
    <w:r w:rsidR="004F2DCD">
      <w:instrText xml:space="preserve"> NUMPAGES  \* Arabic  \* MERGEFORMAT </w:instrText>
    </w:r>
    <w:r w:rsidR="004F2DCD">
      <w:fldChar w:fldCharType="separate"/>
    </w:r>
    <w:r w:rsidR="004F2DCD">
      <w:rPr>
        <w:noProof/>
      </w:rPr>
      <w:t>1</w:t>
    </w:r>
    <w:r w:rsidR="004F2D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88" w:rsidRDefault="00106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EAD" w:rsidRDefault="00DC6EAD" w:rsidP="00246C25">
      <w:pPr>
        <w:spacing w:after="0" w:line="240" w:lineRule="auto"/>
      </w:pPr>
      <w:r>
        <w:separator/>
      </w:r>
    </w:p>
  </w:footnote>
  <w:footnote w:type="continuationSeparator" w:id="0">
    <w:p w:rsidR="00DC6EAD" w:rsidRDefault="00DC6EAD" w:rsidP="00246C25">
      <w:pPr>
        <w:spacing w:after="0" w:line="240" w:lineRule="auto"/>
      </w:pPr>
      <w:r>
        <w:continuationSeparator/>
      </w:r>
    </w:p>
  </w:footnote>
  <w:footnote w:id="1">
    <w:p w:rsidR="00C97DA4" w:rsidRPr="001D7B48" w:rsidRDefault="00C97DA4" w:rsidP="00020FB6">
      <w:pPr>
        <w:spacing w:after="0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1D7B48">
        <w:rPr>
          <w:sz w:val="20"/>
          <w:szCs w:val="20"/>
        </w:rPr>
        <w:t xml:space="preserve">PSOs Duty Area A listed as qualified and authorized </w:t>
      </w:r>
      <w:proofErr w:type="gramStart"/>
      <w:r w:rsidRPr="001D7B48">
        <w:rPr>
          <w:sz w:val="20"/>
          <w:szCs w:val="20"/>
        </w:rPr>
        <w:t>are allowed</w:t>
      </w:r>
      <w:proofErr w:type="gramEnd"/>
      <w:r w:rsidRPr="001D7B48">
        <w:rPr>
          <w:sz w:val="20"/>
          <w:szCs w:val="20"/>
        </w:rPr>
        <w:t xml:space="preserve"> to approve relief devices except for steam and boiler applications.</w:t>
      </w:r>
    </w:p>
    <w:p w:rsidR="00C97DA4" w:rsidRDefault="004F2DCD" w:rsidP="00020FB6">
      <w:pPr>
        <w:pStyle w:val="FootnoteText"/>
        <w:rPr>
          <w:rFonts w:cs="Calibri"/>
          <w:color w:val="1F497D"/>
        </w:rPr>
      </w:pPr>
      <w:hyperlink r:id="rId1" w:history="1">
        <w:r w:rsidR="00C97DA4" w:rsidRPr="001D7B48">
          <w:rPr>
            <w:rStyle w:val="Hyperlink"/>
            <w:rFonts w:cs="Calibri"/>
          </w:rPr>
          <w:t>https://int.lanl.gov/org/ddops/aldfo/engineering-services/pressure-protection-program/_assets/docs/pso-qual-org.xlsx</w:t>
        </w:r>
      </w:hyperlink>
    </w:p>
    <w:p w:rsidR="00C97DA4" w:rsidRDefault="00C97DA4" w:rsidP="00020FB6">
      <w:pPr>
        <w:pStyle w:val="FootnoteText"/>
      </w:pPr>
    </w:p>
    <w:p w:rsidR="00C97DA4" w:rsidRDefault="00C97DA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88" w:rsidRDefault="004F2D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70829" o:spid="_x0000_s15362" type="#_x0000_t136" style="position:absolute;margin-left:0;margin-top:0;width:552.7pt;height:157.9pt;rotation:315;z-index:-251654656;mso-position-horizontal:center;mso-position-horizontal-relative:margin;mso-position-vertical:center;mso-position-vertical-relative:margin" o:allowincell="f" fillcolor="#1f3763 [1608]" stroked="f">
          <v:textpath style="font-family:&quot;Times New Roman&quot;;font-size:1pt" string="Archiv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41" w:rsidRPr="001B535D" w:rsidRDefault="004F2DCD" w:rsidP="004A3241">
    <w:pPr>
      <w:tabs>
        <w:tab w:val="right" w:pos="14220"/>
      </w:tabs>
      <w:spacing w:after="0"/>
      <w:ind w:left="-180"/>
      <w:rPr>
        <w:rFonts w:ascii="Arial" w:hAnsi="Arial"/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70830" o:spid="_x0000_s15363" type="#_x0000_t136" style="position:absolute;left:0;text-align:left;margin-left:0;margin-top:0;width:552.7pt;height:157.9pt;rotation:315;z-index:-251652608;mso-position-horizontal:center;mso-position-horizontal-relative:margin;mso-position-vertical:center;mso-position-vertical-relative:margin" o:allowincell="f" fillcolor="#1f3763 [1608]" stroked="f">
          <v:textpath style="font-family:&quot;Times New Roman&quot;;font-size:1pt" string="Archive"/>
        </v:shape>
      </w:pict>
    </w:r>
    <w:r w:rsidR="004A3241">
      <w:rPr>
        <w:rFonts w:ascii="Arial" w:hAnsi="Arial"/>
        <w:b/>
        <w:color w:val="0000FF"/>
        <w:sz w:val="36"/>
      </w:rPr>
      <w:t>LANL</w:t>
    </w:r>
    <w:r w:rsidR="004A3241">
      <w:rPr>
        <w:rFonts w:ascii="Arial" w:hAnsi="Arial"/>
        <w:b/>
      </w:rPr>
      <w:t xml:space="preserve"> </w:t>
    </w:r>
    <w:r w:rsidR="004A3241">
      <w:rPr>
        <w:rFonts w:ascii="Arial" w:hAnsi="Arial"/>
        <w:b/>
        <w:sz w:val="24"/>
      </w:rPr>
      <w:t>Engineering Standards Manual STD-342-100</w:t>
    </w:r>
    <w:r w:rsidR="004A3241">
      <w:rPr>
        <w:rFonts w:ascii="Arial" w:hAnsi="Arial"/>
        <w:b/>
      </w:rPr>
      <w:tab/>
      <w:t>Chapter 17</w:t>
    </w:r>
    <w:r w:rsidR="004A3241" w:rsidRPr="00105277">
      <w:rPr>
        <w:rFonts w:ascii="Arial" w:hAnsi="Arial"/>
        <w:b/>
      </w:rPr>
      <w:t>, Pressure Safety</w:t>
    </w:r>
  </w:p>
  <w:p w:rsidR="004A3241" w:rsidRDefault="00642E2E" w:rsidP="004A3241">
    <w:pPr>
      <w:spacing w:after="0" w:line="19" w:lineRule="exact"/>
      <w:rPr>
        <w:rFonts w:ascii="Arial" w:hAnsi="Arial"/>
        <w:b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350520</wp:posOffset>
              </wp:positionH>
              <wp:positionV relativeFrom="paragraph">
                <wp:posOffset>0</wp:posOffset>
              </wp:positionV>
              <wp:extent cx="9144000" cy="12065"/>
              <wp:effectExtent l="0" t="0" r="1905" b="0"/>
              <wp:wrapNone/>
              <wp:docPr id="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25226" id="Rectangle 13" o:spid="_x0000_s1026" style="position:absolute;margin-left:27.6pt;margin-top:0;width:10in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" o:allowincell="f" fillcolor="black" stroked="f" strokeweight="0">
              <w10:wrap anchorx="page"/>
              <w10:anchorlock/>
            </v:rect>
          </w:pict>
        </mc:Fallback>
      </mc:AlternateContent>
    </w:r>
  </w:p>
  <w:p w:rsidR="004A3241" w:rsidRDefault="004A3241" w:rsidP="004A3241">
    <w:pPr>
      <w:tabs>
        <w:tab w:val="left" w:pos="5760"/>
        <w:tab w:val="right" w:pos="14220"/>
      </w:tabs>
      <w:spacing w:after="0"/>
      <w:ind w:left="-180"/>
      <w:rPr>
        <w:rFonts w:ascii="Arial" w:hAnsi="Arial"/>
        <w:color w:val="000000"/>
        <w:sz w:val="20"/>
      </w:rPr>
    </w:pPr>
    <w:r>
      <w:rPr>
        <w:rFonts w:ascii="Arial" w:hAnsi="Arial"/>
        <w:b/>
        <w:color w:val="000000"/>
      </w:rPr>
      <w:t xml:space="preserve">Section </w:t>
    </w:r>
    <w:r w:rsidR="005A0B9B">
      <w:rPr>
        <w:rFonts w:ascii="Arial" w:hAnsi="Arial"/>
        <w:b/>
        <w:color w:val="000000"/>
      </w:rPr>
      <w:t>ADMIN -</w:t>
    </w:r>
    <w:r w:rsidR="00A03523">
      <w:rPr>
        <w:rFonts w:ascii="Arial" w:hAnsi="Arial"/>
        <w:b/>
        <w:color w:val="000000"/>
      </w:rPr>
      <w:t xml:space="preserve"> Administrative</w:t>
    </w:r>
    <w:r>
      <w:rPr>
        <w:rFonts w:ascii="Arial" w:hAnsi="Arial"/>
        <w:b/>
        <w:color w:val="000000"/>
      </w:rPr>
      <w:t xml:space="preserve"> Requirements 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ab/>
    </w:r>
    <w:r>
      <w:rPr>
        <w:rFonts w:ascii="Arial" w:hAnsi="Arial"/>
        <w:color w:val="000000"/>
        <w:sz w:val="20"/>
      </w:rPr>
      <w:t xml:space="preserve">Rev. </w:t>
    </w:r>
    <w:r w:rsidR="00652178">
      <w:rPr>
        <w:rFonts w:ascii="Arial" w:hAnsi="Arial"/>
        <w:color w:val="000000"/>
        <w:sz w:val="20"/>
      </w:rPr>
      <w:t>1</w:t>
    </w:r>
    <w:r>
      <w:rPr>
        <w:rFonts w:ascii="Arial" w:hAnsi="Arial"/>
        <w:color w:val="000000"/>
        <w:sz w:val="20"/>
      </w:rPr>
      <w:t xml:space="preserve">, </w:t>
    </w:r>
    <w:r w:rsidR="00652178">
      <w:rPr>
        <w:rFonts w:ascii="Arial" w:hAnsi="Arial"/>
        <w:color w:val="000000"/>
        <w:sz w:val="20"/>
      </w:rPr>
      <w:t>07/</w:t>
    </w:r>
    <w:r w:rsidR="00106388">
      <w:rPr>
        <w:rFonts w:ascii="Arial" w:hAnsi="Arial"/>
        <w:color w:val="000000"/>
        <w:sz w:val="20"/>
      </w:rPr>
      <w:t>22</w:t>
    </w:r>
    <w:r w:rsidR="00652178">
      <w:rPr>
        <w:rFonts w:ascii="Arial" w:hAnsi="Arial"/>
        <w:color w:val="000000"/>
        <w:sz w:val="20"/>
      </w:rPr>
      <w:t>/2020</w:t>
    </w:r>
  </w:p>
  <w:p w:rsidR="00246C25" w:rsidRDefault="005A0B9B" w:rsidP="004A3241">
    <w:pPr>
      <w:tabs>
        <w:tab w:val="left" w:pos="5760"/>
        <w:tab w:val="right" w:pos="9180"/>
      </w:tabs>
      <w:spacing w:after="120"/>
      <w:ind w:left="-180"/>
    </w:pPr>
    <w:r>
      <w:rPr>
        <w:rFonts w:ascii="Arial" w:hAnsi="Arial" w:cs="Arial"/>
        <w:b/>
        <w:color w:val="000000"/>
      </w:rPr>
      <w:t>ADMIN-</w:t>
    </w:r>
    <w:r w:rsidR="004A3241" w:rsidRPr="00951A63">
      <w:rPr>
        <w:rFonts w:ascii="Arial" w:hAnsi="Arial" w:cs="Arial"/>
        <w:b/>
        <w:color w:val="000000"/>
      </w:rPr>
      <w:t>3</w:t>
    </w:r>
    <w:r w:rsidR="00C12F30">
      <w:rPr>
        <w:rFonts w:ascii="Arial" w:hAnsi="Arial" w:cs="Arial"/>
        <w:b/>
        <w:color w:val="000000"/>
      </w:rPr>
      <w:t>-</w:t>
    </w:r>
    <w:r w:rsidR="000B0A93">
      <w:rPr>
        <w:rFonts w:ascii="Arial" w:hAnsi="Arial" w:cs="Arial"/>
        <w:b/>
        <w:color w:val="000000"/>
      </w:rPr>
      <w:t>FM01 Relief Device</w:t>
    </w:r>
    <w:r w:rsidR="004A3241">
      <w:rPr>
        <w:rFonts w:ascii="Arial" w:hAnsi="Arial" w:cs="Arial"/>
        <w:b/>
        <w:color w:val="000000"/>
      </w:rPr>
      <w:t xml:space="preserve"> </w:t>
    </w:r>
    <w:r w:rsidR="006B6D92">
      <w:rPr>
        <w:rFonts w:ascii="Arial" w:hAnsi="Arial" w:cs="Arial"/>
        <w:b/>
        <w:color w:val="000000"/>
      </w:rPr>
      <w:t xml:space="preserve">Procurement </w:t>
    </w:r>
    <w:r w:rsidR="00E744AB">
      <w:rPr>
        <w:rFonts w:ascii="Arial" w:hAnsi="Arial" w:cs="Arial"/>
        <w:b/>
        <w:color w:val="000000"/>
      </w:rPr>
      <w:t>Pre-a</w:t>
    </w:r>
    <w:r w:rsidR="006B6D92">
      <w:rPr>
        <w:rFonts w:ascii="Arial" w:hAnsi="Arial" w:cs="Arial"/>
        <w:b/>
        <w:color w:val="000000"/>
      </w:rPr>
      <w:t>pproval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88" w:rsidRDefault="004F2D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70828" o:spid="_x0000_s15361" type="#_x0000_t136" style="position:absolute;margin-left:0;margin-top:0;width:552.7pt;height:157.9pt;rotation:315;z-index:-251656704;mso-position-horizontal:center;mso-position-horizontal-relative:margin;mso-position-vertical:center;mso-position-vertical-relative:margin" o:allowincell="f" fillcolor="#1f3763 [1608]" stroked="f">
          <v:textpath style="font-family:&quot;Times New Roman&quot;;font-size:1pt" string="Archiv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E2C"/>
    <w:multiLevelType w:val="hybridMultilevel"/>
    <w:tmpl w:val="472CE862"/>
    <w:lvl w:ilvl="0" w:tplc="01CE9052">
      <w:start w:val="1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4"/>
    <o:shapelayout v:ext="edit">
      <o:idmap v:ext="edit" data="15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4"/>
    <w:rsid w:val="00020FB6"/>
    <w:rsid w:val="00044B76"/>
    <w:rsid w:val="000B0A93"/>
    <w:rsid w:val="000D221D"/>
    <w:rsid w:val="00106388"/>
    <w:rsid w:val="00137445"/>
    <w:rsid w:val="001375D7"/>
    <w:rsid w:val="001A712A"/>
    <w:rsid w:val="0024058C"/>
    <w:rsid w:val="00246C25"/>
    <w:rsid w:val="002A33AE"/>
    <w:rsid w:val="002A617F"/>
    <w:rsid w:val="003121DE"/>
    <w:rsid w:val="00425F3C"/>
    <w:rsid w:val="00460E8D"/>
    <w:rsid w:val="004A3241"/>
    <w:rsid w:val="004C284F"/>
    <w:rsid w:val="004F2DCD"/>
    <w:rsid w:val="005360FF"/>
    <w:rsid w:val="005453A0"/>
    <w:rsid w:val="005A0B9B"/>
    <w:rsid w:val="005D5FD4"/>
    <w:rsid w:val="00642E2E"/>
    <w:rsid w:val="00652178"/>
    <w:rsid w:val="006B6D92"/>
    <w:rsid w:val="007436EC"/>
    <w:rsid w:val="00891D69"/>
    <w:rsid w:val="009B77F6"/>
    <w:rsid w:val="00A03523"/>
    <w:rsid w:val="00A44CEC"/>
    <w:rsid w:val="00AC2DE5"/>
    <w:rsid w:val="00AE6F1E"/>
    <w:rsid w:val="00B53B31"/>
    <w:rsid w:val="00BA431E"/>
    <w:rsid w:val="00BD23CE"/>
    <w:rsid w:val="00C12F30"/>
    <w:rsid w:val="00C90F0A"/>
    <w:rsid w:val="00C97DA4"/>
    <w:rsid w:val="00CF46C3"/>
    <w:rsid w:val="00DA3115"/>
    <w:rsid w:val="00DC6EAD"/>
    <w:rsid w:val="00DF1531"/>
    <w:rsid w:val="00E14514"/>
    <w:rsid w:val="00E148D5"/>
    <w:rsid w:val="00E744AB"/>
    <w:rsid w:val="00E81B0B"/>
    <w:rsid w:val="00E84CEE"/>
    <w:rsid w:val="00E84F6F"/>
    <w:rsid w:val="00E91390"/>
    <w:rsid w:val="00EA46D4"/>
    <w:rsid w:val="00EA67F0"/>
    <w:rsid w:val="00F12CFE"/>
    <w:rsid w:val="00F6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."/>
  <w:listSeparator w:val=","/>
  <w15:chartTrackingRefBased/>
  <w15:docId w15:val="{E2713A83-6299-46FC-9C43-E92F54E3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25"/>
  </w:style>
  <w:style w:type="paragraph" w:styleId="Footer">
    <w:name w:val="footer"/>
    <w:basedOn w:val="Normal"/>
    <w:link w:val="FooterChar"/>
    <w:uiPriority w:val="99"/>
    <w:unhideWhenUsed/>
    <w:rsid w:val="0024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25"/>
  </w:style>
  <w:style w:type="paragraph" w:styleId="BalloonText">
    <w:name w:val="Balloon Text"/>
    <w:basedOn w:val="Normal"/>
    <w:link w:val="BalloonTextChar"/>
    <w:uiPriority w:val="99"/>
    <w:semiHidden/>
    <w:unhideWhenUsed/>
    <w:rsid w:val="00E8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F6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521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52178"/>
  </w:style>
  <w:style w:type="character" w:styleId="FootnoteReference">
    <w:name w:val="footnote reference"/>
    <w:basedOn w:val="DefaultParagraphFont"/>
    <w:uiPriority w:val="99"/>
    <w:semiHidden/>
    <w:unhideWhenUsed/>
    <w:rsid w:val="006521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21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.lanl.gov/org/ddops/aldfo/engineering-services/pressure-protection-program/_assets/docs/pso-qual-org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BDC00-ECF5-4620-A0C4-FCA0AF5E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 User</dc:creator>
  <cp:keywords/>
  <cp:lastModifiedBy>Salazar-Barnes, Christina L</cp:lastModifiedBy>
  <cp:revision>9</cp:revision>
  <cp:lastPrinted>2020-07-08T17:20:00Z</cp:lastPrinted>
  <dcterms:created xsi:type="dcterms:W3CDTF">2020-07-06T19:14:00Z</dcterms:created>
  <dcterms:modified xsi:type="dcterms:W3CDTF">2020-12-15T00:16:00Z</dcterms:modified>
</cp:coreProperties>
</file>