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36" w:rsidRPr="00616457" w:rsidRDefault="00506E79" w:rsidP="00616457">
      <w:pPr>
        <w:pStyle w:val="Title"/>
        <w:spacing w:before="120" w:after="120" w:line="240" w:lineRule="auto"/>
        <w:rPr>
          <w:rFonts w:ascii="Times New Roman" w:hAnsi="Times New Roman" w:cs="Times New Roman"/>
        </w:rPr>
      </w:pPr>
      <w:r w:rsidRPr="00616457">
        <w:rPr>
          <w:rFonts w:ascii="Times New Roman" w:hAnsi="Times New Roman" w:cs="Times New Roman"/>
        </w:rPr>
        <w:t>ITM-1306-NDE-LT-101-FM01</w:t>
      </w:r>
    </w:p>
    <w:p w:rsidR="00506E79" w:rsidRPr="00616457" w:rsidRDefault="00506E79" w:rsidP="00616457">
      <w:pPr>
        <w:spacing w:before="12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6457">
        <w:rPr>
          <w:rFonts w:ascii="Times New Roman" w:hAnsi="Times New Roman" w:cs="Times New Roman"/>
          <w:sz w:val="32"/>
          <w:szCs w:val="32"/>
        </w:rPr>
        <w:t>Bubble Leak Testing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4DAB" w:rsidRPr="00AB4DAB" w:rsidTr="00064BAA">
        <w:tc>
          <w:tcPr>
            <w:tcW w:w="9350" w:type="dxa"/>
            <w:gridSpan w:val="3"/>
            <w:shd w:val="clear" w:color="auto" w:fill="D9D9D9" w:themeFill="background1" w:themeFillShade="D9"/>
          </w:tcPr>
          <w:p w:rsidR="00AB4DAB" w:rsidRPr="00AB4DAB" w:rsidRDefault="00AB4DAB" w:rsidP="00616457">
            <w:pPr>
              <w:shd w:val="clear" w:color="auto" w:fill="D9D9D9" w:themeFill="background1" w:themeFillShade="D9"/>
              <w:jc w:val="center"/>
            </w:pPr>
            <w:r w:rsidRPr="00AB4DAB">
              <w:t>Test</w:t>
            </w:r>
            <w:r w:rsidR="00616457">
              <w:t>-</w:t>
            </w:r>
            <w:r w:rsidRPr="00AB4DAB">
              <w:t>Specific Information</w:t>
            </w:r>
          </w:p>
        </w:tc>
      </w:tr>
      <w:tr w:rsidR="00064BAA" w:rsidRPr="00AB4DAB" w:rsidTr="00064BAA">
        <w:tc>
          <w:tcPr>
            <w:tcW w:w="9350" w:type="dxa"/>
            <w:gridSpan w:val="3"/>
            <w:shd w:val="clear" w:color="auto" w:fill="FFFFFF" w:themeFill="background1"/>
          </w:tcPr>
          <w:p w:rsidR="00064BAA" w:rsidRPr="00AB4DAB" w:rsidRDefault="00064BAA" w:rsidP="00064BAA">
            <w:r>
              <w:t xml:space="preserve">Referencing Code or Standard:                                        Year:  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>
            <w:r>
              <w:t>Test Type</w:t>
            </w:r>
            <w:r w:rsidR="00616457">
              <w:t xml:space="preserve"> (circle or check)</w:t>
            </w:r>
            <w:r>
              <w:t>:</w:t>
            </w:r>
          </w:p>
        </w:tc>
        <w:tc>
          <w:tcPr>
            <w:tcW w:w="3117" w:type="dxa"/>
          </w:tcPr>
          <w:p w:rsidR="00113D69" w:rsidRDefault="00113D69">
            <w:r>
              <w:t>Bubble Test – Direct Pressure Technique</w:t>
            </w:r>
          </w:p>
        </w:tc>
        <w:tc>
          <w:tcPr>
            <w:tcW w:w="3117" w:type="dxa"/>
          </w:tcPr>
          <w:p w:rsidR="00113D69" w:rsidRDefault="00113D69">
            <w:r>
              <w:t>Bubble Test –  Vacuum Box Technique</w:t>
            </w:r>
          </w:p>
        </w:tc>
      </w:tr>
      <w:tr w:rsidR="00DD740A" w:rsidTr="00113D69">
        <w:tc>
          <w:tcPr>
            <w:tcW w:w="3116" w:type="dxa"/>
          </w:tcPr>
          <w:p w:rsidR="00DD740A" w:rsidRDefault="00DD740A"/>
        </w:tc>
        <w:tc>
          <w:tcPr>
            <w:tcW w:w="3117" w:type="dxa"/>
          </w:tcPr>
          <w:p w:rsidR="00DD740A" w:rsidRDefault="00DD740A"/>
        </w:tc>
        <w:tc>
          <w:tcPr>
            <w:tcW w:w="3117" w:type="dxa"/>
          </w:tcPr>
          <w:p w:rsidR="00DD740A" w:rsidRDefault="00DD740A">
            <w:r>
              <w:t>Sketch showing Method or setup:</w:t>
            </w:r>
          </w:p>
        </w:tc>
      </w:tr>
      <w:tr w:rsidR="00113D69" w:rsidTr="00113D69">
        <w:tc>
          <w:tcPr>
            <w:tcW w:w="3116" w:type="dxa"/>
          </w:tcPr>
          <w:p w:rsidR="00113D69" w:rsidRDefault="000D1C16">
            <w:r>
              <w:t>Test Method:</w:t>
            </w:r>
          </w:p>
        </w:tc>
        <w:tc>
          <w:tcPr>
            <w:tcW w:w="3117" w:type="dxa"/>
          </w:tcPr>
          <w:p w:rsidR="00113D69" w:rsidRDefault="00113D69">
            <w:r>
              <w:t>Traveler:</w:t>
            </w:r>
          </w:p>
        </w:tc>
        <w:tc>
          <w:tcPr>
            <w:tcW w:w="3117" w:type="dxa"/>
          </w:tcPr>
          <w:p w:rsidR="00113D69" w:rsidRDefault="000D1C16" w:rsidP="00616457">
            <w:pPr>
              <w:pStyle w:val="Header"/>
              <w:tabs>
                <w:tab w:val="clear" w:pos="4680"/>
                <w:tab w:val="clear" w:pos="9360"/>
              </w:tabs>
            </w:pPr>
            <w:r w:rsidRPr="00616457">
              <w:t>Component Identification:</w:t>
            </w:r>
          </w:p>
          <w:p w:rsidR="00616457" w:rsidRPr="00616457" w:rsidRDefault="00616457" w:rsidP="00616457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0D1C16" w:rsidTr="00113D69">
        <w:tc>
          <w:tcPr>
            <w:tcW w:w="3116" w:type="dxa"/>
          </w:tcPr>
          <w:p w:rsidR="000D1C16" w:rsidRDefault="000D1C16" w:rsidP="000D1C16">
            <w:r>
              <w:t>Test Procedure:</w:t>
            </w:r>
          </w:p>
        </w:tc>
        <w:tc>
          <w:tcPr>
            <w:tcW w:w="3117" w:type="dxa"/>
          </w:tcPr>
          <w:p w:rsidR="000D1C16" w:rsidRDefault="000D1C16" w:rsidP="000D1C16">
            <w:r>
              <w:t>Revision:</w:t>
            </w:r>
            <w:bookmarkStart w:id="0" w:name="_GoBack"/>
            <w:bookmarkEnd w:id="0"/>
          </w:p>
        </w:tc>
        <w:tc>
          <w:tcPr>
            <w:tcW w:w="3117" w:type="dxa"/>
          </w:tcPr>
          <w:p w:rsidR="000D1C16" w:rsidRDefault="000D1C16" w:rsidP="000D1C16">
            <w:r>
              <w:t>Line #:</w:t>
            </w:r>
          </w:p>
        </w:tc>
      </w:tr>
      <w:tr w:rsidR="000D1C16" w:rsidTr="00113D69">
        <w:tc>
          <w:tcPr>
            <w:tcW w:w="3116" w:type="dxa"/>
          </w:tcPr>
          <w:p w:rsidR="000D1C16" w:rsidRDefault="000D1C16" w:rsidP="000D1C16">
            <w:r>
              <w:t>Specification/Input Document:</w:t>
            </w:r>
          </w:p>
        </w:tc>
        <w:tc>
          <w:tcPr>
            <w:tcW w:w="3117" w:type="dxa"/>
          </w:tcPr>
          <w:p w:rsidR="00616457" w:rsidRDefault="00616457" w:rsidP="00616457">
            <w:r>
              <w:t>Item Description:</w:t>
            </w:r>
          </w:p>
          <w:p w:rsidR="000D1C16" w:rsidRDefault="000D1C16" w:rsidP="000D1C16"/>
        </w:tc>
        <w:tc>
          <w:tcPr>
            <w:tcW w:w="3117" w:type="dxa"/>
          </w:tcPr>
          <w:p w:rsidR="00616457" w:rsidRDefault="00616457" w:rsidP="00616457">
            <w:r>
              <w:t>Item ID/</w:t>
            </w:r>
            <w:proofErr w:type="spellStart"/>
            <w:r>
              <w:t>Dwg</w:t>
            </w:r>
            <w:proofErr w:type="spellEnd"/>
            <w:r>
              <w:t xml:space="preserve"> No.:</w:t>
            </w:r>
          </w:p>
        </w:tc>
      </w:tr>
      <w:tr w:rsidR="00113D69" w:rsidTr="00113D69">
        <w:tc>
          <w:tcPr>
            <w:tcW w:w="9350" w:type="dxa"/>
            <w:gridSpan w:val="3"/>
            <w:shd w:val="clear" w:color="auto" w:fill="D9D9D9" w:themeFill="background1" w:themeFillShade="D9"/>
          </w:tcPr>
          <w:p w:rsidR="00113D69" w:rsidRDefault="00113D69" w:rsidP="00113D69">
            <w:pPr>
              <w:jc w:val="center"/>
            </w:pPr>
            <w:r>
              <w:t>Test Information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>
            <w:r>
              <w:t>Tested By:</w:t>
            </w:r>
          </w:p>
        </w:tc>
        <w:tc>
          <w:tcPr>
            <w:tcW w:w="3117" w:type="dxa"/>
          </w:tcPr>
          <w:p w:rsidR="00113D69" w:rsidRDefault="00113D69">
            <w:r>
              <w:t>Level</w:t>
            </w:r>
            <w:r w:rsidR="000D1C16">
              <w:t xml:space="preserve"> (I, II, III)</w:t>
            </w:r>
            <w:r>
              <w:t>:</w:t>
            </w:r>
          </w:p>
        </w:tc>
        <w:tc>
          <w:tcPr>
            <w:tcW w:w="3117" w:type="dxa"/>
          </w:tcPr>
          <w:p w:rsidR="00113D69" w:rsidRDefault="000D1C16">
            <w:r>
              <w:t>Test Date:</w:t>
            </w:r>
          </w:p>
        </w:tc>
      </w:tr>
      <w:tr w:rsidR="00113D69" w:rsidTr="000D1C16">
        <w:trPr>
          <w:trHeight w:val="107"/>
        </w:trPr>
        <w:tc>
          <w:tcPr>
            <w:tcW w:w="3116" w:type="dxa"/>
          </w:tcPr>
          <w:p w:rsidR="00113D69" w:rsidRDefault="000D1C16">
            <w:r>
              <w:t>Test Liquid:</w:t>
            </w:r>
          </w:p>
        </w:tc>
        <w:tc>
          <w:tcPr>
            <w:tcW w:w="3117" w:type="dxa"/>
          </w:tcPr>
          <w:p w:rsidR="00113D69" w:rsidRDefault="000D1C16">
            <w:r>
              <w:t xml:space="preserve">Part </w:t>
            </w:r>
            <w:r w:rsidR="00113D69">
              <w:t>Material Type:</w:t>
            </w:r>
          </w:p>
        </w:tc>
        <w:tc>
          <w:tcPr>
            <w:tcW w:w="3117" w:type="dxa"/>
          </w:tcPr>
          <w:p w:rsidR="00113D69" w:rsidRDefault="000D1C16">
            <w:r>
              <w:t>Quantity Tested:</w:t>
            </w:r>
          </w:p>
        </w:tc>
      </w:tr>
      <w:tr w:rsidR="00277CFE" w:rsidTr="000D1C16">
        <w:trPr>
          <w:trHeight w:val="107"/>
        </w:trPr>
        <w:tc>
          <w:tcPr>
            <w:tcW w:w="3116" w:type="dxa"/>
          </w:tcPr>
          <w:p w:rsidR="00277CFE" w:rsidRDefault="00277CFE">
            <w:r>
              <w:t xml:space="preserve">Soak Time:  </w:t>
            </w:r>
          </w:p>
        </w:tc>
        <w:tc>
          <w:tcPr>
            <w:tcW w:w="3117" w:type="dxa"/>
          </w:tcPr>
          <w:p w:rsidR="00277CFE" w:rsidRDefault="00277CFE"/>
        </w:tc>
        <w:tc>
          <w:tcPr>
            <w:tcW w:w="3117" w:type="dxa"/>
          </w:tcPr>
          <w:p w:rsidR="00277CFE" w:rsidRDefault="00277CFE"/>
        </w:tc>
      </w:tr>
      <w:tr w:rsidR="000D1C16" w:rsidTr="000D1C16">
        <w:trPr>
          <w:trHeight w:val="107"/>
        </w:trPr>
        <w:tc>
          <w:tcPr>
            <w:tcW w:w="3116" w:type="dxa"/>
          </w:tcPr>
          <w:p w:rsidR="000D1C16" w:rsidRDefault="00DD740A" w:rsidP="00DD740A">
            <w:r>
              <w:t>Test Pressure:</w:t>
            </w:r>
          </w:p>
        </w:tc>
        <w:tc>
          <w:tcPr>
            <w:tcW w:w="3117" w:type="dxa"/>
          </w:tcPr>
          <w:p w:rsidR="000D1C16" w:rsidRDefault="00DD740A" w:rsidP="00DD740A">
            <w:r>
              <w:t xml:space="preserve">Test Gauge: </w:t>
            </w:r>
          </w:p>
        </w:tc>
        <w:tc>
          <w:tcPr>
            <w:tcW w:w="3117" w:type="dxa"/>
          </w:tcPr>
          <w:p w:rsidR="000D1C16" w:rsidRDefault="00DD740A">
            <w:r>
              <w:t>Test Gauge ID number:</w:t>
            </w:r>
          </w:p>
        </w:tc>
      </w:tr>
      <w:tr w:rsidR="00DD740A" w:rsidTr="000D1C16">
        <w:trPr>
          <w:trHeight w:val="107"/>
        </w:trPr>
        <w:tc>
          <w:tcPr>
            <w:tcW w:w="3116" w:type="dxa"/>
          </w:tcPr>
          <w:p w:rsidR="00DD740A" w:rsidRDefault="00DD740A">
            <w:r>
              <w:t>Test Gauge Manufacture:</w:t>
            </w:r>
          </w:p>
        </w:tc>
        <w:tc>
          <w:tcPr>
            <w:tcW w:w="3117" w:type="dxa"/>
          </w:tcPr>
          <w:p w:rsidR="00DD740A" w:rsidRDefault="00DD740A">
            <w:r>
              <w:t>Test Gauge Model:</w:t>
            </w:r>
          </w:p>
        </w:tc>
        <w:tc>
          <w:tcPr>
            <w:tcW w:w="3117" w:type="dxa"/>
          </w:tcPr>
          <w:p w:rsidR="00DD740A" w:rsidRDefault="00DD740A">
            <w:r>
              <w:t>Test Gauge Range: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>
            <w:r>
              <w:t>Temperature Device</w:t>
            </w:r>
            <w:r w:rsidR="00DB5CCB">
              <w:t>:</w:t>
            </w:r>
          </w:p>
        </w:tc>
        <w:tc>
          <w:tcPr>
            <w:tcW w:w="3117" w:type="dxa"/>
          </w:tcPr>
          <w:p w:rsidR="00113D69" w:rsidRDefault="00113D69"/>
        </w:tc>
        <w:tc>
          <w:tcPr>
            <w:tcW w:w="3117" w:type="dxa"/>
          </w:tcPr>
          <w:p w:rsidR="00113D69" w:rsidRDefault="00113D69">
            <w:r>
              <w:t>Lighting Equipment</w:t>
            </w:r>
            <w:r w:rsidR="00DB5CCB">
              <w:t>: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>
            <w:r>
              <w:t>ID</w:t>
            </w:r>
            <w:r w:rsidR="00DB5CCB">
              <w:t>:</w:t>
            </w:r>
          </w:p>
        </w:tc>
        <w:tc>
          <w:tcPr>
            <w:tcW w:w="3117" w:type="dxa"/>
          </w:tcPr>
          <w:p w:rsidR="00113D69" w:rsidRDefault="00113D69"/>
        </w:tc>
        <w:tc>
          <w:tcPr>
            <w:tcW w:w="3117" w:type="dxa"/>
          </w:tcPr>
          <w:p w:rsidR="00113D69" w:rsidRDefault="00113D69">
            <w:r>
              <w:t>ID: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>
            <w:r>
              <w:t>Cal Date</w:t>
            </w:r>
            <w:r w:rsidR="00DB5CCB">
              <w:t>:</w:t>
            </w:r>
          </w:p>
        </w:tc>
        <w:tc>
          <w:tcPr>
            <w:tcW w:w="3117" w:type="dxa"/>
          </w:tcPr>
          <w:p w:rsidR="00113D69" w:rsidRDefault="00113D69"/>
        </w:tc>
        <w:tc>
          <w:tcPr>
            <w:tcW w:w="3117" w:type="dxa"/>
          </w:tcPr>
          <w:p w:rsidR="00113D69" w:rsidRDefault="00113D69">
            <w:r>
              <w:t>Cal Date: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>
            <w:r>
              <w:t>Cal Due:</w:t>
            </w:r>
          </w:p>
        </w:tc>
        <w:tc>
          <w:tcPr>
            <w:tcW w:w="3117" w:type="dxa"/>
          </w:tcPr>
          <w:p w:rsidR="00113D69" w:rsidRDefault="00113D69"/>
        </w:tc>
        <w:tc>
          <w:tcPr>
            <w:tcW w:w="3117" w:type="dxa"/>
          </w:tcPr>
          <w:p w:rsidR="00113D69" w:rsidRDefault="00113D69">
            <w:r>
              <w:t>Cal Due: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>
            <w:r>
              <w:t>Item Temperature (F)</w:t>
            </w:r>
            <w:r w:rsidR="000D1C16">
              <w:t>:</w:t>
            </w:r>
          </w:p>
        </w:tc>
        <w:tc>
          <w:tcPr>
            <w:tcW w:w="3117" w:type="dxa"/>
          </w:tcPr>
          <w:p w:rsidR="00113D69" w:rsidRDefault="00113D69"/>
        </w:tc>
        <w:tc>
          <w:tcPr>
            <w:tcW w:w="3117" w:type="dxa"/>
          </w:tcPr>
          <w:p w:rsidR="00113D69" w:rsidRDefault="00113D69">
            <w:r>
              <w:t>Description</w:t>
            </w:r>
            <w:r w:rsidR="00DB5CCB">
              <w:t>: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/>
        </w:tc>
        <w:tc>
          <w:tcPr>
            <w:tcW w:w="3117" w:type="dxa"/>
          </w:tcPr>
          <w:p w:rsidR="00113D69" w:rsidRDefault="00113D69"/>
        </w:tc>
        <w:tc>
          <w:tcPr>
            <w:tcW w:w="3117" w:type="dxa"/>
          </w:tcPr>
          <w:p w:rsidR="00113D69" w:rsidRDefault="00113D69">
            <w:r>
              <w:t>Distance (in)</w:t>
            </w:r>
            <w:r w:rsidR="00DB5CCB">
              <w:t>:</w:t>
            </w:r>
          </w:p>
        </w:tc>
      </w:tr>
      <w:tr w:rsidR="00113D69" w:rsidTr="00AF29F9">
        <w:tc>
          <w:tcPr>
            <w:tcW w:w="9350" w:type="dxa"/>
            <w:gridSpan w:val="3"/>
            <w:shd w:val="clear" w:color="auto" w:fill="D9D9D9" w:themeFill="background1" w:themeFillShade="D9"/>
          </w:tcPr>
          <w:p w:rsidR="00113D69" w:rsidRDefault="00113D69" w:rsidP="00113D69">
            <w:pPr>
              <w:jc w:val="center"/>
            </w:pPr>
            <w:r>
              <w:t>Test Results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>
            <w:r>
              <w:t>Location of Indications</w:t>
            </w:r>
            <w:r w:rsidR="00DB5CCB">
              <w:t>:</w:t>
            </w:r>
          </w:p>
        </w:tc>
        <w:tc>
          <w:tcPr>
            <w:tcW w:w="3117" w:type="dxa"/>
          </w:tcPr>
          <w:p w:rsidR="00113D69" w:rsidRDefault="00113D69" w:rsidP="00113D69">
            <w:r>
              <w:t>On Attached weld Map/Drawing</w:t>
            </w:r>
            <w:r w:rsidR="00DD740A">
              <w:t xml:space="preserve"> or Sketch</w:t>
            </w:r>
            <w:r w:rsidR="00DB5CCB">
              <w:t>:</w:t>
            </w:r>
          </w:p>
        </w:tc>
        <w:tc>
          <w:tcPr>
            <w:tcW w:w="3117" w:type="dxa"/>
          </w:tcPr>
          <w:p w:rsidR="00113D69" w:rsidRDefault="00113D69">
            <w:r>
              <w:t>Described below: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/>
        </w:tc>
        <w:tc>
          <w:tcPr>
            <w:tcW w:w="3117" w:type="dxa"/>
          </w:tcPr>
          <w:p w:rsidR="00113D69" w:rsidRDefault="00113D69"/>
        </w:tc>
        <w:tc>
          <w:tcPr>
            <w:tcW w:w="3117" w:type="dxa"/>
          </w:tcPr>
          <w:p w:rsidR="00113D69" w:rsidRDefault="00113D69">
            <w:r>
              <w:t>Description of Results</w:t>
            </w:r>
            <w:r w:rsidR="00DB5CCB">
              <w:t>:</w:t>
            </w:r>
          </w:p>
        </w:tc>
      </w:tr>
      <w:tr w:rsidR="00113D69" w:rsidTr="00113D69">
        <w:tc>
          <w:tcPr>
            <w:tcW w:w="3116" w:type="dxa"/>
          </w:tcPr>
          <w:p w:rsidR="00113D69" w:rsidRDefault="00113D69"/>
        </w:tc>
        <w:tc>
          <w:tcPr>
            <w:tcW w:w="3117" w:type="dxa"/>
          </w:tcPr>
          <w:p w:rsidR="00113D69" w:rsidRDefault="00113D69"/>
        </w:tc>
        <w:tc>
          <w:tcPr>
            <w:tcW w:w="3117" w:type="dxa"/>
          </w:tcPr>
          <w:p w:rsidR="00113D69" w:rsidRDefault="00113D69"/>
        </w:tc>
      </w:tr>
      <w:tr w:rsidR="00113D69" w:rsidTr="00113D69">
        <w:tc>
          <w:tcPr>
            <w:tcW w:w="3116" w:type="dxa"/>
          </w:tcPr>
          <w:p w:rsidR="00113D69" w:rsidRDefault="00113D69">
            <w:r>
              <w:t>Interpretation by (Level II or III)</w:t>
            </w:r>
            <w:r w:rsidR="00DB5CCB">
              <w:t>:</w:t>
            </w:r>
          </w:p>
        </w:tc>
        <w:tc>
          <w:tcPr>
            <w:tcW w:w="3117" w:type="dxa"/>
          </w:tcPr>
          <w:p w:rsidR="00113D69" w:rsidRDefault="001F34AD">
            <w:r>
              <w:t>Name</w:t>
            </w:r>
            <w:r w:rsidR="00DB5CCB">
              <w:t>:</w:t>
            </w:r>
          </w:p>
        </w:tc>
        <w:tc>
          <w:tcPr>
            <w:tcW w:w="3117" w:type="dxa"/>
          </w:tcPr>
          <w:p w:rsidR="00113D69" w:rsidRDefault="001F34AD">
            <w:r>
              <w:t>Date:</w:t>
            </w:r>
          </w:p>
        </w:tc>
      </w:tr>
      <w:tr w:rsidR="00113D69" w:rsidTr="00113D69">
        <w:tc>
          <w:tcPr>
            <w:tcW w:w="3116" w:type="dxa"/>
          </w:tcPr>
          <w:p w:rsidR="00113D69" w:rsidRDefault="001F34AD">
            <w:proofErr w:type="spellStart"/>
            <w:r>
              <w:t>Qty</w:t>
            </w:r>
            <w:proofErr w:type="spellEnd"/>
            <w:r>
              <w:t xml:space="preserve"> Accepted:</w:t>
            </w:r>
          </w:p>
        </w:tc>
        <w:tc>
          <w:tcPr>
            <w:tcW w:w="3117" w:type="dxa"/>
          </w:tcPr>
          <w:p w:rsidR="00113D69" w:rsidRDefault="001F34AD">
            <w:proofErr w:type="spellStart"/>
            <w:r>
              <w:t>Qty</w:t>
            </w:r>
            <w:proofErr w:type="spellEnd"/>
            <w:r>
              <w:t xml:space="preserve"> to be Repaired:</w:t>
            </w:r>
          </w:p>
        </w:tc>
        <w:tc>
          <w:tcPr>
            <w:tcW w:w="3117" w:type="dxa"/>
          </w:tcPr>
          <w:p w:rsidR="00113D69" w:rsidRDefault="001F34AD">
            <w:proofErr w:type="spellStart"/>
            <w:r>
              <w:t>Qty</w:t>
            </w:r>
            <w:proofErr w:type="spellEnd"/>
            <w:r>
              <w:t xml:space="preserve"> Rejected:</w:t>
            </w:r>
          </w:p>
        </w:tc>
      </w:tr>
      <w:tr w:rsidR="001F34AD" w:rsidTr="00113D69">
        <w:tc>
          <w:tcPr>
            <w:tcW w:w="3116" w:type="dxa"/>
          </w:tcPr>
          <w:p w:rsidR="001F34AD" w:rsidRDefault="001F34AD"/>
        </w:tc>
        <w:tc>
          <w:tcPr>
            <w:tcW w:w="3117" w:type="dxa"/>
          </w:tcPr>
          <w:p w:rsidR="001F34AD" w:rsidRDefault="001F34AD"/>
        </w:tc>
        <w:tc>
          <w:tcPr>
            <w:tcW w:w="3117" w:type="dxa"/>
          </w:tcPr>
          <w:p w:rsidR="001F34AD" w:rsidRDefault="001F34AD">
            <w:r>
              <w:t>NCR#:</w:t>
            </w:r>
          </w:p>
        </w:tc>
      </w:tr>
    </w:tbl>
    <w:p w:rsidR="00113D69" w:rsidRDefault="00113D69"/>
    <w:sectPr w:rsidR="00113D69" w:rsidSect="00616457">
      <w:headerReference w:type="default" r:id="rId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67" w:rsidRDefault="00467B67" w:rsidP="004064FC">
      <w:pPr>
        <w:spacing w:after="0" w:line="240" w:lineRule="auto"/>
      </w:pPr>
      <w:r>
        <w:separator/>
      </w:r>
    </w:p>
  </w:endnote>
  <w:endnote w:type="continuationSeparator" w:id="0">
    <w:p w:rsidR="00467B67" w:rsidRDefault="00467B67" w:rsidP="004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67" w:rsidRDefault="00467B67" w:rsidP="004064FC">
      <w:pPr>
        <w:spacing w:after="0" w:line="240" w:lineRule="auto"/>
      </w:pPr>
      <w:r>
        <w:separator/>
      </w:r>
    </w:p>
  </w:footnote>
  <w:footnote w:type="continuationSeparator" w:id="0">
    <w:p w:rsidR="00467B67" w:rsidRDefault="00467B67" w:rsidP="004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4FC" w:rsidRPr="00616457" w:rsidRDefault="00364774" w:rsidP="00616457">
    <w:pPr>
      <w:tabs>
        <w:tab w:val="right" w:pos="9900"/>
      </w:tabs>
      <w:spacing w:before="20" w:after="120" w:line="240" w:lineRule="auto"/>
      <w:rPr>
        <w:rFonts w:ascii="Arial" w:hAnsi="Arial"/>
        <w:color w:val="000000"/>
      </w:rPr>
    </w:pPr>
    <w:r>
      <w:rPr>
        <w:rFonts w:ascii="Arial" w:hAnsi="Arial"/>
        <w:b/>
        <w:noProof/>
        <w:color w:val="0000FF"/>
        <w:sz w:val="32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35690D22" wp14:editId="1A2991F1">
              <wp:simplePos x="0" y="0"/>
              <wp:positionH relativeFrom="page">
                <wp:posOffset>906780</wp:posOffset>
              </wp:positionH>
              <wp:positionV relativeFrom="paragraph">
                <wp:posOffset>233680</wp:posOffset>
              </wp:positionV>
              <wp:extent cx="6309360" cy="12065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936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B5F7F8" id="Rectangle 1" o:spid="_x0000_s1026" style="position:absolute;margin-left:71.4pt;margin-top:18.4pt;width:496.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NE5Q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" o:allowincell="f" fillcolor="black" stroked="f" strokeweight="0">
              <w10:wrap anchorx="page"/>
              <w10:anchorlock/>
            </v:rect>
          </w:pict>
        </mc:Fallback>
      </mc:AlternateContent>
    </w:r>
    <w:r w:rsidRPr="00866E0A">
      <w:rPr>
        <w:rFonts w:ascii="Arial" w:hAnsi="Arial"/>
        <w:b/>
        <w:color w:val="0000FF"/>
        <w:sz w:val="32"/>
      </w:rPr>
      <w:t>LANL</w:t>
    </w:r>
    <w:r w:rsidRPr="00866E0A">
      <w:rPr>
        <w:rFonts w:ascii="Arial" w:hAnsi="Arial"/>
        <w:b/>
        <w:color w:val="000000"/>
        <w:sz w:val="20"/>
      </w:rPr>
      <w:t xml:space="preserve"> </w:t>
    </w:r>
    <w:r w:rsidRPr="00866E0A">
      <w:rPr>
        <w:rFonts w:ascii="Arial" w:hAnsi="Arial"/>
        <w:b/>
        <w:color w:val="000000"/>
      </w:rPr>
      <w:t xml:space="preserve">Engineering Standards Manual </w:t>
    </w:r>
    <w:r>
      <w:rPr>
        <w:rFonts w:ascii="Arial" w:hAnsi="Arial"/>
        <w:b/>
      </w:rPr>
      <w:t>STD-342-100</w:t>
    </w:r>
    <w:r w:rsidRPr="00866E0A">
      <w:rPr>
        <w:rFonts w:ascii="Arial" w:hAnsi="Arial"/>
        <w:b/>
      </w:rPr>
      <w:t xml:space="preserve">  </w:t>
    </w:r>
    <w:r w:rsidRPr="00723BE3">
      <w:rPr>
        <w:rFonts w:ascii="Arial" w:hAnsi="Arial"/>
        <w:b/>
        <w:color w:val="000000"/>
      </w:rPr>
      <w:tab/>
    </w:r>
    <w:r w:rsidRPr="00723BE3">
      <w:rPr>
        <w:rFonts w:ascii="Arial" w:hAnsi="Arial"/>
        <w:b/>
        <w:color w:val="000000"/>
        <w:szCs w:val="24"/>
      </w:rPr>
      <w:t>Chapter 13, Welding, Joining, &amp; NDE</w:t>
    </w:r>
    <w:r>
      <w:rPr>
        <w:rFonts w:ascii="Arial" w:hAnsi="Arial"/>
        <w:b/>
        <w:color w:val="000000"/>
        <w:sz w:val="20"/>
        <w:szCs w:val="24"/>
      </w:rPr>
      <w:br/>
    </w:r>
    <w:r w:rsidRPr="00FF0265">
      <w:rPr>
        <w:rFonts w:ascii="Arial" w:hAnsi="Arial"/>
        <w:color w:val="000000"/>
      </w:rPr>
      <w:t>Volume 6, Welding Inspection &amp; General NDE</w:t>
    </w:r>
    <w:r>
      <w:rPr>
        <w:rFonts w:ascii="Arial" w:hAnsi="Arial"/>
        <w:color w:val="000000"/>
      </w:rPr>
      <w:tab/>
    </w:r>
    <w:r>
      <w:rPr>
        <w:rFonts w:ascii="Arial" w:hAnsi="Arial" w:cs="Arial"/>
        <w:color w:val="000000"/>
      </w:rPr>
      <w:t>Rev. 0</w:t>
    </w:r>
    <w:r w:rsidRPr="00023B28">
      <w:rPr>
        <w:rFonts w:ascii="Arial" w:hAnsi="Arial" w:cs="Arial"/>
        <w:color w:val="000000"/>
      </w:rPr>
      <w:t xml:space="preserve">, </w:t>
    </w:r>
    <w:r w:rsidR="00594D86" w:rsidRPr="00594D86">
      <w:rPr>
        <w:rFonts w:ascii="Arial" w:hAnsi="Arial" w:cs="Arial"/>
        <w:color w:val="000000"/>
      </w:rPr>
      <w:t>02/05/</w:t>
    </w:r>
    <w:r w:rsidRPr="00594D86">
      <w:rPr>
        <w:rFonts w:ascii="Arial" w:hAnsi="Arial" w:cs="Arial"/>
        <w:color w:val="000000"/>
      </w:rPr>
      <w:t>01</w:t>
    </w:r>
    <w:r w:rsidR="00D01D40" w:rsidRPr="00594D86">
      <w:rPr>
        <w:rFonts w:ascii="Arial" w:hAnsi="Arial" w:cs="Arial"/>
        <w:color w:val="000000"/>
      </w:rPr>
      <w:t>8</w:t>
    </w:r>
    <w:r>
      <w:rPr>
        <w:rFonts w:ascii="Arial" w:hAnsi="Arial" w:cs="Arial"/>
        <w:color w:val="000000"/>
      </w:rPr>
      <w:br/>
    </w:r>
    <w:r>
      <w:rPr>
        <w:rFonts w:ascii="Arial" w:hAnsi="Arial" w:cs="Arial"/>
        <w:b/>
        <w:sz w:val="20"/>
        <w:szCs w:val="21"/>
      </w:rPr>
      <w:t>ITM-1306-NDE–LT-101 Bubble Leak Testing – Direct Pressure &amp; Vacuum Box</w:t>
    </w:r>
    <w:r>
      <w:rPr>
        <w:rFonts w:ascii="Arial" w:hAnsi="Arial"/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69"/>
    <w:rsid w:val="00064BAA"/>
    <w:rsid w:val="000D1C16"/>
    <w:rsid w:val="000F0EA1"/>
    <w:rsid w:val="00113D69"/>
    <w:rsid w:val="001F34AD"/>
    <w:rsid w:val="00277CFE"/>
    <w:rsid w:val="00354995"/>
    <w:rsid w:val="00364774"/>
    <w:rsid w:val="004064FC"/>
    <w:rsid w:val="00467B67"/>
    <w:rsid w:val="00506E79"/>
    <w:rsid w:val="00582AAD"/>
    <w:rsid w:val="00594D86"/>
    <w:rsid w:val="00616457"/>
    <w:rsid w:val="00782D4E"/>
    <w:rsid w:val="009E572B"/>
    <w:rsid w:val="00AB4DAB"/>
    <w:rsid w:val="00D01D40"/>
    <w:rsid w:val="00DB5CCB"/>
    <w:rsid w:val="00D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DD23A40-D256-4C79-9596-4018872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FC"/>
  </w:style>
  <w:style w:type="paragraph" w:styleId="Footer">
    <w:name w:val="footer"/>
    <w:basedOn w:val="Normal"/>
    <w:link w:val="FooterChar"/>
    <w:uiPriority w:val="99"/>
    <w:unhideWhenUsed/>
    <w:rsid w:val="00406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FC"/>
  </w:style>
  <w:style w:type="paragraph" w:styleId="Title">
    <w:name w:val="Title"/>
    <w:basedOn w:val="Normal"/>
    <w:next w:val="Normal"/>
    <w:link w:val="TitleChar"/>
    <w:uiPriority w:val="10"/>
    <w:qFormat/>
    <w:rsid w:val="00364774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4774"/>
    <w:rPr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 DCS-CSD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Ari (Ben)</dc:creator>
  <cp:keywords/>
  <dc:description/>
  <cp:lastModifiedBy>Salazar-Barnes, Christina L</cp:lastModifiedBy>
  <cp:revision>11</cp:revision>
  <dcterms:created xsi:type="dcterms:W3CDTF">2017-11-28T21:53:00Z</dcterms:created>
  <dcterms:modified xsi:type="dcterms:W3CDTF">2018-02-05T17:46:00Z</dcterms:modified>
</cp:coreProperties>
</file>