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A7" w:rsidRPr="00FD4F0D" w:rsidRDefault="00C274A7">
      <w:pPr>
        <w:pStyle w:val="STSectNum"/>
        <w:rPr>
          <w:rFonts w:ascii="Arial" w:hAnsi="Arial" w:cs="Arial"/>
          <w:color w:val="000000"/>
          <w:szCs w:val="22"/>
        </w:rPr>
      </w:pPr>
      <w:r w:rsidRPr="00FD4F0D">
        <w:rPr>
          <w:rFonts w:ascii="Arial" w:hAnsi="Arial" w:cs="Arial"/>
          <w:szCs w:val="22"/>
        </w:rPr>
        <w:t>SECTION 03</w:t>
      </w:r>
      <w:r w:rsidR="00940664" w:rsidRPr="00FD4F0D">
        <w:rPr>
          <w:rFonts w:ascii="Arial" w:hAnsi="Arial" w:cs="Arial"/>
          <w:szCs w:val="22"/>
        </w:rPr>
        <w:t xml:space="preserve"> </w:t>
      </w:r>
      <w:r w:rsidRPr="00FD4F0D">
        <w:rPr>
          <w:rFonts w:ascii="Arial" w:hAnsi="Arial" w:cs="Arial"/>
          <w:szCs w:val="22"/>
        </w:rPr>
        <w:t>600</w:t>
      </w:r>
      <w:r w:rsidR="00940664" w:rsidRPr="00FD4F0D">
        <w:rPr>
          <w:rFonts w:ascii="Arial" w:hAnsi="Arial" w:cs="Arial"/>
          <w:szCs w:val="22"/>
        </w:rPr>
        <w:t>0</w:t>
      </w:r>
    </w:p>
    <w:p w:rsidR="00C274A7" w:rsidRPr="00FD4F0D" w:rsidRDefault="0024345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Cs w:val="22"/>
        </w:rPr>
      </w:pPr>
      <w:r w:rsidRPr="00FD4F0D">
        <w:rPr>
          <w:rFonts w:ascii="Arial" w:hAnsi="Arial" w:cs="Arial"/>
          <w:szCs w:val="22"/>
        </w:rPr>
        <w:t>GROUT</w:t>
      </w:r>
    </w:p>
    <w:p w:rsidR="00C274A7" w:rsidRPr="00FD4F0D" w:rsidRDefault="00C274A7">
      <w:pPr>
        <w:pStyle w:val="STNoteSpec"/>
        <w:rPr>
          <w:rFonts w:ascii="Arial" w:hAnsi="Arial" w:cs="Arial"/>
          <w:szCs w:val="22"/>
        </w:rPr>
      </w:pPr>
    </w:p>
    <w:p w:rsidR="00C274A7" w:rsidRPr="00FD4F0D" w:rsidRDefault="00C274A7" w:rsidP="00AF5388">
      <w:pPr>
        <w:rPr>
          <w:rFonts w:ascii="Arial" w:hAnsi="Arial" w:cs="Arial"/>
          <w:szCs w:val="22"/>
        </w:rPr>
      </w:pPr>
      <w:r w:rsidRPr="00FD4F0D">
        <w:rPr>
          <w:rFonts w:ascii="Arial" w:hAnsi="Arial" w:cs="Arial"/>
          <w:szCs w:val="22"/>
        </w:rPr>
        <w:t>**********************</w:t>
      </w:r>
      <w:r w:rsidR="00FD4F0D">
        <w:rPr>
          <w:rFonts w:ascii="Arial" w:hAnsi="Arial" w:cs="Arial"/>
          <w:szCs w:val="22"/>
        </w:rPr>
        <w:t>****************************************************************</w:t>
      </w:r>
      <w:r w:rsidRPr="00FD4F0D">
        <w:rPr>
          <w:rFonts w:ascii="Arial" w:hAnsi="Arial" w:cs="Arial"/>
          <w:szCs w:val="22"/>
        </w:rPr>
        <w:t>********************</w:t>
      </w:r>
    </w:p>
    <w:p w:rsidR="00C274A7" w:rsidRDefault="00C274A7" w:rsidP="00AF5388">
      <w:pPr>
        <w:rPr>
          <w:rFonts w:ascii="Arial" w:hAnsi="Arial" w:cs="Arial"/>
          <w:szCs w:val="22"/>
        </w:rPr>
      </w:pPr>
      <w:r w:rsidRPr="00FD4F0D">
        <w:rPr>
          <w:rFonts w:ascii="Arial" w:hAnsi="Arial" w:cs="Arial"/>
          <w:szCs w:val="22"/>
        </w:rPr>
        <w:t>This section includes Portland cement grout,</w:t>
      </w:r>
      <w:r w:rsidR="00940664" w:rsidRPr="00FD4F0D">
        <w:rPr>
          <w:rFonts w:ascii="Arial" w:hAnsi="Arial" w:cs="Arial"/>
          <w:szCs w:val="22"/>
        </w:rPr>
        <w:t xml:space="preserve"> non-shrink</w:t>
      </w:r>
      <w:r w:rsidRPr="00FD4F0D">
        <w:rPr>
          <w:rFonts w:ascii="Arial" w:hAnsi="Arial" w:cs="Arial"/>
          <w:szCs w:val="22"/>
        </w:rPr>
        <w:t xml:space="preserve"> epoxy grout, and non-shrink cementitious grout</w:t>
      </w:r>
      <w:r w:rsidR="00236063" w:rsidRPr="00FD4F0D">
        <w:rPr>
          <w:rFonts w:ascii="Arial" w:hAnsi="Arial" w:cs="Arial"/>
          <w:szCs w:val="22"/>
        </w:rPr>
        <w:t xml:space="preserve"> that will be used in structural applications (i.e., the grout will be part of a load path)</w:t>
      </w:r>
      <w:r w:rsidR="00ED6E74">
        <w:rPr>
          <w:rFonts w:ascii="Arial" w:hAnsi="Arial" w:cs="Arial"/>
          <w:szCs w:val="22"/>
        </w:rPr>
        <w:t>*</w:t>
      </w:r>
      <w:r w:rsidR="00236063" w:rsidRPr="00FD4F0D">
        <w:rPr>
          <w:rFonts w:ascii="Arial" w:hAnsi="Arial" w:cs="Arial"/>
          <w:szCs w:val="22"/>
        </w:rPr>
        <w:t xml:space="preserve"> vs. nonstructural applications (e.g., minor / local concrete surface repair, etc.)</w:t>
      </w:r>
      <w:r w:rsidRPr="00FD4F0D">
        <w:rPr>
          <w:rFonts w:ascii="Arial" w:hAnsi="Arial" w:cs="Arial"/>
          <w:szCs w:val="22"/>
        </w:rPr>
        <w:t>.</w:t>
      </w:r>
    </w:p>
    <w:p w:rsidR="00ED6E74" w:rsidRDefault="00ED6E74" w:rsidP="00ED6E74">
      <w:pPr>
        <w:rPr>
          <w:rFonts w:ascii="Arial" w:hAnsi="Arial" w:cs="Arial"/>
          <w:szCs w:val="22"/>
        </w:rPr>
      </w:pPr>
    </w:p>
    <w:p w:rsidR="00ED6E74" w:rsidRPr="00FD4F0D" w:rsidRDefault="00ED6E74" w:rsidP="00ED6E74">
      <w:pPr>
        <w:rPr>
          <w:rFonts w:ascii="Arial" w:hAnsi="Arial" w:cs="Arial"/>
          <w:szCs w:val="22"/>
        </w:rPr>
      </w:pPr>
      <w:r>
        <w:rPr>
          <w:rFonts w:ascii="Arial" w:hAnsi="Arial" w:cs="Arial"/>
          <w:szCs w:val="22"/>
        </w:rPr>
        <w:t>*Although grout for prestressesd precast concrete (ref. 03 4100) and reinforce</w:t>
      </w:r>
      <w:r w:rsidR="00691F86">
        <w:rPr>
          <w:rFonts w:ascii="Arial" w:hAnsi="Arial" w:cs="Arial"/>
          <w:szCs w:val="22"/>
        </w:rPr>
        <w:t>d masonry (ref. 04 2220) is structural,</w:t>
      </w:r>
      <w:r>
        <w:rPr>
          <w:rFonts w:ascii="Arial" w:hAnsi="Arial" w:cs="Arial"/>
          <w:szCs w:val="22"/>
        </w:rPr>
        <w:t xml:space="preserve"> its us</w:t>
      </w:r>
      <w:r w:rsidR="00691F86">
        <w:rPr>
          <w:rFonts w:ascii="Arial" w:hAnsi="Arial" w:cs="Arial"/>
          <w:szCs w:val="22"/>
        </w:rPr>
        <w:t>e in those applications is too specialized</w:t>
      </w:r>
      <w:r>
        <w:rPr>
          <w:rFonts w:ascii="Arial" w:hAnsi="Arial" w:cs="Arial"/>
          <w:szCs w:val="22"/>
        </w:rPr>
        <w:t xml:space="preserve"> to </w:t>
      </w:r>
      <w:r w:rsidR="00691F86">
        <w:rPr>
          <w:rFonts w:ascii="Arial" w:hAnsi="Arial" w:cs="Arial"/>
          <w:szCs w:val="22"/>
        </w:rPr>
        <w:t>be included herein; therefore, S</w:t>
      </w:r>
      <w:r>
        <w:rPr>
          <w:rFonts w:ascii="Arial" w:hAnsi="Arial" w:cs="Arial"/>
          <w:szCs w:val="22"/>
        </w:rPr>
        <w:t>ec</w:t>
      </w:r>
      <w:r w:rsidR="00691F86">
        <w:rPr>
          <w:rFonts w:ascii="Arial" w:hAnsi="Arial" w:cs="Arial"/>
          <w:szCs w:val="22"/>
        </w:rPr>
        <w:t xml:space="preserve">tions 03 4100 and 04 2220 have their own </w:t>
      </w:r>
      <w:r>
        <w:rPr>
          <w:rFonts w:ascii="Arial" w:hAnsi="Arial" w:cs="Arial"/>
          <w:szCs w:val="22"/>
        </w:rPr>
        <w:t>grout requirements.</w:t>
      </w:r>
    </w:p>
    <w:p w:rsidR="00C274A7" w:rsidRPr="00FD4F0D" w:rsidRDefault="00C274A7" w:rsidP="00AF5388">
      <w:pPr>
        <w:rPr>
          <w:rFonts w:ascii="Arial" w:hAnsi="Arial" w:cs="Arial"/>
          <w:szCs w:val="22"/>
        </w:rPr>
      </w:pPr>
    </w:p>
    <w:p w:rsidR="001217E6" w:rsidRPr="00FD4F0D" w:rsidRDefault="00940664" w:rsidP="00AF5388">
      <w:pPr>
        <w:rPr>
          <w:rFonts w:ascii="Arial" w:hAnsi="Arial" w:cs="Arial"/>
          <w:szCs w:val="22"/>
        </w:rPr>
      </w:pPr>
      <w:r w:rsidRPr="00FD4F0D">
        <w:rPr>
          <w:rFonts w:ascii="Arial" w:hAnsi="Arial" w:cs="Arial"/>
          <w:szCs w:val="22"/>
        </w:rPr>
        <w:t>This section has been written to meet requirements of buildings classified as Natural Phenomena Performance Category 1 or 2, and projects</w:t>
      </w:r>
      <w:r w:rsidR="001217E6" w:rsidRPr="00FD4F0D">
        <w:rPr>
          <w:rFonts w:ascii="Arial" w:hAnsi="Arial" w:cs="Arial"/>
          <w:szCs w:val="22"/>
        </w:rPr>
        <w:t xml:space="preserve"> classified as</w:t>
      </w:r>
      <w:r w:rsidRPr="00FD4F0D">
        <w:rPr>
          <w:rFonts w:ascii="Arial" w:hAnsi="Arial" w:cs="Arial"/>
          <w:szCs w:val="22"/>
        </w:rPr>
        <w:t xml:space="preserve"> ML-3 </w:t>
      </w:r>
      <w:r w:rsidR="001217E6" w:rsidRPr="00FD4F0D">
        <w:rPr>
          <w:rFonts w:ascii="Arial" w:hAnsi="Arial" w:cs="Arial"/>
          <w:szCs w:val="22"/>
        </w:rPr>
        <w:t>or</w:t>
      </w:r>
      <w:r w:rsidRPr="00FD4F0D">
        <w:rPr>
          <w:rFonts w:ascii="Arial" w:hAnsi="Arial" w:cs="Arial"/>
          <w:szCs w:val="22"/>
        </w:rPr>
        <w:t xml:space="preserve"> ML-4. </w:t>
      </w:r>
      <w:r w:rsidR="001217E6" w:rsidRPr="00FD4F0D">
        <w:rPr>
          <w:rFonts w:ascii="Arial" w:hAnsi="Arial" w:cs="Arial"/>
          <w:szCs w:val="22"/>
        </w:rPr>
        <w:t xml:space="preserve"> In general, this section does not apply to nuclear facilities. This section may apply to nuclear facilities that, because of the low amount of material at risk, are classified as PC-2.</w:t>
      </w:r>
    </w:p>
    <w:p w:rsidR="001217E6" w:rsidRPr="00FD4F0D" w:rsidRDefault="001217E6" w:rsidP="00AF5388">
      <w:pPr>
        <w:rPr>
          <w:rFonts w:ascii="Arial" w:hAnsi="Arial" w:cs="Arial"/>
          <w:szCs w:val="22"/>
        </w:rPr>
      </w:pPr>
    </w:p>
    <w:p w:rsidR="00940664" w:rsidRPr="00FD4F0D" w:rsidRDefault="001217E6" w:rsidP="00AF5388">
      <w:pPr>
        <w:rPr>
          <w:rFonts w:ascii="Arial" w:hAnsi="Arial" w:cs="Arial"/>
          <w:szCs w:val="22"/>
        </w:rPr>
      </w:pPr>
      <w:r w:rsidRPr="00FD4F0D">
        <w:rPr>
          <w:rFonts w:ascii="Arial" w:hAnsi="Arial" w:cs="Arial"/>
          <w:szCs w:val="22"/>
        </w:rPr>
        <w:t>For nuclear</w:t>
      </w:r>
      <w:r w:rsidR="008055CF" w:rsidRPr="00FD4F0D">
        <w:rPr>
          <w:rFonts w:ascii="Arial" w:hAnsi="Arial" w:cs="Arial"/>
          <w:szCs w:val="22"/>
        </w:rPr>
        <w:t xml:space="preserve"> applications, ML-1/ML-2 (and ML</w:t>
      </w:r>
      <w:r w:rsidRPr="00FD4F0D">
        <w:rPr>
          <w:rFonts w:ascii="Arial" w:hAnsi="Arial" w:cs="Arial"/>
          <w:szCs w:val="22"/>
        </w:rPr>
        <w:t xml:space="preserve">-3 potentially), and PC-3 and PC-4, this specification must be further developed. This would include considerations related to </w:t>
      </w:r>
      <w:r w:rsidR="005F5E35" w:rsidRPr="00FD4F0D">
        <w:rPr>
          <w:rFonts w:ascii="Arial" w:hAnsi="Arial" w:cs="Arial"/>
          <w:szCs w:val="22"/>
        </w:rPr>
        <w:t xml:space="preserve">“Submittals,” </w:t>
      </w:r>
      <w:r w:rsidRPr="00FD4F0D">
        <w:rPr>
          <w:rFonts w:ascii="Arial" w:hAnsi="Arial" w:cs="Arial"/>
          <w:szCs w:val="22"/>
        </w:rPr>
        <w:t>“Quality Assurance</w:t>
      </w:r>
      <w:r w:rsidR="005F5E35" w:rsidRPr="00FD4F0D">
        <w:rPr>
          <w:rFonts w:ascii="Arial" w:hAnsi="Arial" w:cs="Arial"/>
          <w:szCs w:val="22"/>
        </w:rPr>
        <w:t>,</w:t>
      </w:r>
      <w:r w:rsidRPr="00FD4F0D">
        <w:rPr>
          <w:rFonts w:ascii="Arial" w:hAnsi="Arial" w:cs="Arial"/>
          <w:szCs w:val="22"/>
        </w:rPr>
        <w:t>”</w:t>
      </w:r>
      <w:r w:rsidR="005F5E35" w:rsidRPr="00FD4F0D">
        <w:rPr>
          <w:rFonts w:ascii="Arial" w:hAnsi="Arial" w:cs="Arial"/>
          <w:szCs w:val="22"/>
        </w:rPr>
        <w:t xml:space="preserve"> “Field Quality Control,” etc</w:t>
      </w:r>
      <w:r w:rsidR="008055CF" w:rsidRPr="00FD4F0D">
        <w:rPr>
          <w:rFonts w:ascii="Arial" w:hAnsi="Arial" w:cs="Arial"/>
          <w:szCs w:val="22"/>
        </w:rPr>
        <w:t xml:space="preserve">. </w:t>
      </w:r>
      <w:bookmarkStart w:id="0" w:name="_GoBack"/>
    </w:p>
    <w:p w:rsidR="00C274A7" w:rsidRPr="00FD4F0D" w:rsidRDefault="00C274A7" w:rsidP="005E7131">
      <w:pPr>
        <w:rPr>
          <w:rFonts w:ascii="Arial" w:hAnsi="Arial" w:cs="Arial"/>
          <w:szCs w:val="22"/>
        </w:rPr>
      </w:pPr>
    </w:p>
    <w:p w:rsidR="00F37ADB" w:rsidRPr="00FD4F0D" w:rsidRDefault="00F37ADB" w:rsidP="005E7131">
      <w:pPr>
        <w:rPr>
          <w:rStyle w:val="StyleArial11pt"/>
          <w:rFonts w:cs="Arial"/>
          <w:caps w:val="0"/>
          <w:szCs w:val="22"/>
        </w:rPr>
      </w:pPr>
      <w:r w:rsidRPr="00FD4F0D">
        <w:rPr>
          <w:rStyle w:val="StyleArial11pt"/>
          <w:rFonts w:cs="Arial"/>
          <w:caps w:val="0"/>
          <w:szCs w:val="22"/>
        </w:rPr>
        <w:t>This template must be edited for each project.  In doing so, specifi</w:t>
      </w:r>
      <w:bookmarkEnd w:id="0"/>
      <w:r w:rsidRPr="00FD4F0D">
        <w:rPr>
          <w:rStyle w:val="StyleArial11pt"/>
          <w:rFonts w:cs="Arial"/>
          <w:caps w:val="0"/>
          <w:szCs w:val="22"/>
        </w:rPr>
        <w:t xml:space="preserve">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Structural </w:t>
      </w:r>
      <w:hyperlink r:id="rId8" w:anchor="struc" w:history="1">
        <w:r w:rsidRPr="00FD4F0D">
          <w:rPr>
            <w:rStyle w:val="Hyperlink"/>
            <w:rFonts w:ascii="Arial" w:hAnsi="Arial" w:cs="Arial"/>
            <w:caps/>
            <w:szCs w:val="22"/>
          </w:rPr>
          <w:t>POC</w:t>
        </w:r>
      </w:hyperlink>
      <w:r w:rsidRPr="00FD4F0D">
        <w:rPr>
          <w:rStyle w:val="StyleArial11pt"/>
          <w:rFonts w:cs="Arial"/>
          <w:caps w:val="0"/>
          <w:szCs w:val="22"/>
        </w:rPr>
        <w:t>. Plea</w:t>
      </w:r>
      <w:r w:rsidR="000D577F">
        <w:rPr>
          <w:rStyle w:val="StyleArial11pt"/>
          <w:rFonts w:cs="Arial"/>
          <w:caps w:val="0"/>
          <w:szCs w:val="22"/>
        </w:rPr>
        <w:t xml:space="preserve">se contact POC with suggestions </w:t>
      </w:r>
      <w:r w:rsidRPr="00FD4F0D">
        <w:rPr>
          <w:rStyle w:val="StyleArial11pt"/>
          <w:rFonts w:cs="Arial"/>
          <w:caps w:val="0"/>
          <w:szCs w:val="22"/>
        </w:rPr>
        <w:t>for improvement as well.</w:t>
      </w:r>
    </w:p>
    <w:p w:rsidR="00C274A7" w:rsidRPr="00FD4F0D" w:rsidRDefault="00AF5388" w:rsidP="00AF5388">
      <w:pPr>
        <w:rPr>
          <w:rStyle w:val="Emphasis"/>
          <w:rFonts w:ascii="Arial" w:hAnsi="Arial" w:cs="Arial"/>
          <w:i w:val="0"/>
          <w:szCs w:val="22"/>
        </w:rPr>
      </w:pPr>
      <w:r w:rsidRPr="00FD4F0D">
        <w:rPr>
          <w:rStyle w:val="Emphasis"/>
          <w:rFonts w:ascii="Arial" w:hAnsi="Arial" w:cs="Arial"/>
          <w:i w:val="0"/>
          <w:szCs w:val="22"/>
        </w:rPr>
        <w:t>*</w:t>
      </w:r>
      <w:r w:rsidR="00C274A7" w:rsidRPr="00FD4F0D">
        <w:rPr>
          <w:rStyle w:val="Emphasis"/>
          <w:rFonts w:ascii="Arial" w:hAnsi="Arial" w:cs="Arial"/>
          <w:i w:val="0"/>
          <w:szCs w:val="22"/>
        </w:rPr>
        <w:t>**************************</w:t>
      </w:r>
      <w:r w:rsidR="00FD4F0D">
        <w:rPr>
          <w:rStyle w:val="Emphasis"/>
          <w:rFonts w:ascii="Arial" w:hAnsi="Arial" w:cs="Arial"/>
          <w:i w:val="0"/>
          <w:szCs w:val="22"/>
        </w:rPr>
        <w:t>*****************************************************************</w:t>
      </w:r>
      <w:r w:rsidR="00C274A7" w:rsidRPr="00FD4F0D">
        <w:rPr>
          <w:rStyle w:val="Emphasis"/>
          <w:rFonts w:ascii="Arial" w:hAnsi="Arial" w:cs="Arial"/>
          <w:i w:val="0"/>
          <w:szCs w:val="22"/>
        </w:rPr>
        <w:t>***************</w:t>
      </w:r>
    </w:p>
    <w:p w:rsidR="00C274A7" w:rsidRPr="00FD4F0D" w:rsidRDefault="00C274A7">
      <w:pPr>
        <w:pStyle w:val="SPECText1"/>
        <w:rPr>
          <w:rFonts w:ascii="Arial" w:hAnsi="Arial" w:cs="Arial"/>
          <w:szCs w:val="22"/>
        </w:rPr>
      </w:pPr>
      <w:r w:rsidRPr="00FD4F0D">
        <w:rPr>
          <w:rFonts w:ascii="Arial" w:hAnsi="Arial" w:cs="Arial"/>
          <w:szCs w:val="22"/>
        </w:rPr>
        <w:t>GENERAL</w:t>
      </w:r>
    </w:p>
    <w:p w:rsidR="00C274A7" w:rsidRPr="00FD4F0D" w:rsidRDefault="00C274A7" w:rsidP="000D577F">
      <w:pPr>
        <w:pStyle w:val="SPECText2"/>
        <w:ind w:hanging="720"/>
        <w:rPr>
          <w:rFonts w:ascii="Arial" w:hAnsi="Arial" w:cs="Arial"/>
          <w:szCs w:val="22"/>
        </w:rPr>
      </w:pPr>
      <w:r w:rsidRPr="00FD4F0D">
        <w:rPr>
          <w:rFonts w:ascii="Arial" w:hAnsi="Arial" w:cs="Arial"/>
          <w:szCs w:val="22"/>
        </w:rPr>
        <w:t>SUMMARY</w:t>
      </w:r>
    </w:p>
    <w:p w:rsidR="00C274A7" w:rsidRPr="00FD4F0D" w:rsidRDefault="00243452"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Section Includes: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Portland cement grout.</w:t>
      </w:r>
    </w:p>
    <w:p w:rsidR="00C274A7" w:rsidRPr="00FD4F0D" w:rsidRDefault="00F37ADB"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4040DA" w:rsidRPr="00FD4F0D">
        <w:rPr>
          <w:rFonts w:ascii="Arial" w:hAnsi="Arial" w:cs="Arial"/>
          <w:szCs w:val="22"/>
        </w:rPr>
        <w:t>on-shrink</w:t>
      </w:r>
      <w:r w:rsidR="00C274A7" w:rsidRPr="00FD4F0D">
        <w:rPr>
          <w:rFonts w:ascii="Arial" w:hAnsi="Arial" w:cs="Arial"/>
          <w:szCs w:val="22"/>
        </w:rPr>
        <w:t xml:space="preserve"> epoxy grout.</w:t>
      </w:r>
    </w:p>
    <w:p w:rsidR="00C274A7" w:rsidRPr="00FD4F0D" w:rsidRDefault="00F37ADB"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N</w:t>
      </w:r>
      <w:r w:rsidR="00C274A7" w:rsidRPr="00FD4F0D">
        <w:rPr>
          <w:rFonts w:ascii="Arial" w:hAnsi="Arial" w:cs="Arial"/>
          <w:szCs w:val="22"/>
        </w:rPr>
        <w:t>on-shrink cementitious grout.</w:t>
      </w:r>
    </w:p>
    <w:p w:rsidR="00C274A7" w:rsidRPr="00FD4F0D" w:rsidRDefault="00C274A7" w:rsidP="000D577F">
      <w:pPr>
        <w:spacing w:before="240"/>
        <w:ind w:hanging="720"/>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0D577F">
      <w:pPr>
        <w:spacing w:before="240"/>
        <w:ind w:hanging="720"/>
        <w:rPr>
          <w:rFonts w:ascii="Arial" w:hAnsi="Arial" w:cs="Arial"/>
          <w:szCs w:val="22"/>
        </w:rPr>
      </w:pPr>
      <w:r w:rsidRPr="00FD4F0D">
        <w:rPr>
          <w:rFonts w:ascii="Arial" w:hAnsi="Arial" w:cs="Arial"/>
          <w:szCs w:val="22"/>
        </w:rPr>
        <w:t>List sections specifying installation of products included in this section and indicate specific items.</w:t>
      </w:r>
    </w:p>
    <w:p w:rsidR="00C274A7" w:rsidRDefault="00C274A7" w:rsidP="000D577F">
      <w:pPr>
        <w:spacing w:before="240"/>
        <w:ind w:hanging="720"/>
        <w:rPr>
          <w:rFonts w:ascii="Arial" w:hAnsi="Arial" w:cs="Arial"/>
          <w:szCs w:val="22"/>
        </w:rPr>
      </w:pPr>
      <w:r w:rsidRPr="00FD4F0D">
        <w:rPr>
          <w:rFonts w:ascii="Arial" w:hAnsi="Arial" w:cs="Arial"/>
          <w:szCs w:val="22"/>
        </w:rPr>
        <w:t>******************************************</w:t>
      </w:r>
      <w:r w:rsidR="000D577F">
        <w:rPr>
          <w:rFonts w:ascii="Arial" w:hAnsi="Arial" w:cs="Arial"/>
          <w:szCs w:val="22"/>
        </w:rPr>
        <w:t>********************************************************************</w:t>
      </w:r>
    </w:p>
    <w:p w:rsidR="000D577F" w:rsidRDefault="000D577F" w:rsidP="000D577F">
      <w:pPr>
        <w:spacing w:before="240"/>
        <w:ind w:hanging="720"/>
        <w:rPr>
          <w:rFonts w:ascii="Arial" w:hAnsi="Arial" w:cs="Arial"/>
          <w:szCs w:val="22"/>
        </w:rPr>
      </w:pPr>
    </w:p>
    <w:p w:rsidR="000D577F" w:rsidRPr="00FD4F0D" w:rsidRDefault="000D577F" w:rsidP="000D577F">
      <w:pPr>
        <w:spacing w:before="240"/>
        <w:ind w:hanging="720"/>
        <w:rPr>
          <w:rFonts w:ascii="Arial" w:hAnsi="Arial" w:cs="Arial"/>
          <w:szCs w:val="22"/>
        </w:rPr>
      </w:pPr>
    </w:p>
    <w:p w:rsidR="00C274A7" w:rsidRPr="00FD4F0D" w:rsidRDefault="00C274A7" w:rsidP="000D577F">
      <w:pPr>
        <w:pStyle w:val="SPECText3"/>
        <w:tabs>
          <w:tab w:val="clear" w:pos="1008"/>
          <w:tab w:val="left" w:pos="1440"/>
        </w:tabs>
        <w:ind w:left="1440" w:hanging="720"/>
        <w:rPr>
          <w:rStyle w:val="STMF95"/>
          <w:rFonts w:ascii="Arial" w:hAnsi="Arial" w:cs="Arial"/>
          <w:color w:val="auto"/>
          <w:szCs w:val="22"/>
        </w:rPr>
      </w:pPr>
      <w:r w:rsidRPr="00FD4F0D">
        <w:rPr>
          <w:rStyle w:val="STMF95"/>
          <w:rFonts w:ascii="Arial" w:hAnsi="Arial" w:cs="Arial"/>
          <w:color w:val="auto"/>
          <w:szCs w:val="22"/>
        </w:rPr>
        <w:t>Related Sections</w:t>
      </w:r>
      <w:r w:rsidR="00243452" w:rsidRPr="00FD4F0D">
        <w:rPr>
          <w:rStyle w:val="STMF95"/>
          <w:rFonts w:ascii="Arial" w:hAnsi="Arial" w:cs="Arial"/>
          <w:color w:val="auto"/>
          <w:szCs w:val="22"/>
        </w:rPr>
        <w:t>:</w:t>
      </w:r>
    </w:p>
    <w:p w:rsidR="00C274A7" w:rsidRPr="00FD4F0D" w:rsidRDefault="00C274A7" w:rsidP="000D577F">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Section 03</w:t>
      </w:r>
      <w:r w:rsidR="00F37ADB" w:rsidRPr="00FD4F0D">
        <w:rPr>
          <w:rStyle w:val="STMF95"/>
          <w:rFonts w:ascii="Arial" w:hAnsi="Arial" w:cs="Arial"/>
          <w:color w:val="auto"/>
          <w:szCs w:val="22"/>
        </w:rPr>
        <w:t xml:space="preserve"> </w:t>
      </w:r>
      <w:r w:rsidRPr="00FD4F0D">
        <w:rPr>
          <w:rStyle w:val="STMF95"/>
          <w:rFonts w:ascii="Arial" w:hAnsi="Arial" w:cs="Arial"/>
          <w:color w:val="auto"/>
          <w:szCs w:val="22"/>
        </w:rPr>
        <w:t>30</w:t>
      </w:r>
      <w:r w:rsidR="00F37ADB" w:rsidRPr="00FD4F0D">
        <w:rPr>
          <w:rStyle w:val="STMF95"/>
          <w:rFonts w:ascii="Arial" w:hAnsi="Arial" w:cs="Arial"/>
          <w:color w:val="auto"/>
          <w:szCs w:val="22"/>
        </w:rPr>
        <w:t>01</w:t>
      </w:r>
      <w:r w:rsidR="0045636E">
        <w:rPr>
          <w:rStyle w:val="STMF95"/>
          <w:rFonts w:ascii="Arial" w:hAnsi="Arial" w:cs="Arial"/>
          <w:color w:val="auto"/>
          <w:szCs w:val="22"/>
        </w:rPr>
        <w:t xml:space="preserve"> --</w:t>
      </w:r>
      <w:r w:rsidR="00AD393D" w:rsidRPr="00FD4F0D">
        <w:rPr>
          <w:rStyle w:val="STMF95"/>
          <w:rFonts w:ascii="Arial" w:hAnsi="Arial" w:cs="Arial"/>
          <w:color w:val="auto"/>
          <w:szCs w:val="22"/>
        </w:rPr>
        <w:t xml:space="preserve"> </w:t>
      </w:r>
      <w:r w:rsidR="00F37ADB" w:rsidRPr="00FD4F0D">
        <w:rPr>
          <w:rStyle w:val="STMF95"/>
          <w:rFonts w:ascii="Arial" w:hAnsi="Arial" w:cs="Arial"/>
          <w:color w:val="auto"/>
          <w:szCs w:val="22"/>
        </w:rPr>
        <w:t>Reinforced</w:t>
      </w:r>
      <w:r w:rsidRPr="00FD4F0D">
        <w:rPr>
          <w:rStyle w:val="STMF95"/>
          <w:rFonts w:ascii="Arial" w:hAnsi="Arial" w:cs="Arial"/>
          <w:color w:val="auto"/>
          <w:szCs w:val="22"/>
        </w:rPr>
        <w:t xml:space="preserve"> Concrete</w:t>
      </w:r>
      <w:r w:rsidR="00236063" w:rsidRPr="00FD4F0D">
        <w:rPr>
          <w:rStyle w:val="STMF95"/>
          <w:rFonts w:ascii="Arial" w:hAnsi="Arial" w:cs="Arial"/>
          <w:color w:val="auto"/>
          <w:szCs w:val="22"/>
        </w:rPr>
        <w:t>: [</w:t>
      </w:r>
      <w:r w:rsidR="00270FF1" w:rsidRPr="00FD4F0D">
        <w:rPr>
          <w:rStyle w:val="STMF95"/>
          <w:rFonts w:ascii="Arial" w:hAnsi="Arial" w:cs="Arial"/>
          <w:color w:val="auto"/>
          <w:szCs w:val="22"/>
        </w:rPr>
        <w:t>Formwork Products] [, and] [</w:t>
      </w:r>
      <w:r w:rsidR="0008450A" w:rsidRPr="00FD4F0D">
        <w:rPr>
          <w:rStyle w:val="STMF95"/>
          <w:rFonts w:ascii="Arial" w:hAnsi="Arial" w:cs="Arial"/>
          <w:color w:val="auto"/>
          <w:szCs w:val="22"/>
        </w:rPr>
        <w:t>Joining exis</w:t>
      </w:r>
      <w:r w:rsidR="00910263" w:rsidRPr="00FD4F0D">
        <w:rPr>
          <w:rStyle w:val="STMF95"/>
          <w:rFonts w:ascii="Arial" w:hAnsi="Arial" w:cs="Arial"/>
          <w:color w:val="auto"/>
          <w:szCs w:val="22"/>
        </w:rPr>
        <w:t>ti</w:t>
      </w:r>
      <w:r w:rsidR="0008450A" w:rsidRPr="00FD4F0D">
        <w:rPr>
          <w:rStyle w:val="STMF95"/>
          <w:rFonts w:ascii="Arial" w:hAnsi="Arial" w:cs="Arial"/>
          <w:color w:val="auto"/>
          <w:szCs w:val="22"/>
        </w:rPr>
        <w:t>ng concrete with new concrete]</w:t>
      </w:r>
      <w:r w:rsidRPr="00FD4F0D">
        <w:rPr>
          <w:rStyle w:val="STMF95"/>
          <w:rFonts w:ascii="Arial" w:hAnsi="Arial" w:cs="Arial"/>
          <w:color w:val="auto"/>
          <w:szCs w:val="22"/>
        </w:rPr>
        <w:t>.</w:t>
      </w:r>
    </w:p>
    <w:p w:rsidR="00155878" w:rsidRPr="00FD4F0D" w:rsidRDefault="002A2D7F" w:rsidP="000D577F">
      <w:pPr>
        <w:pStyle w:val="SPECText4"/>
        <w:tabs>
          <w:tab w:val="clear" w:pos="1440"/>
        </w:tabs>
        <w:spacing w:before="240"/>
        <w:ind w:left="2160" w:hanging="720"/>
        <w:rPr>
          <w:rStyle w:val="STMF95"/>
          <w:rFonts w:ascii="Arial" w:hAnsi="Arial" w:cs="Arial"/>
          <w:color w:val="auto"/>
          <w:szCs w:val="22"/>
        </w:rPr>
      </w:pPr>
      <w:r w:rsidRPr="00FD4F0D">
        <w:rPr>
          <w:rStyle w:val="STMF95"/>
          <w:rFonts w:ascii="Arial" w:hAnsi="Arial" w:cs="Arial"/>
          <w:color w:val="auto"/>
          <w:szCs w:val="22"/>
        </w:rPr>
        <w:t xml:space="preserve">Section </w:t>
      </w:r>
      <w:r w:rsidR="00A0501B">
        <w:rPr>
          <w:rStyle w:val="STMF95"/>
          <w:rFonts w:ascii="Arial" w:hAnsi="Arial" w:cs="Arial"/>
          <w:color w:val="auto"/>
          <w:szCs w:val="22"/>
        </w:rPr>
        <w:t>05</w:t>
      </w:r>
      <w:r w:rsidR="00A0501B" w:rsidRPr="00FD4F0D">
        <w:rPr>
          <w:rStyle w:val="STMF95"/>
          <w:rFonts w:ascii="Arial" w:hAnsi="Arial" w:cs="Arial"/>
          <w:color w:val="auto"/>
          <w:szCs w:val="22"/>
        </w:rPr>
        <w:t xml:space="preserve"> </w:t>
      </w:r>
      <w:r w:rsidR="00A0501B">
        <w:rPr>
          <w:rStyle w:val="STMF95"/>
          <w:rFonts w:ascii="Arial" w:hAnsi="Arial" w:cs="Arial"/>
          <w:color w:val="auto"/>
          <w:szCs w:val="22"/>
        </w:rPr>
        <w:t>0520</w:t>
      </w:r>
      <w:r w:rsidR="00A0501B" w:rsidRPr="00FD4F0D">
        <w:rPr>
          <w:rStyle w:val="STMF95"/>
          <w:rFonts w:ascii="Arial" w:hAnsi="Arial" w:cs="Arial"/>
          <w:color w:val="auto"/>
          <w:szCs w:val="22"/>
        </w:rPr>
        <w:t xml:space="preserve"> </w:t>
      </w:r>
      <w:r w:rsidRPr="00FD4F0D">
        <w:rPr>
          <w:rStyle w:val="STMF95"/>
          <w:rFonts w:ascii="Arial" w:hAnsi="Arial" w:cs="Arial"/>
          <w:color w:val="auto"/>
          <w:szCs w:val="22"/>
        </w:rPr>
        <w:t>–</w:t>
      </w:r>
      <w:r w:rsidR="00265CC7" w:rsidRPr="00FD4F0D">
        <w:rPr>
          <w:rStyle w:val="STMF95"/>
          <w:rFonts w:ascii="Arial" w:hAnsi="Arial" w:cs="Arial"/>
          <w:color w:val="auto"/>
          <w:szCs w:val="22"/>
        </w:rPr>
        <w:t xml:space="preserve"> Post</w:t>
      </w:r>
      <w:r w:rsidR="0045636E">
        <w:rPr>
          <w:rStyle w:val="STMF95"/>
          <w:rFonts w:ascii="Arial" w:hAnsi="Arial" w:cs="Arial"/>
          <w:color w:val="auto"/>
          <w:szCs w:val="22"/>
        </w:rPr>
        <w:t>-</w:t>
      </w:r>
      <w:r w:rsidR="00265CC7" w:rsidRPr="00FD4F0D">
        <w:rPr>
          <w:rStyle w:val="STMF95"/>
          <w:rFonts w:ascii="Arial" w:hAnsi="Arial" w:cs="Arial"/>
          <w:color w:val="auto"/>
          <w:szCs w:val="22"/>
        </w:rPr>
        <w:t xml:space="preserve">Installed </w:t>
      </w:r>
      <w:r w:rsidR="00FD4F0D">
        <w:rPr>
          <w:rStyle w:val="STMF95"/>
          <w:rFonts w:ascii="Arial" w:hAnsi="Arial" w:cs="Arial"/>
          <w:color w:val="auto"/>
          <w:szCs w:val="22"/>
        </w:rPr>
        <w:t xml:space="preserve">Concrete </w:t>
      </w:r>
      <w:r w:rsidR="00A0501B">
        <w:rPr>
          <w:rStyle w:val="STMF95"/>
          <w:rFonts w:ascii="Arial" w:hAnsi="Arial" w:cs="Arial"/>
          <w:color w:val="auto"/>
          <w:szCs w:val="22"/>
        </w:rPr>
        <w:t xml:space="preserve">and Grouted-Masonry </w:t>
      </w:r>
      <w:r w:rsidR="00265CC7" w:rsidRPr="00FD4F0D">
        <w:rPr>
          <w:rStyle w:val="STMF95"/>
          <w:rFonts w:ascii="Arial" w:hAnsi="Arial" w:cs="Arial"/>
          <w:color w:val="auto"/>
          <w:szCs w:val="22"/>
        </w:rPr>
        <w:t>Anchors</w:t>
      </w:r>
      <w:r w:rsidR="00FD4F0D">
        <w:rPr>
          <w:rStyle w:val="STMF95"/>
          <w:rFonts w:ascii="Arial" w:hAnsi="Arial" w:cs="Arial"/>
          <w:color w:val="auto"/>
          <w:szCs w:val="22"/>
        </w:rPr>
        <w:t xml:space="preserve"> </w:t>
      </w:r>
      <w:r w:rsidR="008D592B" w:rsidRPr="00FD4F0D">
        <w:rPr>
          <w:rStyle w:val="STMF95"/>
          <w:rFonts w:ascii="Arial" w:hAnsi="Arial" w:cs="Arial"/>
          <w:color w:val="auto"/>
          <w:szCs w:val="22"/>
        </w:rPr>
        <w:t>– Normal Confidence:  [Use of an anchorage system consisting of grout and an anchor rod, wherein the latter consists of concrete reinforcing steel (i.e., rebar)]</w:t>
      </w:r>
      <w:r w:rsidR="00265CC7" w:rsidRPr="00FD4F0D">
        <w:rPr>
          <w:rStyle w:val="STMF95"/>
          <w:rFonts w:ascii="Arial" w:hAnsi="Arial" w:cs="Arial"/>
          <w:color w:val="auto"/>
          <w:szCs w:val="22"/>
        </w:rPr>
        <w:t>.</w:t>
      </w:r>
    </w:p>
    <w:p w:rsidR="008D592B" w:rsidRPr="00200447" w:rsidRDefault="0045636E" w:rsidP="000D577F">
      <w:pPr>
        <w:pStyle w:val="SPECText4"/>
        <w:tabs>
          <w:tab w:val="clear" w:pos="1440"/>
        </w:tabs>
        <w:spacing w:before="240"/>
        <w:ind w:left="2160" w:hanging="720"/>
        <w:rPr>
          <w:rStyle w:val="STMF95"/>
          <w:rFonts w:ascii="Arial" w:hAnsi="Arial" w:cs="Arial"/>
          <w:color w:val="auto"/>
          <w:szCs w:val="22"/>
        </w:rPr>
      </w:pPr>
      <w:r w:rsidRPr="00200447">
        <w:rPr>
          <w:rStyle w:val="STMF95"/>
          <w:rFonts w:ascii="Arial" w:hAnsi="Arial" w:cs="Arial"/>
          <w:color w:val="auto"/>
          <w:szCs w:val="22"/>
        </w:rPr>
        <w:t xml:space="preserve">Section </w:t>
      </w:r>
      <w:r w:rsidR="00A0501B">
        <w:rPr>
          <w:rStyle w:val="STMF95"/>
          <w:rFonts w:ascii="Arial" w:hAnsi="Arial" w:cs="Arial"/>
          <w:color w:val="auto"/>
          <w:szCs w:val="22"/>
        </w:rPr>
        <w:t>05</w:t>
      </w:r>
      <w:r w:rsidR="00A0501B" w:rsidRPr="00200447">
        <w:rPr>
          <w:rStyle w:val="STMF95"/>
          <w:rFonts w:ascii="Arial" w:hAnsi="Arial" w:cs="Arial"/>
          <w:color w:val="auto"/>
          <w:szCs w:val="22"/>
        </w:rPr>
        <w:t xml:space="preserve"> </w:t>
      </w:r>
      <w:r w:rsidR="00A0501B">
        <w:rPr>
          <w:rStyle w:val="STMF95"/>
          <w:rFonts w:ascii="Arial" w:hAnsi="Arial" w:cs="Arial"/>
          <w:color w:val="auto"/>
          <w:szCs w:val="22"/>
        </w:rPr>
        <w:t>0521</w:t>
      </w:r>
      <w:r w:rsidR="00A0501B" w:rsidRPr="00200447">
        <w:rPr>
          <w:rStyle w:val="STMF95"/>
          <w:rFonts w:ascii="Arial" w:hAnsi="Arial" w:cs="Arial"/>
          <w:color w:val="auto"/>
          <w:szCs w:val="22"/>
        </w:rPr>
        <w:t xml:space="preserve"> </w:t>
      </w:r>
      <w:r w:rsidRPr="00200447">
        <w:rPr>
          <w:rStyle w:val="STMF95"/>
          <w:rFonts w:ascii="Arial" w:hAnsi="Arial" w:cs="Arial"/>
          <w:color w:val="auto"/>
          <w:szCs w:val="22"/>
        </w:rPr>
        <w:t>– Post-</w:t>
      </w:r>
      <w:r w:rsidR="008D592B" w:rsidRPr="00200447">
        <w:rPr>
          <w:rStyle w:val="STMF95"/>
          <w:rFonts w:ascii="Arial" w:hAnsi="Arial" w:cs="Arial"/>
          <w:color w:val="auto"/>
          <w:szCs w:val="22"/>
        </w:rPr>
        <w:t xml:space="preserve">Installed </w:t>
      </w:r>
      <w:r w:rsidRPr="00200447">
        <w:rPr>
          <w:rStyle w:val="STMF95"/>
          <w:rFonts w:ascii="Arial" w:hAnsi="Arial" w:cs="Arial"/>
          <w:color w:val="auto"/>
          <w:szCs w:val="22"/>
        </w:rPr>
        <w:t xml:space="preserve">Concrete </w:t>
      </w:r>
      <w:r w:rsidR="008D592B" w:rsidRPr="00200447">
        <w:rPr>
          <w:rStyle w:val="STMF95"/>
          <w:rFonts w:ascii="Arial" w:hAnsi="Arial" w:cs="Arial"/>
          <w:color w:val="auto"/>
          <w:szCs w:val="22"/>
        </w:rPr>
        <w:t>Anchors</w:t>
      </w:r>
      <w:r w:rsidRPr="00200447">
        <w:rPr>
          <w:rStyle w:val="STMF95"/>
          <w:rFonts w:ascii="Arial" w:hAnsi="Arial" w:cs="Arial"/>
          <w:color w:val="auto"/>
          <w:szCs w:val="22"/>
        </w:rPr>
        <w:t xml:space="preserve"> </w:t>
      </w:r>
      <w:r w:rsidR="008D592B" w:rsidRPr="00200447">
        <w:rPr>
          <w:rStyle w:val="STMF95"/>
          <w:rFonts w:ascii="Arial" w:hAnsi="Arial" w:cs="Arial"/>
          <w:color w:val="auto"/>
          <w:szCs w:val="22"/>
        </w:rPr>
        <w:t>– High Confidence: [Use of an anchorage system consisting of grout and an anchor rod, wherein the latter consists of concrete reinforcing steel (i.e., rebar)].</w:t>
      </w:r>
    </w:p>
    <w:p w:rsidR="00AD393D" w:rsidRPr="00FD4F0D" w:rsidRDefault="00AD393D" w:rsidP="000D577F">
      <w:pPr>
        <w:pStyle w:val="SPECText4"/>
        <w:tabs>
          <w:tab w:val="clear" w:pos="1440"/>
        </w:tabs>
        <w:spacing w:before="240"/>
        <w:ind w:left="2160" w:hanging="720"/>
        <w:rPr>
          <w:rStyle w:val="STMF95"/>
          <w:rFonts w:ascii="Arial" w:hAnsi="Arial" w:cs="Arial"/>
          <w:szCs w:val="22"/>
        </w:rPr>
      </w:pPr>
      <w:r w:rsidRPr="00FD4F0D">
        <w:rPr>
          <w:rStyle w:val="STMF95"/>
          <w:rFonts w:ascii="Arial" w:hAnsi="Arial" w:cs="Arial"/>
          <w:color w:val="auto"/>
          <w:szCs w:val="22"/>
        </w:rPr>
        <w:t>Section 05 1000 – Structural Metal Framing</w:t>
      </w:r>
      <w:r w:rsidR="00F24105" w:rsidRPr="00FD4F0D">
        <w:rPr>
          <w:rStyle w:val="STMF95"/>
          <w:rFonts w:ascii="Arial" w:hAnsi="Arial" w:cs="Arial"/>
          <w:color w:val="auto"/>
          <w:szCs w:val="22"/>
        </w:rPr>
        <w:t>: [grouted baseplates, bearing plates, and / or leveling plates]</w:t>
      </w:r>
      <w:r w:rsidRPr="00FD4F0D">
        <w:rPr>
          <w:rStyle w:val="STMF95"/>
          <w:rFonts w:ascii="Arial" w:hAnsi="Arial" w:cs="Arial"/>
          <w:color w:val="auto"/>
          <w:szCs w:val="22"/>
        </w:rPr>
        <w:t>.</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REFERENCES</w:t>
      </w:r>
    </w:p>
    <w:p w:rsidR="00C274A7" w:rsidRPr="00FD4F0D" w:rsidRDefault="00C274A7">
      <w:pPr>
        <w:pStyle w:val="STNoteSpec"/>
        <w:rPr>
          <w:rFonts w:ascii="Arial" w:hAnsi="Arial" w:cs="Arial"/>
          <w:szCs w:val="22"/>
        </w:rPr>
      </w:pPr>
      <w:bookmarkStart w:id="1" w:name="_begin_"/>
      <w:bookmarkStart w:id="2" w:name="_start_"/>
      <w:bookmarkEnd w:id="1"/>
      <w:bookmarkEnd w:id="2"/>
    </w:p>
    <w:p w:rsidR="00C274A7" w:rsidRPr="00FD4F0D" w:rsidRDefault="00C274A7" w:rsidP="00941C0F">
      <w:pPr>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941C0F">
      <w:pPr>
        <w:rPr>
          <w:rFonts w:ascii="Arial" w:hAnsi="Arial" w:cs="Arial"/>
          <w:szCs w:val="22"/>
        </w:rPr>
      </w:pPr>
      <w:r w:rsidRPr="00FD4F0D">
        <w:rPr>
          <w:rFonts w:ascii="Arial" w:hAnsi="Arial" w:cs="Arial"/>
          <w:szCs w:val="22"/>
        </w:rPr>
        <w:t>List reference standards included within text of this section. Edit the following for Project conditions.</w:t>
      </w:r>
    </w:p>
    <w:p w:rsidR="00C274A7" w:rsidRPr="00FD4F0D" w:rsidRDefault="00C274A7" w:rsidP="00941C0F">
      <w:pPr>
        <w:rPr>
          <w:rFonts w:ascii="Arial" w:hAnsi="Arial" w:cs="Arial"/>
          <w:szCs w:val="22"/>
        </w:rPr>
      </w:pPr>
      <w:r w:rsidRPr="00FD4F0D">
        <w:rPr>
          <w:rFonts w:ascii="Arial" w:hAnsi="Arial" w:cs="Arial"/>
          <w:szCs w:val="22"/>
        </w:rPr>
        <w:t>******************************************</w:t>
      </w:r>
      <w:r w:rsidR="000D577F">
        <w:rPr>
          <w:rFonts w:ascii="Arial" w:hAnsi="Arial" w:cs="Arial"/>
          <w:szCs w:val="22"/>
        </w:rPr>
        <w: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American Concrete Institute</w:t>
      </w:r>
      <w:r w:rsidR="00243452" w:rsidRPr="00FD4F0D">
        <w:rPr>
          <w:rFonts w:ascii="Arial" w:hAnsi="Arial" w:cs="Arial"/>
          <w:szCs w:val="22"/>
        </w:rPr>
        <w: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301 - Specifications for Structural Concrete.</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ACI 318 - Building Code Requirements for Structural Concrete.</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American Society of Testing and Materials</w:t>
      </w:r>
      <w:r w:rsidR="00243452" w:rsidRPr="00FD4F0D">
        <w:rPr>
          <w:rFonts w:ascii="Arial" w:hAnsi="Arial" w:cs="Arial"/>
          <w:szCs w:val="22"/>
        </w:rPr>
        <w: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C33 - Standard Specification for Concrete Aggregates.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C40 - Test Method for Organic Impurities in Fine Aggregates for Concrete.</w:t>
      </w:r>
    </w:p>
    <w:p w:rsidR="009C336A" w:rsidRPr="00FD4F0D" w:rsidRDefault="009C336A"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C109 - </w:t>
      </w:r>
      <w:r w:rsidR="00155878" w:rsidRPr="00FD4F0D">
        <w:rPr>
          <w:rFonts w:ascii="Arial" w:hAnsi="Arial" w:cs="Arial"/>
          <w:color w:val="000000"/>
          <w:szCs w:val="22"/>
        </w:rPr>
        <w:t>Standard Test Method for Compressive Strength of Hydraulic Cement Mortars (Using 2-in. Cube Specimens)</w:t>
      </w:r>
      <w:r w:rsidRPr="00FD4F0D">
        <w:rPr>
          <w:rFonts w:ascii="Arial" w:hAnsi="Arial" w:cs="Arial"/>
          <w:color w:val="000000"/>
          <w:szCs w:val="22"/>
        </w:rPr>
        <w: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C150 - Standard Specification for Portland Cement.</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C191 - Test Method for Time of Setting of Hydraulic Cement by Vicat Needle.</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lastRenderedPageBreak/>
        <w:t>ASTM C307 - Test Method for Tensile Strength of Chemical-Resistant Mortar, Grouts, and Monolithic Surfacings.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C531 - Test Method for Linear Shrinkage and Coefficient of Thermal Expansion of Chemical-Resistant Mortars, Grouts, Monolithic Surfacings, and Polymer Concretes.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C579 - Test Method for Compressive Strength of Chemical-Resistant Mortars, Grouts, monolithic Surfacings and Polymer Concretes.</w:t>
      </w:r>
    </w:p>
    <w:p w:rsidR="00C274A7" w:rsidRPr="00FD4F0D" w:rsidRDefault="00C274A7"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C827 - Test Method for Change in Height at Early Ages of Cylindrical Specimens from Cementitious Mixtures.</w:t>
      </w:r>
    </w:p>
    <w:p w:rsidR="00CD50E2" w:rsidRPr="00FD4F0D" w:rsidRDefault="00CD50E2"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ASTM C1090 - </w:t>
      </w:r>
      <w:r w:rsidR="00155878" w:rsidRPr="00FD4F0D">
        <w:rPr>
          <w:rFonts w:ascii="Arial" w:hAnsi="Arial" w:cs="Arial"/>
          <w:color w:val="000000"/>
          <w:szCs w:val="22"/>
        </w:rPr>
        <w:t>Standard Test Method for Measuring Changes in Height of Cylindrical Specimens of Hydraulic-Cement Grout</w:t>
      </w:r>
      <w:r w:rsidRPr="00FD4F0D">
        <w:rPr>
          <w:rFonts w:ascii="Arial" w:hAnsi="Arial" w:cs="Arial"/>
          <w:color w:val="000000"/>
          <w:szCs w:val="22"/>
        </w:rPr>
        <w:t>.</w:t>
      </w:r>
    </w:p>
    <w:p w:rsidR="006824CE" w:rsidRPr="00FD4F0D" w:rsidRDefault="006824CE" w:rsidP="000D577F">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ASTM C1107 – Standard Specification for Packaged Dry, Hydraulic-Cement Grout (Nonshrink)</w:t>
      </w:r>
      <w:r w:rsidR="008055CF" w:rsidRPr="00FD4F0D">
        <w:rPr>
          <w:rFonts w:ascii="Arial" w:hAnsi="Arial" w:cs="Arial"/>
          <w:szCs w:val="22"/>
        </w:rPr>
        <w:t>.</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SUBMITTALS</w:t>
      </w:r>
    </w:p>
    <w:p w:rsidR="00C274A7" w:rsidRPr="00FD4F0D" w:rsidRDefault="00C274A7">
      <w:pPr>
        <w:pStyle w:val="STNoteSpec"/>
        <w:rPr>
          <w:rFonts w:ascii="Arial" w:hAnsi="Arial" w:cs="Arial"/>
          <w:color w:val="auto"/>
          <w:szCs w:val="22"/>
        </w:rPr>
      </w:pPr>
      <w:bookmarkStart w:id="3" w:name="_end_"/>
      <w:bookmarkEnd w:id="3"/>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Only request submittals needed to verify compliance with Project requirements.</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Product Data</w:t>
      </w:r>
      <w:r w:rsidR="00243452" w:rsidRPr="00FD4F0D">
        <w:rPr>
          <w:rFonts w:ascii="Arial" w:hAnsi="Arial" w:cs="Arial"/>
          <w:szCs w:val="22"/>
        </w:rPr>
        <w:t xml:space="preserve">: </w:t>
      </w:r>
      <w:r w:rsidRPr="00FD4F0D">
        <w:rPr>
          <w:rFonts w:ascii="Arial" w:hAnsi="Arial" w:cs="Arial"/>
          <w:szCs w:val="22"/>
        </w:rPr>
        <w:t>Submit product data on grout</w:t>
      </w:r>
      <w:r w:rsidR="00D732BE" w:rsidRPr="00FD4F0D">
        <w:rPr>
          <w:rFonts w:ascii="Arial" w:hAnsi="Arial" w:cs="Arial"/>
          <w:szCs w:val="22"/>
        </w:rPr>
        <w:t>, fine aggregate (demonstrating compliance with ASTM C33 and C40),</w:t>
      </w:r>
      <w:r w:rsidRPr="00FD4F0D">
        <w:rPr>
          <w:rFonts w:ascii="Arial" w:hAnsi="Arial" w:cs="Arial"/>
          <w:szCs w:val="22"/>
        </w:rPr>
        <w:t xml:space="preserve"> and </w:t>
      </w:r>
      <w:r w:rsidR="00243452" w:rsidRPr="00FD4F0D">
        <w:rPr>
          <w:rFonts w:ascii="Arial" w:hAnsi="Arial" w:cs="Arial"/>
          <w:szCs w:val="22"/>
        </w:rPr>
        <w:t>[________]</w:t>
      </w:r>
      <w:r w:rsidRPr="00FD4F0D">
        <w:rPr>
          <w:rFonts w:ascii="Arial" w:hAnsi="Arial" w:cs="Arial"/>
          <w:szCs w:val="22"/>
        </w:rPr>
        <w: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Installation Instructions</w:t>
      </w:r>
      <w:r w:rsidR="00243452" w:rsidRPr="00FD4F0D">
        <w:rPr>
          <w:rFonts w:ascii="Arial" w:hAnsi="Arial" w:cs="Arial"/>
          <w:szCs w:val="22"/>
        </w:rPr>
        <w:t xml:space="preserve">: </w:t>
      </w:r>
      <w:r w:rsidRPr="00FD4F0D">
        <w:rPr>
          <w:rFonts w:ascii="Arial" w:hAnsi="Arial" w:cs="Arial"/>
          <w:szCs w:val="22"/>
        </w:rPr>
        <w:t>Submit manufacturer’s instructions for mixing, handling, surface preparation and placing epoxy type and non-shrink type grouts.</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D34E72" w:rsidRPr="00FD4F0D">
        <w:rPr>
          <w:rFonts w:ascii="Arial" w:hAnsi="Arial" w:cs="Arial"/>
          <w:szCs w:val="22"/>
        </w:rPr>
        <w:t>s of Compliance</w:t>
      </w:r>
      <w:r w:rsidR="00243452" w:rsidRPr="00FD4F0D">
        <w:rPr>
          <w:rFonts w:ascii="Arial" w:hAnsi="Arial" w:cs="Arial"/>
          <w:szCs w:val="22"/>
        </w:rPr>
        <w:t xml:space="preserve">: </w:t>
      </w:r>
      <w:r w:rsidRPr="00FD4F0D">
        <w:rPr>
          <w:rFonts w:ascii="Arial" w:hAnsi="Arial" w:cs="Arial"/>
          <w:szCs w:val="22"/>
        </w:rPr>
        <w:t xml:space="preserve">Certify </w:t>
      </w:r>
      <w:r w:rsidR="00D732BE" w:rsidRPr="00FD4F0D">
        <w:rPr>
          <w:rFonts w:ascii="Arial" w:hAnsi="Arial" w:cs="Arial"/>
          <w:szCs w:val="22"/>
        </w:rPr>
        <w:t>[non-shrink cementitious grout] and [Insert Other</w:t>
      </w:r>
      <w:r w:rsidR="004C1436" w:rsidRPr="00FD4F0D">
        <w:rPr>
          <w:rFonts w:ascii="Arial" w:hAnsi="Arial" w:cs="Arial"/>
          <w:szCs w:val="22"/>
        </w:rPr>
        <w:t xml:space="preserve"> </w:t>
      </w:r>
      <w:r w:rsidRPr="00FD4F0D">
        <w:rPr>
          <w:rFonts w:ascii="Arial" w:hAnsi="Arial" w:cs="Arial"/>
          <w:szCs w:val="22"/>
        </w:rPr>
        <w:t>Products</w:t>
      </w:r>
      <w:r w:rsidR="004C1436" w:rsidRPr="00FD4F0D">
        <w:rPr>
          <w:rFonts w:ascii="Arial" w:hAnsi="Arial" w:cs="Arial"/>
          <w:szCs w:val="22"/>
        </w:rPr>
        <w:t xml:space="preserve"> Here</w:t>
      </w:r>
      <w:r w:rsidRPr="00FD4F0D">
        <w:rPr>
          <w:rFonts w:ascii="Arial" w:hAnsi="Arial" w:cs="Arial"/>
          <w:szCs w:val="22"/>
        </w:rPr>
        <w:t xml:space="preserve">] meet or exceed </w:t>
      </w:r>
      <w:r w:rsidR="00D732BE" w:rsidRPr="00FD4F0D">
        <w:rPr>
          <w:rFonts w:ascii="Arial" w:hAnsi="Arial" w:cs="Arial"/>
          <w:szCs w:val="22"/>
        </w:rPr>
        <w:t>[ASTM C 1107]</w:t>
      </w:r>
      <w:r w:rsidRPr="00FD4F0D">
        <w:rPr>
          <w:rFonts w:ascii="Arial" w:hAnsi="Arial" w:cs="Arial"/>
          <w:szCs w:val="22"/>
        </w:rPr>
        <w:t xml:space="preserve"> </w:t>
      </w:r>
      <w:r w:rsidR="00D732BE" w:rsidRPr="00FD4F0D">
        <w:rPr>
          <w:rFonts w:ascii="Arial" w:hAnsi="Arial" w:cs="Arial"/>
          <w:szCs w:val="22"/>
        </w:rPr>
        <w:t>and [Insert Other Specified Requirements Here</w:t>
      </w:r>
      <w:r w:rsidR="00243452" w:rsidRPr="00FD4F0D">
        <w:rPr>
          <w:rFonts w:ascii="Arial" w:hAnsi="Arial" w:cs="Arial"/>
          <w:szCs w:val="22"/>
        </w:rPr>
        <w:t>]</w:t>
      </w:r>
      <w:r w:rsidRPr="00FD4F0D">
        <w:rPr>
          <w:rFonts w:ascii="Arial" w:hAnsi="Arial" w:cs="Arial"/>
          <w:szCs w:val="22"/>
        </w:rPr>
        <w:t>.</w:t>
      </w:r>
    </w:p>
    <w:p w:rsidR="006731D0" w:rsidRPr="00FD4F0D" w:rsidRDefault="006731D0"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SUSTAINABLE DESIGN SUBMITTALS</w:t>
      </w:r>
    </w:p>
    <w:p w:rsidR="006731D0" w:rsidRPr="00FD4F0D" w:rsidRDefault="006731D0"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 Certificate</w:t>
      </w:r>
      <w:r w:rsidR="00243452" w:rsidRPr="00FD4F0D">
        <w:rPr>
          <w:rFonts w:ascii="Arial" w:hAnsi="Arial" w:cs="Arial"/>
          <w:szCs w:val="22"/>
        </w:rPr>
        <w:t xml:space="preserve">: </w:t>
      </w:r>
      <w:r w:rsidRPr="00FD4F0D">
        <w:rPr>
          <w:rFonts w:ascii="Arial" w:hAnsi="Arial" w:cs="Arial"/>
          <w:szCs w:val="22"/>
        </w:rPr>
        <w:t>Certify products meet or exceed specified sustainable design requirements</w:t>
      </w:r>
      <w:r w:rsidR="00E935D4" w:rsidRPr="00FD4F0D">
        <w:rPr>
          <w:rFonts w:ascii="Arial" w:hAnsi="Arial" w:cs="Arial"/>
          <w:szCs w:val="22"/>
        </w:rPr>
        <w:t xml:space="preserve"> related to recycled content and point of origin of materials</w:t>
      </w:r>
      <w:r w:rsidRPr="00FD4F0D">
        <w:rPr>
          <w:rFonts w:ascii="Arial" w:hAnsi="Arial" w:cs="Arial"/>
          <w:szCs w:val="22"/>
        </w:rPr>
        <w:t>.</w:t>
      </w:r>
    </w:p>
    <w:p w:rsidR="006731D0" w:rsidRPr="00FD4F0D" w:rsidRDefault="006731D0">
      <w:pPr>
        <w:pStyle w:val="STNoteSpec"/>
        <w:rPr>
          <w:rFonts w:ascii="Arial" w:hAnsi="Arial" w:cs="Arial"/>
          <w:color w:val="auto"/>
          <w:szCs w:val="22"/>
        </w:rPr>
      </w:pPr>
    </w:p>
    <w:p w:rsidR="006731D0" w:rsidRPr="00FD4F0D" w:rsidRDefault="006731D0">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E935D4" w:rsidRPr="00FD4F0D" w:rsidRDefault="006731D0">
      <w:pPr>
        <w:pStyle w:val="STNoteSpec"/>
        <w:rPr>
          <w:rFonts w:ascii="Arial" w:hAnsi="Arial" w:cs="Arial"/>
          <w:color w:val="auto"/>
          <w:szCs w:val="22"/>
        </w:rPr>
      </w:pPr>
      <w:r w:rsidRPr="00FD4F0D">
        <w:rPr>
          <w:rFonts w:ascii="Arial" w:hAnsi="Arial" w:cs="Arial"/>
          <w:color w:val="auto"/>
          <w:szCs w:val="22"/>
        </w:rPr>
        <w:t>Edit material certifications list to suit products specified in this section and Project sustainable design requirements.</w:t>
      </w:r>
      <w:r w:rsidR="00D73F60" w:rsidRPr="00FD4F0D">
        <w:rPr>
          <w:rFonts w:ascii="Arial" w:hAnsi="Arial" w:cs="Arial"/>
          <w:color w:val="auto"/>
          <w:szCs w:val="22"/>
        </w:rPr>
        <w:t xml:space="preserve"> </w:t>
      </w:r>
    </w:p>
    <w:p w:rsidR="00E935D4" w:rsidRPr="00FD4F0D" w:rsidRDefault="00E935D4">
      <w:pPr>
        <w:pStyle w:val="STNoteSpec"/>
        <w:rPr>
          <w:rFonts w:ascii="Arial" w:hAnsi="Arial" w:cs="Arial"/>
          <w:color w:val="auto"/>
          <w:szCs w:val="22"/>
        </w:rPr>
      </w:pPr>
    </w:p>
    <w:p w:rsidR="00E935D4" w:rsidRPr="00FD4F0D" w:rsidRDefault="00E935D4" w:rsidP="00E935D4">
      <w:pPr>
        <w:pStyle w:val="STNoteSpec"/>
        <w:rPr>
          <w:rFonts w:ascii="Arial" w:hAnsi="Arial" w:cs="Arial"/>
          <w:color w:val="auto"/>
          <w:szCs w:val="22"/>
        </w:rPr>
      </w:pPr>
      <w:r w:rsidRPr="00FD4F0D">
        <w:rPr>
          <w:rFonts w:ascii="Arial" w:hAnsi="Arial" w:cs="Arial"/>
          <w:color w:val="auto"/>
          <w:szCs w:val="22"/>
        </w:rPr>
        <w:t xml:space="preserve">If both sustainability requirements shown here are determined to be </w:t>
      </w:r>
      <w:r w:rsidR="000B423A" w:rsidRPr="00FD4F0D">
        <w:rPr>
          <w:rFonts w:ascii="Arial" w:hAnsi="Arial" w:cs="Arial"/>
          <w:color w:val="auto"/>
          <w:szCs w:val="22"/>
        </w:rPr>
        <w:t>cost-</w:t>
      </w:r>
      <w:r w:rsidRPr="00FD4F0D">
        <w:rPr>
          <w:rFonts w:ascii="Arial" w:hAnsi="Arial" w:cs="Arial"/>
          <w:color w:val="auto"/>
          <w:szCs w:val="22"/>
        </w:rPr>
        <w:t>prohibitive to the project, delete SUSTAINABILITY DESIGN SUBMITTALS section.</w:t>
      </w:r>
    </w:p>
    <w:p w:rsidR="006731D0" w:rsidRPr="00FD4F0D" w:rsidRDefault="006731D0">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p>
    <w:p w:rsidR="006731D0" w:rsidRPr="00FD4F0D" w:rsidRDefault="006731D0" w:rsidP="00AA4772">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Materials Resources Certificates</w:t>
      </w:r>
      <w:r w:rsidR="00243452" w:rsidRPr="00FD4F0D">
        <w:rPr>
          <w:rFonts w:ascii="Arial" w:hAnsi="Arial" w:cs="Arial"/>
          <w:szCs w:val="22"/>
        </w:rPr>
        <w:t>:</w:t>
      </w:r>
    </w:p>
    <w:p w:rsidR="006731D0" w:rsidRPr="00FD4F0D" w:rsidRDefault="006731D0" w:rsidP="00AA4772">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lastRenderedPageBreak/>
        <w:t>Certify recycled material content for recycled content products.</w:t>
      </w:r>
    </w:p>
    <w:p w:rsidR="006731D0" w:rsidRPr="00FD4F0D" w:rsidRDefault="00F545D3" w:rsidP="00AA4772">
      <w:pPr>
        <w:pStyle w:val="SPECText5"/>
        <w:tabs>
          <w:tab w:val="clear" w:pos="1872"/>
          <w:tab w:val="left" w:pos="2880"/>
        </w:tabs>
        <w:spacing w:before="240"/>
        <w:ind w:left="2880" w:hanging="720"/>
        <w:rPr>
          <w:rFonts w:ascii="Arial" w:hAnsi="Arial" w:cs="Arial"/>
          <w:szCs w:val="22"/>
        </w:rPr>
      </w:pPr>
      <w:r w:rsidRPr="00FD4F0D">
        <w:rPr>
          <w:rFonts w:ascii="Arial" w:hAnsi="Arial" w:cs="Arial"/>
          <w:szCs w:val="22"/>
        </w:rPr>
        <w:t>Certify source for regional materials and distance from Project site.</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QUALITY ASSURANCE</w:t>
      </w:r>
    </w:p>
    <w:p w:rsidR="00F545D3" w:rsidRPr="00FD4F0D" w:rsidRDefault="00F545D3" w:rsidP="00F545D3">
      <w:pPr>
        <w:pStyle w:val="STNoteSpec"/>
        <w:rPr>
          <w:rFonts w:ascii="Arial" w:hAnsi="Arial" w:cs="Arial"/>
          <w:color w:val="FF0000"/>
          <w:szCs w:val="22"/>
        </w:rPr>
      </w:pPr>
    </w:p>
    <w:p w:rsidR="00F545D3" w:rsidRPr="00FD4F0D" w:rsidRDefault="00F545D3" w:rsidP="00B63F24">
      <w:pPr>
        <w:rPr>
          <w:rFonts w:ascii="Arial" w:hAnsi="Arial" w:cs="Arial"/>
          <w:szCs w:val="22"/>
        </w:rPr>
      </w:pPr>
      <w:r w:rsidRPr="00FD4F0D">
        <w:rPr>
          <w:rFonts w:ascii="Arial" w:hAnsi="Arial" w:cs="Arial"/>
          <w:szCs w:val="22"/>
        </w:rPr>
        <w:t>******************************************</w:t>
      </w:r>
      <w:r w:rsidR="000D577F">
        <w:rPr>
          <w:rFonts w:ascii="Arial" w:hAnsi="Arial" w:cs="Arial"/>
          <w:szCs w:val="22"/>
        </w:rPr>
        <w:t>******************************************************************</w:t>
      </w:r>
    </w:p>
    <w:p w:rsidR="00F545D3" w:rsidRPr="00FD4F0D" w:rsidRDefault="00F545D3" w:rsidP="00B63F24">
      <w:pPr>
        <w:rPr>
          <w:rFonts w:ascii="Arial" w:hAnsi="Arial" w:cs="Arial"/>
          <w:szCs w:val="22"/>
        </w:rPr>
      </w:pPr>
      <w:r w:rsidRPr="00FD4F0D">
        <w:rPr>
          <w:rFonts w:ascii="Arial" w:hAnsi="Arial" w:cs="Arial"/>
          <w:szCs w:val="22"/>
        </w:rPr>
        <w:t>Use this article to specify compliance with overall reference standards affecting all products and installation included in this section.</w:t>
      </w:r>
    </w:p>
    <w:p w:rsidR="00F545D3" w:rsidRPr="00FD4F0D" w:rsidRDefault="00F545D3" w:rsidP="00B63F24">
      <w:pPr>
        <w:rPr>
          <w:rFonts w:ascii="Arial" w:hAnsi="Arial" w:cs="Arial"/>
          <w:szCs w:val="22"/>
        </w:rPr>
      </w:pPr>
      <w:r w:rsidRPr="00FD4F0D">
        <w:rPr>
          <w:rFonts w:ascii="Arial" w:hAnsi="Arial" w:cs="Arial"/>
          <w:szCs w:val="22"/>
        </w:rPr>
        <w:t>******************************************</w:t>
      </w:r>
      <w:r w:rsidR="000D577F">
        <w:rPr>
          <w:rFonts w:ascii="Arial" w:hAnsi="Arial" w:cs="Arial"/>
          <w:szCs w:val="22"/>
        </w:rPr>
        <w:t>*******************************************************************</w:t>
      </w:r>
    </w:p>
    <w:p w:rsidR="004575F7" w:rsidRPr="00FD4F0D" w:rsidRDefault="004575F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The work shall be subject to inspection at all times by the Owner and Owner’s Independent Testing Agency for the purpose of determining that the work is properly executed in accordance with this specification.  Failure to detect defective workmanship or material during any interim inspection shall not constitute acceptance of workmanship and materials.</w:t>
      </w:r>
    </w:p>
    <w:p w:rsidR="0049304B" w:rsidRPr="00FD4F0D" w:rsidRDefault="004575F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Acquire all materials from same source as used to produce the specific mix design for all work.  Formally notify LANL of any material source changes prior to grout placement including the test agency test documentation. The subcontractor must provide LANL a certificate of conformance prior to the initial placement that confirms the source of the constituents, that tests confirm compliance, and that these sources are the same for the mix design testing and the placed mix.</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DELIVERY, STORAGE, AND HANDLING</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AA75C3" w:rsidRPr="00FD4F0D">
        <w:rPr>
          <w:rFonts w:ascii="Arial" w:hAnsi="Arial" w:cs="Arial"/>
          <w:szCs w:val="22"/>
        </w:rPr>
        <w:t xml:space="preserve"> </w:t>
      </w:r>
      <w:r w:rsidRPr="00FD4F0D">
        <w:rPr>
          <w:rFonts w:ascii="Arial" w:hAnsi="Arial" w:cs="Arial"/>
          <w:szCs w:val="22"/>
        </w:rPr>
        <w:t>600</w:t>
      </w:r>
      <w:r w:rsidR="00AA75C3" w:rsidRPr="00FD4F0D">
        <w:rPr>
          <w:rFonts w:ascii="Arial" w:hAnsi="Arial" w:cs="Arial"/>
          <w:szCs w:val="22"/>
        </w:rPr>
        <w:t>0</w:t>
      </w:r>
      <w:r w:rsidRPr="00FD4F0D">
        <w:rPr>
          <w:rFonts w:ascii="Arial" w:hAnsi="Arial" w:cs="Arial"/>
          <w:szCs w:val="22"/>
        </w:rPr>
        <w:t xml:space="preserve"> - Product Requirements</w:t>
      </w:r>
      <w:r w:rsidR="00243452" w:rsidRPr="00FD4F0D">
        <w:rPr>
          <w:rFonts w:ascii="Arial" w:hAnsi="Arial" w:cs="Arial"/>
          <w:szCs w:val="22"/>
        </w:rPr>
        <w:t xml:space="preserve">: </w:t>
      </w:r>
      <w:r w:rsidRPr="00FD4F0D">
        <w:rPr>
          <w:rFonts w:ascii="Arial" w:hAnsi="Arial" w:cs="Arial"/>
          <w:szCs w:val="22"/>
        </w:rPr>
        <w:t>Requirements for transporting, handling, storing, and protecting products.</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Deliver grout in manufacturer's unopened containers with proper labels intact.</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Store grout in a dry shelter, protect</w:t>
      </w:r>
      <w:r w:rsidR="00E44BFE" w:rsidRPr="00FD4F0D">
        <w:rPr>
          <w:rFonts w:ascii="Arial" w:hAnsi="Arial" w:cs="Arial"/>
          <w:szCs w:val="22"/>
        </w:rPr>
        <w:t>ed</w:t>
      </w:r>
      <w:r w:rsidRPr="00FD4F0D">
        <w:rPr>
          <w:rFonts w:ascii="Arial" w:hAnsi="Arial" w:cs="Arial"/>
          <w:szCs w:val="22"/>
        </w:rPr>
        <w:t xml:space="preserve"> from moisture</w:t>
      </w:r>
      <w:r w:rsidR="003171B8" w:rsidRPr="00FD4F0D">
        <w:rPr>
          <w:rFonts w:ascii="Arial" w:hAnsi="Arial" w:cs="Arial"/>
          <w:szCs w:val="22"/>
        </w:rPr>
        <w:t xml:space="preserve"> and, for </w:t>
      </w:r>
      <w:r w:rsidR="00B56053" w:rsidRPr="00FD4F0D">
        <w:rPr>
          <w:rFonts w:ascii="Arial" w:hAnsi="Arial" w:cs="Arial"/>
          <w:szCs w:val="22"/>
        </w:rPr>
        <w:t>pre</w:t>
      </w:r>
      <w:r w:rsidR="00E90BE6" w:rsidRPr="00FD4F0D">
        <w:rPr>
          <w:rFonts w:ascii="Arial" w:hAnsi="Arial" w:cs="Arial"/>
          <w:szCs w:val="22"/>
        </w:rPr>
        <w:t>packaged grout,</w:t>
      </w:r>
      <w:r w:rsidR="003171B8" w:rsidRPr="00FD4F0D">
        <w:rPr>
          <w:rFonts w:ascii="Arial" w:hAnsi="Arial" w:cs="Arial"/>
          <w:szCs w:val="22"/>
        </w:rPr>
        <w:t xml:space="preserve"> </w:t>
      </w:r>
      <w:r w:rsidR="00B56053" w:rsidRPr="00FD4F0D">
        <w:rPr>
          <w:rFonts w:ascii="Arial" w:hAnsi="Arial" w:cs="Arial"/>
          <w:szCs w:val="22"/>
        </w:rPr>
        <w:t>if</w:t>
      </w:r>
      <w:r w:rsidR="00E44BFE" w:rsidRPr="00FD4F0D">
        <w:rPr>
          <w:rFonts w:ascii="Arial" w:hAnsi="Arial" w:cs="Arial"/>
          <w:szCs w:val="22"/>
        </w:rPr>
        <w:t xml:space="preserve"> applicable, </w:t>
      </w:r>
      <w:r w:rsidR="003171B8" w:rsidRPr="00FD4F0D">
        <w:rPr>
          <w:rFonts w:ascii="Arial" w:hAnsi="Arial" w:cs="Arial"/>
          <w:szCs w:val="22"/>
        </w:rPr>
        <w:t>maintain</w:t>
      </w:r>
      <w:r w:rsidR="00E44BFE" w:rsidRPr="00FD4F0D">
        <w:rPr>
          <w:rFonts w:ascii="Arial" w:hAnsi="Arial" w:cs="Arial"/>
          <w:szCs w:val="22"/>
        </w:rPr>
        <w:t>ed</w:t>
      </w:r>
      <w:r w:rsidR="003171B8" w:rsidRPr="00FD4F0D">
        <w:rPr>
          <w:rFonts w:ascii="Arial" w:hAnsi="Arial" w:cs="Arial"/>
          <w:szCs w:val="22"/>
        </w:rPr>
        <w:t xml:space="preserve"> at a temperature </w:t>
      </w:r>
      <w:r w:rsidR="00E44BFE" w:rsidRPr="00FD4F0D">
        <w:rPr>
          <w:rFonts w:ascii="Arial" w:hAnsi="Arial" w:cs="Arial"/>
          <w:szCs w:val="22"/>
        </w:rPr>
        <w:t xml:space="preserve">required by </w:t>
      </w:r>
      <w:r w:rsidR="003171B8" w:rsidRPr="00FD4F0D">
        <w:rPr>
          <w:rFonts w:ascii="Arial" w:hAnsi="Arial" w:cs="Arial"/>
          <w:szCs w:val="22"/>
        </w:rPr>
        <w:t>manufacture</w:t>
      </w:r>
      <w:r w:rsidR="00E44BFE" w:rsidRPr="00FD4F0D">
        <w:rPr>
          <w:rFonts w:ascii="Arial" w:hAnsi="Arial" w:cs="Arial"/>
          <w:szCs w:val="22"/>
        </w:rPr>
        <w:t>r</w:t>
      </w:r>
      <w:r w:rsidRPr="00FD4F0D">
        <w:rPr>
          <w:rFonts w:ascii="Arial" w:hAnsi="Arial" w:cs="Arial"/>
          <w:szCs w:val="22"/>
        </w:rPr>
        <w:t>.</w:t>
      </w:r>
    </w:p>
    <w:p w:rsidR="00C274A7" w:rsidRPr="00FD4F0D" w:rsidRDefault="00C274A7"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ENVIRONMENTAL REQUIREMENTS</w:t>
      </w:r>
    </w:p>
    <w:p w:rsidR="00C274A7" w:rsidRPr="00FD4F0D" w:rsidRDefault="00C274A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Section 01</w:t>
      </w:r>
      <w:r w:rsidR="00254C79" w:rsidRPr="00FD4F0D">
        <w:rPr>
          <w:rFonts w:ascii="Arial" w:hAnsi="Arial" w:cs="Arial"/>
          <w:szCs w:val="22"/>
        </w:rPr>
        <w:t xml:space="preserve"> </w:t>
      </w:r>
      <w:r w:rsidRPr="00FD4F0D">
        <w:rPr>
          <w:rFonts w:ascii="Arial" w:hAnsi="Arial" w:cs="Arial"/>
          <w:szCs w:val="22"/>
        </w:rPr>
        <w:t>600</w:t>
      </w:r>
      <w:r w:rsidR="00254C79" w:rsidRPr="00FD4F0D">
        <w:rPr>
          <w:rFonts w:ascii="Arial" w:hAnsi="Arial" w:cs="Arial"/>
          <w:szCs w:val="22"/>
        </w:rPr>
        <w:t>0</w:t>
      </w:r>
      <w:r w:rsidRPr="00FD4F0D">
        <w:rPr>
          <w:rFonts w:ascii="Arial" w:hAnsi="Arial" w:cs="Arial"/>
          <w:szCs w:val="22"/>
        </w:rPr>
        <w:t xml:space="preserve"> - Product Requirements</w:t>
      </w:r>
      <w:r w:rsidR="00243452" w:rsidRPr="00FD4F0D">
        <w:rPr>
          <w:rFonts w:ascii="Arial" w:hAnsi="Arial" w:cs="Arial"/>
          <w:szCs w:val="22"/>
        </w:rPr>
        <w:t xml:space="preserve">: </w:t>
      </w:r>
      <w:r w:rsidRPr="00FD4F0D">
        <w:rPr>
          <w:rFonts w:ascii="Arial" w:hAnsi="Arial" w:cs="Arial"/>
          <w:szCs w:val="22"/>
        </w:rPr>
        <w:t>Environmental conditions affecting products on site.</w:t>
      </w:r>
    </w:p>
    <w:p w:rsidR="00C274A7" w:rsidRPr="00FD4F0D" w:rsidRDefault="00440A67" w:rsidP="000D577F">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d</w:t>
      </w:r>
      <w:r w:rsidR="00E90BE6" w:rsidRPr="00FD4F0D">
        <w:rPr>
          <w:rFonts w:ascii="Arial" w:hAnsi="Arial" w:cs="Arial"/>
          <w:szCs w:val="22"/>
        </w:rPr>
        <w:t xml:space="preserve">o not perform grouting if ambient temperature </w:t>
      </w:r>
      <w:r w:rsidRPr="00FD4F0D">
        <w:rPr>
          <w:rFonts w:ascii="Arial" w:hAnsi="Arial" w:cs="Arial"/>
          <w:szCs w:val="22"/>
        </w:rPr>
        <w:t>exceeds that which is specified by</w:t>
      </w:r>
      <w:r w:rsidR="00E90BE6" w:rsidRPr="00FD4F0D">
        <w:rPr>
          <w:rFonts w:ascii="Arial" w:hAnsi="Arial" w:cs="Arial"/>
          <w:szCs w:val="22"/>
        </w:rPr>
        <w:t xml:space="preserve"> manufacturer</w:t>
      </w:r>
      <w:r w:rsidRPr="00FD4F0D">
        <w:rPr>
          <w:rFonts w:ascii="Arial" w:hAnsi="Arial" w:cs="Arial"/>
          <w:szCs w:val="22"/>
        </w:rPr>
        <w:t>.  In the case of non-</w:t>
      </w:r>
      <w:r w:rsidR="00B56053" w:rsidRPr="00FD4F0D">
        <w:rPr>
          <w:rFonts w:ascii="Arial" w:hAnsi="Arial" w:cs="Arial"/>
          <w:szCs w:val="22"/>
        </w:rPr>
        <w:t>pre</w:t>
      </w:r>
      <w:r w:rsidRPr="00FD4F0D">
        <w:rPr>
          <w:rFonts w:ascii="Arial" w:hAnsi="Arial" w:cs="Arial"/>
          <w:szCs w:val="22"/>
        </w:rPr>
        <w:t>package</w:t>
      </w:r>
      <w:r w:rsidR="0010486F" w:rsidRPr="00FD4F0D">
        <w:rPr>
          <w:rFonts w:ascii="Arial" w:hAnsi="Arial" w:cs="Arial"/>
          <w:szCs w:val="22"/>
        </w:rPr>
        <w:t>d,</w:t>
      </w:r>
      <w:r w:rsidR="0045636E">
        <w:rPr>
          <w:rFonts w:ascii="Arial" w:hAnsi="Arial" w:cs="Arial"/>
          <w:szCs w:val="22"/>
        </w:rPr>
        <w:t xml:space="preserve"> P</w:t>
      </w:r>
      <w:r w:rsidRPr="00FD4F0D">
        <w:rPr>
          <w:rFonts w:ascii="Arial" w:hAnsi="Arial" w:cs="Arial"/>
          <w:szCs w:val="22"/>
        </w:rPr>
        <w:t>ortland</w:t>
      </w:r>
      <w:r w:rsidR="00E90BE6" w:rsidRPr="00FD4F0D">
        <w:rPr>
          <w:rFonts w:ascii="Arial" w:hAnsi="Arial" w:cs="Arial"/>
          <w:szCs w:val="22"/>
        </w:rPr>
        <w:t xml:space="preserve"> </w:t>
      </w:r>
      <w:r w:rsidRPr="00FD4F0D">
        <w:rPr>
          <w:rFonts w:ascii="Arial" w:hAnsi="Arial" w:cs="Arial"/>
          <w:szCs w:val="22"/>
        </w:rPr>
        <w:t>cement grout, comply with ACI 301</w:t>
      </w:r>
      <w:r w:rsidR="00E90BE6" w:rsidRPr="00FD4F0D">
        <w:rPr>
          <w:rFonts w:ascii="Arial" w:hAnsi="Arial" w:cs="Arial"/>
          <w:szCs w:val="22"/>
        </w:rPr>
        <w:t>.</w:t>
      </w:r>
    </w:p>
    <w:p w:rsidR="00C274A7" w:rsidRPr="00FD4F0D" w:rsidRDefault="00440A67" w:rsidP="000D577F">
      <w:pPr>
        <w:pStyle w:val="SPECText3"/>
        <w:tabs>
          <w:tab w:val="clear" w:pos="1008"/>
          <w:tab w:val="left" w:pos="1440"/>
        </w:tabs>
        <w:ind w:left="1440" w:hanging="720"/>
        <w:rPr>
          <w:rFonts w:ascii="Arial" w:hAnsi="Arial" w:cs="Arial"/>
          <w:szCs w:val="22"/>
        </w:rPr>
      </w:pPr>
      <w:r w:rsidRPr="00FD4F0D">
        <w:rPr>
          <w:rStyle w:val="STUnitSI"/>
          <w:rFonts w:ascii="Arial" w:hAnsi="Arial" w:cs="Arial"/>
          <w:szCs w:val="22"/>
        </w:rPr>
        <w:t xml:space="preserve"> </w:t>
      </w:r>
      <w:r w:rsidRPr="00FD4F0D">
        <w:rPr>
          <w:rFonts w:ascii="Arial" w:hAnsi="Arial" w:cs="Arial"/>
          <w:szCs w:val="22"/>
        </w:rPr>
        <w:t xml:space="preserve">For </w:t>
      </w:r>
      <w:r w:rsidR="00B56053" w:rsidRPr="00FD4F0D">
        <w:rPr>
          <w:rFonts w:ascii="Arial" w:hAnsi="Arial" w:cs="Arial"/>
          <w:szCs w:val="22"/>
        </w:rPr>
        <w:t>pre</w:t>
      </w:r>
      <w:r w:rsidRPr="00FD4F0D">
        <w:rPr>
          <w:rFonts w:ascii="Arial" w:hAnsi="Arial" w:cs="Arial"/>
          <w:szCs w:val="22"/>
        </w:rPr>
        <w:t>packaged grout, m</w:t>
      </w:r>
      <w:r w:rsidR="00E90BE6" w:rsidRPr="00FD4F0D">
        <w:rPr>
          <w:rFonts w:ascii="Arial" w:hAnsi="Arial" w:cs="Arial"/>
          <w:szCs w:val="22"/>
        </w:rPr>
        <w:t xml:space="preserve">aintain minimum temperature </w:t>
      </w:r>
      <w:r w:rsidR="0010486F" w:rsidRPr="00FD4F0D">
        <w:rPr>
          <w:rFonts w:ascii="Arial" w:hAnsi="Arial" w:cs="Arial"/>
          <w:szCs w:val="22"/>
        </w:rPr>
        <w:t>specified by m</w:t>
      </w:r>
      <w:r w:rsidRPr="00FD4F0D">
        <w:rPr>
          <w:rFonts w:ascii="Arial" w:hAnsi="Arial" w:cs="Arial"/>
          <w:szCs w:val="22"/>
        </w:rPr>
        <w:t>a</w:t>
      </w:r>
      <w:r w:rsidR="0010486F" w:rsidRPr="00FD4F0D">
        <w:rPr>
          <w:rFonts w:ascii="Arial" w:hAnsi="Arial" w:cs="Arial"/>
          <w:szCs w:val="22"/>
        </w:rPr>
        <w:t>n</w:t>
      </w:r>
      <w:r w:rsidRPr="00FD4F0D">
        <w:rPr>
          <w:rFonts w:ascii="Arial" w:hAnsi="Arial" w:cs="Arial"/>
          <w:szCs w:val="22"/>
        </w:rPr>
        <w:t>ufacturer</w:t>
      </w:r>
      <w:r w:rsidR="00C274A7" w:rsidRPr="00FD4F0D">
        <w:rPr>
          <w:rFonts w:ascii="Arial" w:hAnsi="Arial" w:cs="Arial"/>
          <w:szCs w:val="22"/>
        </w:rPr>
        <w:t xml:space="preserve"> before, during, and afte</w:t>
      </w:r>
      <w:r w:rsidR="00AA75C3" w:rsidRPr="00FD4F0D">
        <w:rPr>
          <w:rFonts w:ascii="Arial" w:hAnsi="Arial" w:cs="Arial"/>
          <w:szCs w:val="22"/>
        </w:rPr>
        <w:t>r grouting, until grout has set</w:t>
      </w:r>
      <w:r w:rsidR="0010486F" w:rsidRPr="00FD4F0D">
        <w:rPr>
          <w:rFonts w:ascii="Arial" w:hAnsi="Arial" w:cs="Arial"/>
          <w:szCs w:val="22"/>
        </w:rPr>
        <w:t>.  In the case of non-</w:t>
      </w:r>
      <w:r w:rsidR="00B56053" w:rsidRPr="00FD4F0D">
        <w:rPr>
          <w:rFonts w:ascii="Arial" w:hAnsi="Arial" w:cs="Arial"/>
          <w:szCs w:val="22"/>
        </w:rPr>
        <w:t>pre</w:t>
      </w:r>
      <w:r w:rsidR="0045636E">
        <w:rPr>
          <w:rFonts w:ascii="Arial" w:hAnsi="Arial" w:cs="Arial"/>
          <w:szCs w:val="22"/>
        </w:rPr>
        <w:t>packaged, P</w:t>
      </w:r>
      <w:r w:rsidR="0010486F" w:rsidRPr="00FD4F0D">
        <w:rPr>
          <w:rFonts w:ascii="Arial" w:hAnsi="Arial" w:cs="Arial"/>
          <w:szCs w:val="22"/>
        </w:rPr>
        <w:t xml:space="preserve">ortland cement grout, comply with ACI 301.  </w:t>
      </w:r>
    </w:p>
    <w:p w:rsidR="00C274A7" w:rsidRPr="00FD4F0D" w:rsidRDefault="00C274A7">
      <w:pPr>
        <w:pStyle w:val="SPECText1"/>
        <w:rPr>
          <w:rFonts w:ascii="Arial" w:hAnsi="Arial" w:cs="Arial"/>
          <w:szCs w:val="22"/>
        </w:rPr>
      </w:pPr>
      <w:r w:rsidRPr="00FD4F0D">
        <w:rPr>
          <w:rFonts w:ascii="Arial" w:hAnsi="Arial" w:cs="Arial"/>
          <w:szCs w:val="22"/>
        </w:rPr>
        <w:t>PRODUCTS</w:t>
      </w:r>
    </w:p>
    <w:p w:rsidR="00F545D3" w:rsidRPr="00FD4F0D" w:rsidRDefault="00F545D3" w:rsidP="000D577F">
      <w:pPr>
        <w:pStyle w:val="SPECText2"/>
        <w:tabs>
          <w:tab w:val="clear" w:pos="576"/>
          <w:tab w:val="left" w:pos="720"/>
        </w:tabs>
        <w:ind w:left="720" w:hanging="720"/>
        <w:rPr>
          <w:rFonts w:ascii="Arial" w:hAnsi="Arial" w:cs="Arial"/>
          <w:szCs w:val="22"/>
        </w:rPr>
      </w:pPr>
      <w:r w:rsidRPr="00FD4F0D">
        <w:rPr>
          <w:rFonts w:ascii="Arial" w:hAnsi="Arial" w:cs="Arial"/>
          <w:szCs w:val="22"/>
        </w:rPr>
        <w:t>SUSTAINABILITY CHARACTERISTICS</w:t>
      </w:r>
    </w:p>
    <w:p w:rsidR="00F545D3" w:rsidRPr="00FD4F0D" w:rsidRDefault="00F545D3" w:rsidP="00F545D3">
      <w:pPr>
        <w:pStyle w:val="STNoteSpec"/>
        <w:rPr>
          <w:rFonts w:ascii="Arial" w:hAnsi="Arial" w:cs="Arial"/>
          <w:color w:val="auto"/>
          <w:szCs w:val="22"/>
        </w:rPr>
      </w:pP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Edit sustainable design requirements to suit content of this section and Project sustainable design requirements.</w:t>
      </w:r>
    </w:p>
    <w:p w:rsidR="00FD0B3A" w:rsidRPr="00FD4F0D" w:rsidRDefault="00FD0B3A" w:rsidP="00F545D3">
      <w:pPr>
        <w:pStyle w:val="STNoteSpec"/>
        <w:rPr>
          <w:rFonts w:ascii="Arial" w:hAnsi="Arial" w:cs="Arial"/>
          <w:color w:val="auto"/>
          <w:szCs w:val="22"/>
        </w:rPr>
      </w:pPr>
    </w:p>
    <w:p w:rsidR="00FD0B3A" w:rsidRPr="00FD4F0D" w:rsidRDefault="00FD0B3A" w:rsidP="00F545D3">
      <w:pPr>
        <w:pStyle w:val="STNoteSpec"/>
        <w:rPr>
          <w:rFonts w:ascii="Arial" w:hAnsi="Arial" w:cs="Arial"/>
          <w:color w:val="auto"/>
          <w:szCs w:val="22"/>
        </w:rPr>
      </w:pPr>
      <w:r w:rsidRPr="00FD4F0D">
        <w:rPr>
          <w:rFonts w:ascii="Arial" w:hAnsi="Arial" w:cs="Arial"/>
          <w:color w:val="auto"/>
          <w:szCs w:val="22"/>
        </w:rPr>
        <w:t>If both sustainability requirements sh</w:t>
      </w:r>
      <w:r w:rsidR="00E935D4" w:rsidRPr="00FD4F0D">
        <w:rPr>
          <w:rFonts w:ascii="Arial" w:hAnsi="Arial" w:cs="Arial"/>
          <w:color w:val="auto"/>
          <w:szCs w:val="22"/>
        </w:rPr>
        <w:t>own here are determined to be grossly</w:t>
      </w:r>
      <w:r w:rsidRPr="00FD4F0D">
        <w:rPr>
          <w:rFonts w:ascii="Arial" w:hAnsi="Arial" w:cs="Arial"/>
          <w:color w:val="auto"/>
          <w:szCs w:val="22"/>
        </w:rPr>
        <w:t xml:space="preserve"> prohibitive to the project, delete </w:t>
      </w:r>
      <w:r w:rsidR="00E935D4" w:rsidRPr="00FD4F0D">
        <w:rPr>
          <w:rFonts w:ascii="Arial" w:hAnsi="Arial" w:cs="Arial"/>
          <w:color w:val="auto"/>
          <w:szCs w:val="22"/>
        </w:rPr>
        <w:t xml:space="preserve">SUSTAINABILITY CHARACTERISTICS </w:t>
      </w:r>
      <w:r w:rsidRPr="00FD4F0D">
        <w:rPr>
          <w:rFonts w:ascii="Arial" w:hAnsi="Arial" w:cs="Arial"/>
          <w:color w:val="auto"/>
          <w:szCs w:val="22"/>
        </w:rPr>
        <w:t>section.</w:t>
      </w:r>
    </w:p>
    <w:p w:rsidR="00194551" w:rsidRPr="00FD4F0D" w:rsidRDefault="00194551" w:rsidP="00F545D3">
      <w:pPr>
        <w:pStyle w:val="STNoteSpec"/>
        <w:rPr>
          <w:rFonts w:ascii="Arial" w:hAnsi="Arial" w:cs="Arial"/>
          <w:color w:val="auto"/>
          <w:szCs w:val="22"/>
        </w:rPr>
      </w:pPr>
    </w:p>
    <w:p w:rsidR="00FD0B3A" w:rsidRPr="00FD4F0D" w:rsidRDefault="00194551" w:rsidP="00F545D3">
      <w:pPr>
        <w:pStyle w:val="STNoteSpec"/>
        <w:rPr>
          <w:rFonts w:ascii="Arial" w:hAnsi="Arial" w:cs="Arial"/>
          <w:color w:val="auto"/>
          <w:szCs w:val="22"/>
        </w:rPr>
      </w:pPr>
      <w:r w:rsidRPr="00FD4F0D">
        <w:rPr>
          <w:rFonts w:ascii="Arial" w:hAnsi="Arial" w:cs="Arial"/>
          <w:color w:val="auto"/>
          <w:szCs w:val="22"/>
        </w:rPr>
        <w:t>It is recognized that the nature of grout materials significantly inhibits the use of high recycled content. However, this section is retained such that to encourage specification towards those manufacturers that can provide high recycled content that meets design requirements.</w:t>
      </w:r>
      <w:r w:rsidR="00FD0B3A" w:rsidRPr="00FD4F0D">
        <w:rPr>
          <w:rFonts w:ascii="Arial" w:hAnsi="Arial" w:cs="Arial"/>
          <w:color w:val="auto"/>
          <w:szCs w:val="22"/>
        </w:rPr>
        <w:t xml:space="preserve"> If high recycled content grout is not available to meet the requirements of the design, delete this section.</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Materials and Resources Characteristics</w:t>
      </w:r>
      <w:r w:rsidR="00243452" w:rsidRPr="00FD4F0D">
        <w:rPr>
          <w:rFonts w:ascii="Arial" w:hAnsi="Arial" w:cs="Arial"/>
          <w:szCs w:val="22"/>
        </w:rPr>
        <w:t>:</w:t>
      </w:r>
    </w:p>
    <w:p w:rsidR="00F545D3" w:rsidRPr="00FD4F0D" w:rsidRDefault="00F545D3"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Recycled Content Materials</w:t>
      </w:r>
      <w:r w:rsidR="00243452" w:rsidRPr="00FD4F0D">
        <w:rPr>
          <w:rFonts w:ascii="Arial" w:hAnsi="Arial" w:cs="Arial"/>
          <w:szCs w:val="22"/>
        </w:rPr>
        <w:t xml:space="preserve">: </w:t>
      </w:r>
      <w:r w:rsidRPr="00FD4F0D">
        <w:rPr>
          <w:rFonts w:ascii="Arial" w:hAnsi="Arial" w:cs="Arial"/>
          <w:szCs w:val="22"/>
        </w:rPr>
        <w:t>Furnish ma</w:t>
      </w:r>
      <w:r w:rsidR="00FD0B3A" w:rsidRPr="00FD4F0D">
        <w:rPr>
          <w:rFonts w:ascii="Arial" w:hAnsi="Arial" w:cs="Arial"/>
          <w:szCs w:val="22"/>
        </w:rPr>
        <w:t>nufacturers certification of production</w:t>
      </w:r>
      <w:r w:rsidRPr="00FD4F0D">
        <w:rPr>
          <w:rFonts w:ascii="Arial" w:hAnsi="Arial" w:cs="Arial"/>
          <w:szCs w:val="22"/>
        </w:rPr>
        <w:t xml:space="preserve"> with maximum available recycled content</w:t>
      </w:r>
      <w:r w:rsidR="00FD0B3A" w:rsidRPr="00FD4F0D">
        <w:rPr>
          <w:rFonts w:ascii="Arial" w:hAnsi="Arial" w:cs="Arial"/>
          <w:szCs w:val="22"/>
        </w:rPr>
        <w:t>.</w:t>
      </w:r>
      <w:r w:rsidRPr="00FD4F0D">
        <w:rPr>
          <w:rFonts w:ascii="Arial" w:hAnsi="Arial" w:cs="Arial"/>
          <w:szCs w:val="22"/>
        </w:rPr>
        <w:t xml:space="preserve"> [including</w:t>
      </w:r>
      <w:r w:rsidR="00243452" w:rsidRPr="00FD4F0D">
        <w:rPr>
          <w:rFonts w:ascii="Arial" w:hAnsi="Arial" w:cs="Arial"/>
          <w:szCs w:val="22"/>
        </w:rPr>
        <w:t>:]</w:t>
      </w:r>
      <w:r w:rsidRPr="00FD4F0D">
        <w:rPr>
          <w:rFonts w:ascii="Arial" w:hAnsi="Arial" w:cs="Arial"/>
          <w:szCs w:val="22"/>
        </w:rPr>
        <w:t xml:space="preserve"> [.]</w:t>
      </w:r>
    </w:p>
    <w:p w:rsidR="00F545D3" w:rsidRPr="00FD4F0D" w:rsidRDefault="00F545D3" w:rsidP="00F545D3">
      <w:pPr>
        <w:pStyle w:val="STNoteSpec"/>
        <w:rPr>
          <w:rFonts w:ascii="Arial" w:hAnsi="Arial" w:cs="Arial"/>
          <w:color w:val="auto"/>
          <w:szCs w:val="22"/>
        </w:rPr>
      </w:pP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List materials specified in this section required to have recycled content.</w:t>
      </w:r>
    </w:p>
    <w:p w:rsidR="00F545D3" w:rsidRPr="00FD4F0D" w:rsidRDefault="00F545D3" w:rsidP="00F545D3">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F545D3" w:rsidRPr="00FD4F0D" w:rsidRDefault="00243452" w:rsidP="00B61EE0">
      <w:pPr>
        <w:pStyle w:val="SPECText5"/>
        <w:tabs>
          <w:tab w:val="clear" w:pos="1872"/>
          <w:tab w:val="left" w:pos="2760"/>
        </w:tabs>
        <w:ind w:left="2760" w:hanging="600"/>
        <w:rPr>
          <w:rFonts w:ascii="Arial" w:hAnsi="Arial" w:cs="Arial"/>
          <w:szCs w:val="22"/>
        </w:rPr>
      </w:pPr>
      <w:r w:rsidRPr="00FD4F0D">
        <w:rPr>
          <w:rFonts w:ascii="Arial" w:hAnsi="Arial" w:cs="Arial"/>
          <w:szCs w:val="22"/>
        </w:rPr>
        <w:t>[____________________.</w:t>
      </w:r>
      <w:r w:rsidR="00F545D3" w:rsidRPr="00FD4F0D">
        <w:rPr>
          <w:rFonts w:ascii="Arial" w:hAnsi="Arial" w:cs="Arial"/>
          <w:szCs w:val="22"/>
        </w:rPr>
        <w:t>]</w:t>
      </w:r>
    </w:p>
    <w:p w:rsidR="00194551" w:rsidRPr="00FD4F0D" w:rsidRDefault="00194551" w:rsidP="00194551">
      <w:pPr>
        <w:pStyle w:val="STNoteSpec"/>
        <w:rPr>
          <w:rFonts w:ascii="Arial" w:hAnsi="Arial" w:cs="Arial"/>
          <w:color w:val="auto"/>
          <w:szCs w:val="22"/>
        </w:rPr>
      </w:pP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 xml:space="preserve">List materials specified in this section required to be regional materials. </w:t>
      </w:r>
    </w:p>
    <w:p w:rsidR="00194551" w:rsidRPr="00FD4F0D" w:rsidRDefault="00194551" w:rsidP="00194551">
      <w:pPr>
        <w:pStyle w:val="STNoteSpec"/>
        <w:rPr>
          <w:rFonts w:ascii="Arial" w:hAnsi="Arial" w:cs="Arial"/>
          <w:color w:val="auto"/>
          <w:szCs w:val="22"/>
        </w:rPr>
      </w:pP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 xml:space="preserve">Note to specifier: It is recognized that many grout manufacturers will not be local to LANL. However, this section is retained such that to encourage specification towards those manufacturers that can provide local materials. If this is not consistent to the requirements of the project, </w:t>
      </w:r>
      <w:r w:rsidR="00FD0B3A" w:rsidRPr="00FD4F0D">
        <w:rPr>
          <w:rFonts w:ascii="Arial" w:hAnsi="Arial" w:cs="Arial"/>
          <w:color w:val="auto"/>
          <w:szCs w:val="22"/>
        </w:rPr>
        <w:t>delete this section</w:t>
      </w:r>
      <w:r w:rsidRPr="00FD4F0D">
        <w:rPr>
          <w:rFonts w:ascii="Arial" w:hAnsi="Arial" w:cs="Arial"/>
          <w:color w:val="auto"/>
          <w:szCs w:val="22"/>
        </w:rPr>
        <w:t>.</w:t>
      </w:r>
    </w:p>
    <w:p w:rsidR="00194551" w:rsidRPr="00FD4F0D" w:rsidRDefault="00194551" w:rsidP="00194551">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p>
    <w:p w:rsidR="00194551" w:rsidRPr="00FD4F0D" w:rsidRDefault="00194551" w:rsidP="00194551">
      <w:pPr>
        <w:pStyle w:val="SPECText4"/>
        <w:numPr>
          <w:ilvl w:val="0"/>
          <w:numId w:val="0"/>
        </w:numPr>
        <w:rPr>
          <w:rFonts w:ascii="Arial" w:hAnsi="Arial" w:cs="Arial"/>
          <w:szCs w:val="22"/>
        </w:rPr>
      </w:pPr>
    </w:p>
    <w:p w:rsidR="00F545D3" w:rsidRPr="00FD4F0D" w:rsidRDefault="00F545D3" w:rsidP="00B61EE0">
      <w:pPr>
        <w:pStyle w:val="SPECText4"/>
        <w:tabs>
          <w:tab w:val="clear" w:pos="1440"/>
          <w:tab w:val="left" w:pos="2160"/>
        </w:tabs>
        <w:ind w:left="2160" w:hanging="720"/>
        <w:rPr>
          <w:rFonts w:ascii="Arial" w:hAnsi="Arial" w:cs="Arial"/>
          <w:szCs w:val="22"/>
        </w:rPr>
      </w:pPr>
      <w:r w:rsidRPr="00FD4F0D">
        <w:rPr>
          <w:rFonts w:ascii="Arial" w:hAnsi="Arial" w:cs="Arial"/>
          <w:szCs w:val="22"/>
        </w:rPr>
        <w:t>Regional Materials</w:t>
      </w:r>
      <w:r w:rsidR="00243452" w:rsidRPr="00FD4F0D">
        <w:rPr>
          <w:rFonts w:ascii="Arial" w:hAnsi="Arial" w:cs="Arial"/>
          <w:szCs w:val="22"/>
        </w:rPr>
        <w:t xml:space="preserve">: </w:t>
      </w:r>
      <w:r w:rsidRPr="00FD4F0D">
        <w:rPr>
          <w:rFonts w:ascii="Arial" w:hAnsi="Arial" w:cs="Arial"/>
          <w:szCs w:val="22"/>
        </w:rPr>
        <w:t xml:space="preserve">Furnish materials extracted, processed, and manufactured within </w:t>
      </w:r>
      <w:r w:rsidRPr="00FD4F0D">
        <w:rPr>
          <w:rStyle w:val="STUnitIP"/>
          <w:rFonts w:ascii="Arial" w:hAnsi="Arial" w:cs="Arial"/>
          <w:color w:val="auto"/>
          <w:szCs w:val="22"/>
        </w:rPr>
        <w:t>500 miles</w:t>
      </w:r>
      <w:r w:rsidRPr="00FD4F0D">
        <w:rPr>
          <w:rStyle w:val="STUnitSI"/>
          <w:rFonts w:ascii="Arial" w:hAnsi="Arial" w:cs="Arial"/>
          <w:color w:val="auto"/>
          <w:szCs w:val="22"/>
        </w:rPr>
        <w:t xml:space="preserve"> </w:t>
      </w:r>
      <w:r w:rsidRPr="00FD4F0D">
        <w:rPr>
          <w:rFonts w:ascii="Arial" w:hAnsi="Arial" w:cs="Arial"/>
          <w:szCs w:val="22"/>
        </w:rPr>
        <w:t>of Project site [including</w:t>
      </w:r>
      <w:r w:rsidR="00243452" w:rsidRPr="00FD4F0D">
        <w:rPr>
          <w:rFonts w:ascii="Arial" w:hAnsi="Arial" w:cs="Arial"/>
          <w:szCs w:val="22"/>
        </w:rPr>
        <w:t>:]</w:t>
      </w:r>
      <w:r w:rsidRPr="00FD4F0D">
        <w:rPr>
          <w:rFonts w:ascii="Arial" w:hAnsi="Arial" w:cs="Arial"/>
          <w:szCs w:val="22"/>
        </w:rPr>
        <w:t xml:space="preserve"> [.]</w:t>
      </w:r>
    </w:p>
    <w:p w:rsidR="00F545D3" w:rsidRPr="00FD4F0D" w:rsidRDefault="00F545D3" w:rsidP="00F545D3">
      <w:pPr>
        <w:pStyle w:val="STNoteSpec"/>
        <w:rPr>
          <w:rFonts w:ascii="Arial" w:hAnsi="Arial" w:cs="Arial"/>
          <w:color w:val="auto"/>
          <w:szCs w:val="22"/>
        </w:rPr>
      </w:pPr>
    </w:p>
    <w:p w:rsidR="00F545D3" w:rsidRPr="00FD4F0D" w:rsidRDefault="00194551" w:rsidP="00B61EE0">
      <w:pPr>
        <w:pStyle w:val="SPECText5"/>
        <w:tabs>
          <w:tab w:val="clear" w:pos="1872"/>
          <w:tab w:val="left" w:pos="2760"/>
        </w:tabs>
        <w:ind w:left="2760" w:hanging="600"/>
        <w:rPr>
          <w:rFonts w:ascii="Arial" w:hAnsi="Arial" w:cs="Arial"/>
          <w:szCs w:val="22"/>
        </w:rPr>
      </w:pPr>
      <w:r w:rsidRPr="00FD4F0D">
        <w:rPr>
          <w:rFonts w:ascii="Arial" w:hAnsi="Arial" w:cs="Arial"/>
          <w:szCs w:val="22"/>
        </w:rPr>
        <w:t xml:space="preserve"> </w:t>
      </w:r>
      <w:r w:rsidR="00243452" w:rsidRPr="00FD4F0D">
        <w:rPr>
          <w:rFonts w:ascii="Arial" w:hAnsi="Arial" w:cs="Arial"/>
          <w:szCs w:val="22"/>
        </w:rPr>
        <w:t>[____________________.</w:t>
      </w:r>
      <w:r w:rsidR="00F545D3" w:rsidRPr="00FD4F0D">
        <w:rPr>
          <w:rFonts w:ascii="Arial" w:hAnsi="Arial" w:cs="Arial"/>
          <w:szCs w:val="22"/>
        </w:rPr>
        <w:t>]</w:t>
      </w:r>
    </w:p>
    <w:p w:rsidR="00C274A7"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PORTLAND CEMENT GROUT MATERIALS</w:t>
      </w:r>
    </w:p>
    <w:p w:rsidR="00C274A7" w:rsidRPr="00FD4F0D" w:rsidRDefault="0045636E" w:rsidP="00B61EE0">
      <w:pPr>
        <w:pStyle w:val="SPECText3"/>
        <w:tabs>
          <w:tab w:val="clear" w:pos="1008"/>
          <w:tab w:val="left" w:pos="1440"/>
        </w:tabs>
        <w:ind w:left="1440" w:hanging="720"/>
        <w:rPr>
          <w:rFonts w:ascii="Arial" w:hAnsi="Arial" w:cs="Arial"/>
          <w:szCs w:val="22"/>
        </w:rPr>
      </w:pPr>
      <w:r>
        <w:rPr>
          <w:rFonts w:ascii="Arial" w:hAnsi="Arial" w:cs="Arial"/>
          <w:szCs w:val="22"/>
        </w:rPr>
        <w:t>Portland c</w:t>
      </w:r>
      <w:r w:rsidR="00C274A7" w:rsidRPr="00FD4F0D">
        <w:rPr>
          <w:rFonts w:ascii="Arial" w:hAnsi="Arial" w:cs="Arial"/>
          <w:szCs w:val="22"/>
        </w:rPr>
        <w:t>ement</w:t>
      </w:r>
      <w:r w:rsidR="00243452" w:rsidRPr="00FD4F0D">
        <w:rPr>
          <w:rFonts w:ascii="Arial" w:hAnsi="Arial" w:cs="Arial"/>
          <w:szCs w:val="22"/>
        </w:rPr>
        <w:t xml:space="preserve">: </w:t>
      </w:r>
      <w:r w:rsidR="00C274A7" w:rsidRPr="00FD4F0D">
        <w:rPr>
          <w:rFonts w:ascii="Arial" w:hAnsi="Arial" w:cs="Arial"/>
          <w:szCs w:val="22"/>
        </w:rPr>
        <w:t>ASTM C150, Type I and II.</w:t>
      </w:r>
    </w:p>
    <w:p w:rsidR="00C274A7" w:rsidRPr="00FD4F0D" w:rsidRDefault="00C274A7" w:rsidP="00691F86">
      <w:pPr>
        <w:pStyle w:val="SPECText3"/>
        <w:keepNext/>
        <w:tabs>
          <w:tab w:val="clear" w:pos="1008"/>
          <w:tab w:val="left" w:pos="1440"/>
        </w:tabs>
        <w:ind w:left="1440" w:hanging="720"/>
        <w:rPr>
          <w:rFonts w:ascii="Arial" w:hAnsi="Arial" w:cs="Arial"/>
          <w:szCs w:val="22"/>
        </w:rPr>
      </w:pPr>
      <w:r w:rsidRPr="00FD4F0D">
        <w:rPr>
          <w:rFonts w:ascii="Arial" w:hAnsi="Arial" w:cs="Arial"/>
          <w:szCs w:val="22"/>
        </w:rPr>
        <w:t>Water</w:t>
      </w:r>
      <w:r w:rsidR="00243452" w:rsidRPr="00FD4F0D">
        <w:rPr>
          <w:rFonts w:ascii="Arial" w:hAnsi="Arial" w:cs="Arial"/>
          <w:szCs w:val="22"/>
        </w:rPr>
        <w:t>:</w:t>
      </w:r>
    </w:p>
    <w:p w:rsidR="00C274A7" w:rsidRPr="00FD4F0D" w:rsidRDefault="00C274A7" w:rsidP="00691F86">
      <w:pPr>
        <w:pStyle w:val="SPECText4"/>
        <w:keepNext/>
        <w:tabs>
          <w:tab w:val="clear" w:pos="1440"/>
          <w:tab w:val="left" w:pos="2160"/>
        </w:tabs>
        <w:spacing w:before="240"/>
        <w:ind w:left="2160" w:hanging="720"/>
        <w:rPr>
          <w:rFonts w:ascii="Arial" w:hAnsi="Arial" w:cs="Arial"/>
          <w:szCs w:val="22"/>
        </w:rPr>
      </w:pPr>
      <w:r w:rsidRPr="00FD4F0D">
        <w:rPr>
          <w:rFonts w:ascii="Arial" w:hAnsi="Arial" w:cs="Arial"/>
          <w:szCs w:val="22"/>
        </w:rPr>
        <w:t>Potable</w:t>
      </w:r>
      <w:r w:rsidR="00243452" w:rsidRPr="00FD4F0D">
        <w:rPr>
          <w:rFonts w:ascii="Arial" w:hAnsi="Arial" w:cs="Arial"/>
          <w:szCs w:val="22"/>
        </w:rPr>
        <w:t xml:space="preserve">; </w:t>
      </w:r>
      <w:r w:rsidRPr="00FD4F0D">
        <w:rPr>
          <w:rFonts w:ascii="Arial" w:hAnsi="Arial" w:cs="Arial"/>
          <w:szCs w:val="22"/>
        </w:rPr>
        <w:t>containing no impurities, suspended particles, algae or dissolved natural salts in quantities capable of causing</w:t>
      </w:r>
      <w:r w:rsidR="00243452" w:rsidRPr="00FD4F0D">
        <w:rPr>
          <w:rFonts w:ascii="Arial" w:hAnsi="Arial" w:cs="Arial"/>
          <w:szCs w:val="22"/>
        </w:rPr>
        <w:t>:</w:t>
      </w:r>
    </w:p>
    <w:p w:rsidR="00C274A7" w:rsidRPr="00FD4F0D" w:rsidRDefault="00C274A7"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Corrosion of steel.</w:t>
      </w:r>
    </w:p>
    <w:p w:rsidR="00C274A7" w:rsidRPr="00FD4F0D" w:rsidRDefault="00C274A7"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Volume change increasing shrinkage cracking.</w:t>
      </w:r>
    </w:p>
    <w:p w:rsidR="00C274A7" w:rsidRPr="00FD4F0D" w:rsidRDefault="00C274A7"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Efflorescence.</w:t>
      </w:r>
    </w:p>
    <w:p w:rsidR="0001033C" w:rsidRPr="00FD4F0D" w:rsidRDefault="0001033C" w:rsidP="00B61EE0">
      <w:pPr>
        <w:pStyle w:val="SPECText5"/>
        <w:tabs>
          <w:tab w:val="clear" w:pos="1872"/>
          <w:tab w:val="left" w:pos="2760"/>
        </w:tabs>
        <w:spacing w:before="240"/>
        <w:ind w:left="2880" w:hanging="720"/>
        <w:rPr>
          <w:rFonts w:ascii="Arial" w:hAnsi="Arial" w:cs="Arial"/>
          <w:szCs w:val="22"/>
        </w:rPr>
      </w:pPr>
      <w:r w:rsidRPr="00FD4F0D">
        <w:rPr>
          <w:rFonts w:ascii="Arial" w:hAnsi="Arial" w:cs="Arial"/>
          <w:szCs w:val="22"/>
        </w:rPr>
        <w:t>Excess air entraining.</w:t>
      </w:r>
    </w:p>
    <w:p w:rsidR="00910263" w:rsidRPr="00FD4F0D" w:rsidRDefault="00D34ED5">
      <w:pPr>
        <w:pStyle w:val="SPECText1"/>
        <w:numPr>
          <w:ilvl w:val="0"/>
          <w:numId w:val="0"/>
        </w:numPr>
        <w:spacing w:before="12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910263" w:rsidRPr="00FD4F0D" w:rsidRDefault="00D34ED5">
      <w:pPr>
        <w:pStyle w:val="SPECText1"/>
        <w:numPr>
          <w:ilvl w:val="0"/>
          <w:numId w:val="0"/>
        </w:numPr>
        <w:spacing w:before="120"/>
        <w:outlineLvl w:val="9"/>
        <w:rPr>
          <w:rFonts w:ascii="Arial" w:hAnsi="Arial" w:cs="Arial"/>
          <w:szCs w:val="22"/>
        </w:rPr>
      </w:pPr>
      <w:r w:rsidRPr="00FD4F0D">
        <w:rPr>
          <w:rFonts w:ascii="Arial" w:hAnsi="Arial" w:cs="Arial"/>
          <w:szCs w:val="22"/>
        </w:rPr>
        <w:t xml:space="preserve">Note to specifier: Grout used to fill spaces under base plates of 2 in or less </w:t>
      </w:r>
      <w:r w:rsidR="00A358EE" w:rsidRPr="00FD4F0D">
        <w:rPr>
          <w:rFonts w:ascii="Arial" w:hAnsi="Arial" w:cs="Arial"/>
          <w:szCs w:val="22"/>
        </w:rPr>
        <w:t>does</w:t>
      </w:r>
      <w:r w:rsidRPr="00FD4F0D">
        <w:rPr>
          <w:rFonts w:ascii="Arial" w:hAnsi="Arial" w:cs="Arial"/>
          <w:szCs w:val="22"/>
        </w:rPr>
        <w:t xml:space="preserve"> not require coarse aggregate. Spaces greater than 2 in require considerations of coarse aggregate to control heat effects of the hydration process. Contact the manufacturer of the grout to obtain guidance on size and amount of coarse aggregate necessary.</w:t>
      </w:r>
    </w:p>
    <w:p w:rsidR="00910263" w:rsidRPr="00FD4F0D" w:rsidRDefault="00D34ED5" w:rsidP="00910263">
      <w:pPr>
        <w:pStyle w:val="SPECText1"/>
        <w:numPr>
          <w:ilvl w:val="0"/>
          <w:numId w:val="0"/>
        </w:numPr>
        <w:spacing w:before="12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B61EE0">
      <w:pPr>
        <w:pStyle w:val="SPECText3"/>
        <w:tabs>
          <w:tab w:val="clear" w:pos="1008"/>
          <w:tab w:val="left" w:pos="1440"/>
        </w:tabs>
        <w:ind w:left="1440" w:hanging="840"/>
        <w:rPr>
          <w:rFonts w:ascii="Arial" w:hAnsi="Arial" w:cs="Arial"/>
          <w:szCs w:val="22"/>
        </w:rPr>
      </w:pPr>
      <w:r w:rsidRPr="00FD4F0D">
        <w:rPr>
          <w:rFonts w:ascii="Arial" w:hAnsi="Arial" w:cs="Arial"/>
          <w:szCs w:val="22"/>
        </w:rPr>
        <w:t>Fine Aggregate</w:t>
      </w:r>
      <w:r w:rsidR="00243452"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Washed natural sand.</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Gradation in accordance with ASTM C33 and represented by smooth granulometric curve within required limits.</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Free from injurious amounts of organic impurities as determined by ASTM C40.</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Mix</w:t>
      </w:r>
      <w:r w:rsidR="00243452"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Portland cement, sand and water. Do not use ferrous aggregate or staining ingredients in grout mixes.</w:t>
      </w:r>
    </w:p>
    <w:p w:rsidR="00C274A7" w:rsidRPr="00FD4F0D" w:rsidRDefault="00890CA3"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RAPID CURING</w:t>
      </w:r>
      <w:r w:rsidR="00DA04EC" w:rsidRPr="00FD4F0D">
        <w:rPr>
          <w:rFonts w:ascii="Arial" w:hAnsi="Arial" w:cs="Arial"/>
          <w:szCs w:val="22"/>
        </w:rPr>
        <w:t xml:space="preserve"> </w:t>
      </w:r>
      <w:r w:rsidR="00C274A7" w:rsidRPr="00FD4F0D">
        <w:rPr>
          <w:rFonts w:ascii="Arial" w:hAnsi="Arial" w:cs="Arial"/>
          <w:szCs w:val="22"/>
        </w:rPr>
        <w:t>EPOXY GROUT</w:t>
      </w:r>
    </w:p>
    <w:p w:rsidR="00C274A7" w:rsidRPr="00FD4F0D" w:rsidRDefault="00C274A7">
      <w:pPr>
        <w:pStyle w:val="STNoteSpec"/>
        <w:rPr>
          <w:rFonts w:ascii="Arial" w:hAnsi="Arial" w:cs="Arial"/>
          <w:color w:val="auto"/>
          <w:szCs w:val="22"/>
        </w:rPr>
      </w:pP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DA04EC" w:rsidRPr="00FD4F0D" w:rsidRDefault="00003F2E" w:rsidP="00D6255E">
      <w:pPr>
        <w:rPr>
          <w:rFonts w:ascii="Arial" w:hAnsi="Arial" w:cs="Arial"/>
          <w:szCs w:val="22"/>
        </w:rPr>
      </w:pPr>
      <w:r w:rsidRPr="00FD4F0D">
        <w:rPr>
          <w:rFonts w:ascii="Arial" w:hAnsi="Arial" w:cs="Arial"/>
          <w:szCs w:val="22"/>
        </w:rPr>
        <w:t xml:space="preserve">Typically, </w:t>
      </w:r>
      <w:r w:rsidR="00DA04EC" w:rsidRPr="00FD4F0D">
        <w:rPr>
          <w:rFonts w:ascii="Arial" w:hAnsi="Arial" w:cs="Arial"/>
          <w:szCs w:val="22"/>
        </w:rPr>
        <w:t>epoxy grout is applicable to projects involving dynamic/impact loading, vibration, or chemical attack considerations.</w:t>
      </w:r>
      <w:r w:rsidR="00FD0B3A" w:rsidRPr="00FD4F0D">
        <w:rPr>
          <w:rFonts w:ascii="Arial" w:hAnsi="Arial" w:cs="Arial"/>
          <w:szCs w:val="22"/>
        </w:rPr>
        <w:t xml:space="preserve"> These grouts are ideal for applications where precise change in elevation while curing is required. Additionally, these grouts can be tailored to provide</w:t>
      </w:r>
      <w:r w:rsidR="000845CD" w:rsidRPr="00FD4F0D">
        <w:rPr>
          <w:rFonts w:ascii="Arial" w:hAnsi="Arial" w:cs="Arial"/>
          <w:szCs w:val="22"/>
        </w:rPr>
        <w:t xml:space="preserve"> improved properties related to: high early strengths,</w:t>
      </w:r>
      <w:r w:rsidR="00FD0B3A" w:rsidRPr="00FD4F0D">
        <w:rPr>
          <w:rFonts w:ascii="Arial" w:hAnsi="Arial" w:cs="Arial"/>
          <w:szCs w:val="22"/>
        </w:rPr>
        <w:t xml:space="preserve"> high chemical, heat,</w:t>
      </w:r>
      <w:r w:rsidR="000845CD" w:rsidRPr="00FD4F0D">
        <w:rPr>
          <w:rFonts w:ascii="Arial" w:hAnsi="Arial" w:cs="Arial"/>
          <w:szCs w:val="22"/>
        </w:rPr>
        <w:t xml:space="preserve"> acid,</w:t>
      </w:r>
      <w:r w:rsidR="00FD0B3A" w:rsidRPr="00FD4F0D">
        <w:rPr>
          <w:rFonts w:ascii="Arial" w:hAnsi="Arial" w:cs="Arial"/>
          <w:szCs w:val="22"/>
        </w:rPr>
        <w:t xml:space="preserve"> and fatigue resistance.</w:t>
      </w:r>
    </w:p>
    <w:p w:rsidR="00DA04EC" w:rsidRPr="00FD4F0D" w:rsidRDefault="00DA04EC">
      <w:pPr>
        <w:pStyle w:val="STNoteSpec"/>
        <w:rPr>
          <w:rFonts w:ascii="Arial" w:hAnsi="Arial" w:cs="Arial"/>
          <w:color w:val="auto"/>
          <w:szCs w:val="22"/>
        </w:rPr>
      </w:pPr>
    </w:p>
    <w:p w:rsidR="00C274A7" w:rsidRPr="00FD4F0D" w:rsidRDefault="002F6136">
      <w:pPr>
        <w:pStyle w:val="STNoteSpec"/>
        <w:rPr>
          <w:rFonts w:ascii="Arial" w:hAnsi="Arial" w:cs="Arial"/>
          <w:color w:val="auto"/>
          <w:szCs w:val="22"/>
        </w:rPr>
      </w:pPr>
      <w:r w:rsidRPr="00FD4F0D">
        <w:rPr>
          <w:rFonts w:ascii="Arial" w:hAnsi="Arial" w:cs="Arial"/>
          <w:color w:val="auto"/>
          <w:szCs w:val="22"/>
        </w:rPr>
        <w:t xml:space="preserve">The products listed </w:t>
      </w:r>
      <w:r w:rsidR="0001033C" w:rsidRPr="00FD4F0D">
        <w:rPr>
          <w:rFonts w:ascii="Arial" w:hAnsi="Arial" w:cs="Arial"/>
          <w:color w:val="auto"/>
          <w:szCs w:val="22"/>
        </w:rPr>
        <w:t>below meet</w:t>
      </w:r>
      <w:r w:rsidRPr="00FD4F0D">
        <w:rPr>
          <w:rFonts w:ascii="Arial" w:hAnsi="Arial" w:cs="Arial"/>
          <w:color w:val="auto"/>
          <w:szCs w:val="22"/>
        </w:rPr>
        <w:t xml:space="preserve"> the descriptive specifications as well as the properties in para. 2.3.</w:t>
      </w:r>
      <w:r w:rsidR="00D804DE">
        <w:rPr>
          <w:rFonts w:ascii="Arial" w:hAnsi="Arial" w:cs="Arial"/>
          <w:color w:val="auto"/>
          <w:szCs w:val="22"/>
        </w:rPr>
        <w:t>B</w:t>
      </w:r>
      <w:r w:rsidRPr="00FD4F0D">
        <w:rPr>
          <w:rFonts w:ascii="Arial" w:hAnsi="Arial" w:cs="Arial"/>
          <w:color w:val="auto"/>
          <w:szCs w:val="22"/>
        </w:rPr>
        <w:t>; thus, if a product other than those listed is selected, author must be sure there are no conflicts amongs</w:t>
      </w:r>
      <w:r w:rsidR="0001033C" w:rsidRPr="00FD4F0D">
        <w:rPr>
          <w:rFonts w:ascii="Arial" w:hAnsi="Arial" w:cs="Arial"/>
          <w:color w:val="auto"/>
          <w:szCs w:val="22"/>
        </w:rPr>
        <w:t>t / between these affected paragraphs.</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61EE0">
      <w:pPr>
        <w:pStyle w:val="SPECText3"/>
        <w:keepNext/>
        <w:tabs>
          <w:tab w:val="clear" w:pos="1008"/>
          <w:tab w:val="left" w:pos="1440"/>
        </w:tabs>
        <w:ind w:left="1440" w:hanging="720"/>
        <w:rPr>
          <w:rFonts w:ascii="Arial" w:hAnsi="Arial" w:cs="Arial"/>
          <w:szCs w:val="22"/>
        </w:rPr>
      </w:pPr>
      <w:r w:rsidRPr="00FD4F0D">
        <w:rPr>
          <w:rFonts w:ascii="Arial" w:hAnsi="Arial" w:cs="Arial"/>
          <w:szCs w:val="22"/>
        </w:rPr>
        <w:t>Manufacturers</w:t>
      </w:r>
      <w:r w:rsidR="00D8631C" w:rsidRPr="00FD4F0D">
        <w:rPr>
          <w:rFonts w:ascii="Arial" w:hAnsi="Arial" w:cs="Arial"/>
          <w:szCs w:val="22"/>
        </w:rPr>
        <w:t xml:space="preserve"> (listed in descending order of precison / performance)</w:t>
      </w:r>
      <w:r w:rsidR="00243452" w:rsidRPr="00FD4F0D">
        <w:rPr>
          <w:rFonts w:ascii="Arial" w:hAnsi="Arial" w:cs="Arial"/>
          <w:szCs w:val="22"/>
        </w:rPr>
        <w:t>:</w:t>
      </w:r>
    </w:p>
    <w:p w:rsidR="00D112A1" w:rsidRPr="00FD4F0D" w:rsidRDefault="00D112A1"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HP Epoxy Grout.</w:t>
      </w:r>
    </w:p>
    <w:p w:rsidR="0034633A" w:rsidRPr="00FD4F0D" w:rsidRDefault="0034633A"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Epoxy Grout J55.</w:t>
      </w:r>
    </w:p>
    <w:p w:rsidR="00D8631C" w:rsidRPr="00FD4F0D" w:rsidRDefault="00D8631C"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ITW Polymer Technologies:  Escoweld 7505E/7530</w:t>
      </w:r>
    </w:p>
    <w:p w:rsidR="00155878" w:rsidRPr="00B61EE0"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Sika </w:t>
      </w:r>
      <w:r w:rsidR="00D112A1" w:rsidRPr="00FD4F0D">
        <w:rPr>
          <w:rFonts w:ascii="Arial" w:hAnsi="Arial" w:cs="Arial"/>
          <w:szCs w:val="22"/>
        </w:rPr>
        <w:t>Corp.: Sikadur 42, Grout-Pak</w:t>
      </w:r>
    </w:p>
    <w:p w:rsidR="007570D9" w:rsidRPr="00B61EE0" w:rsidRDefault="00243452" w:rsidP="00B61EE0">
      <w:pPr>
        <w:pStyle w:val="SPECText4"/>
        <w:tabs>
          <w:tab w:val="clear" w:pos="1440"/>
          <w:tab w:val="left" w:pos="2160"/>
        </w:tabs>
        <w:spacing w:before="240"/>
        <w:ind w:left="2160" w:hanging="720"/>
        <w:rPr>
          <w:rFonts w:ascii="Arial" w:hAnsi="Arial" w:cs="Arial"/>
          <w:color w:val="FF0000"/>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Substitutions</w:t>
      </w:r>
      <w:r w:rsidR="00243452"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Pr="00FD4F0D">
        <w:rPr>
          <w:rStyle w:val="STMF95"/>
          <w:rFonts w:ascii="Arial" w:hAnsi="Arial" w:cs="Arial"/>
          <w:color w:val="auto"/>
          <w:szCs w:val="22"/>
        </w:rPr>
        <w:t>600</w:t>
      </w:r>
      <w:r w:rsidR="009F590F" w:rsidRPr="00FD4F0D">
        <w:rPr>
          <w:rStyle w:val="STMF95"/>
          <w:rFonts w:ascii="Arial" w:hAnsi="Arial" w:cs="Arial"/>
          <w:color w:val="auto"/>
          <w:szCs w:val="22"/>
        </w:rPr>
        <w:t>0</w:t>
      </w:r>
      <w:r w:rsidRPr="00FD4F0D">
        <w:rPr>
          <w:rStyle w:val="STMF95"/>
          <w:rFonts w:ascii="Arial" w:hAnsi="Arial" w:cs="Arial"/>
          <w:color w:val="auto"/>
          <w:szCs w:val="22"/>
        </w:rPr>
        <w:t xml:space="preserve"> - Product Requirements</w:t>
      </w:r>
      <w:r w:rsidRPr="00FD4F0D">
        <w:rPr>
          <w:rFonts w:ascii="Arial" w:hAnsi="Arial" w:cs="Arial"/>
          <w:szCs w:val="22"/>
        </w:rPr>
        <w:t>] [Not Permitted].</w:t>
      </w:r>
    </w:p>
    <w:p w:rsidR="00C274A7" w:rsidRPr="00FD4F0D" w:rsidRDefault="00C274A7" w:rsidP="0001033C">
      <w:pPr>
        <w:pStyle w:val="STEditOR"/>
        <w:rPr>
          <w:rFonts w:ascii="Arial" w:hAnsi="Arial" w:cs="Arial"/>
          <w:szCs w:val="22"/>
        </w:rPr>
      </w:pPr>
      <w:r w:rsidRPr="00FD4F0D">
        <w:rPr>
          <w:rFonts w:ascii="Arial" w:hAnsi="Arial" w:cs="Arial"/>
          <w:szCs w:val="22"/>
        </w:rPr>
        <w:t>****** [OR] ******</w:t>
      </w:r>
    </w:p>
    <w:p w:rsidR="00C274A7" w:rsidRPr="00FD4F0D" w:rsidRDefault="00C274A7">
      <w:pPr>
        <w:pStyle w:val="STNoteSpec"/>
        <w:rPr>
          <w:rFonts w:ascii="Arial" w:hAnsi="Arial" w:cs="Arial"/>
          <w:color w:val="FF0000"/>
          <w:szCs w:val="22"/>
        </w:rPr>
      </w:pP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Edit the following descriptive specifications to identify project requirements and to eliminate conflicts with manufacturers’ products specified above.</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155878" w:rsidRPr="00FD4F0D" w:rsidRDefault="00C274A7" w:rsidP="00B61EE0">
      <w:pPr>
        <w:pStyle w:val="SPECText3"/>
        <w:tabs>
          <w:tab w:val="clear" w:pos="1008"/>
          <w:tab w:val="left" w:pos="1440"/>
        </w:tabs>
        <w:ind w:left="1440" w:hanging="720"/>
        <w:rPr>
          <w:rFonts w:ascii="Arial" w:hAnsi="Arial" w:cs="Arial"/>
          <w:color w:val="FF0000"/>
          <w:szCs w:val="22"/>
        </w:rPr>
      </w:pPr>
      <w:r w:rsidRPr="00FD4F0D">
        <w:rPr>
          <w:rFonts w:ascii="Arial" w:hAnsi="Arial" w:cs="Arial"/>
          <w:szCs w:val="22"/>
        </w:rPr>
        <w:t>Rapid Curing Epoxy Grout</w:t>
      </w:r>
      <w:r w:rsidR="00243452" w:rsidRPr="00FD4F0D">
        <w:rPr>
          <w:rFonts w:ascii="Arial" w:hAnsi="Arial" w:cs="Arial"/>
          <w:szCs w:val="22"/>
        </w:rPr>
        <w:t xml:space="preserve">: </w:t>
      </w:r>
      <w:r w:rsidR="00251B40" w:rsidRPr="00FD4F0D">
        <w:rPr>
          <w:rFonts w:ascii="Arial" w:hAnsi="Arial" w:cs="Arial"/>
          <w:szCs w:val="22"/>
        </w:rPr>
        <w:t>Precision, h</w:t>
      </w:r>
      <w:r w:rsidRPr="00FD4F0D">
        <w:rPr>
          <w:rFonts w:ascii="Arial" w:hAnsi="Arial" w:cs="Arial"/>
          <w:szCs w:val="22"/>
        </w:rPr>
        <w:t xml:space="preserve">igh strength, </w:t>
      </w:r>
      <w:r w:rsidR="0034633A" w:rsidRPr="00FD4F0D">
        <w:rPr>
          <w:rFonts w:ascii="Arial" w:hAnsi="Arial" w:cs="Arial"/>
          <w:szCs w:val="22"/>
        </w:rPr>
        <w:t>minimal shrinkage</w:t>
      </w:r>
      <w:r w:rsidR="00251B40" w:rsidRPr="00FD4F0D">
        <w:rPr>
          <w:rFonts w:ascii="Arial" w:hAnsi="Arial" w:cs="Arial"/>
          <w:szCs w:val="22"/>
        </w:rPr>
        <w:t>, 100% solids, three-</w:t>
      </w:r>
      <w:r w:rsidRPr="00FD4F0D">
        <w:rPr>
          <w:rFonts w:ascii="Arial" w:hAnsi="Arial" w:cs="Arial"/>
          <w:szCs w:val="22"/>
        </w:rPr>
        <w:t xml:space="preserve">component epoxy grout. Rapid-curing, </w:t>
      </w:r>
      <w:r w:rsidR="00251B40" w:rsidRPr="00FD4F0D">
        <w:rPr>
          <w:rFonts w:ascii="Arial" w:hAnsi="Arial" w:cs="Arial"/>
          <w:szCs w:val="22"/>
        </w:rPr>
        <w:t>low creep</w:t>
      </w:r>
      <w:r w:rsidRPr="00FD4F0D">
        <w:rPr>
          <w:rFonts w:ascii="Arial" w:hAnsi="Arial" w:cs="Arial"/>
          <w:szCs w:val="22"/>
        </w:rPr>
        <w:t xml:space="preserve">, </w:t>
      </w:r>
      <w:r w:rsidR="00596092" w:rsidRPr="00FD4F0D">
        <w:rPr>
          <w:rFonts w:ascii="Arial" w:hAnsi="Arial" w:cs="Arial"/>
          <w:szCs w:val="22"/>
        </w:rPr>
        <w:t xml:space="preserve">high effective bearing area, </w:t>
      </w:r>
      <w:r w:rsidR="00251B40" w:rsidRPr="00FD4F0D">
        <w:rPr>
          <w:rFonts w:ascii="Arial" w:hAnsi="Arial" w:cs="Arial"/>
          <w:szCs w:val="22"/>
        </w:rPr>
        <w:t xml:space="preserve">high-vibration </w:t>
      </w:r>
      <w:r w:rsidR="0034633A" w:rsidRPr="00FD4F0D">
        <w:rPr>
          <w:rFonts w:ascii="Arial" w:hAnsi="Arial" w:cs="Arial"/>
          <w:szCs w:val="22"/>
        </w:rPr>
        <w:t>and chemical resistance.</w:t>
      </w:r>
      <w:r w:rsidR="00251B40" w:rsidRPr="00FD4F0D">
        <w:rPr>
          <w:rFonts w:ascii="Arial" w:hAnsi="Arial" w:cs="Arial"/>
          <w:szCs w:val="22"/>
        </w:rPr>
        <w:t xml:space="preserve"> </w:t>
      </w:r>
    </w:p>
    <w:p w:rsidR="00C274A7" w:rsidRPr="00FD4F0D" w:rsidRDefault="00C274A7" w:rsidP="00B61EE0">
      <w:pPr>
        <w:pStyle w:val="STNoteSpec"/>
        <w:spacing w:before="240"/>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61EE0">
      <w:pPr>
        <w:pStyle w:val="STNoteSpec"/>
        <w:rPr>
          <w:rFonts w:ascii="Arial" w:hAnsi="Arial" w:cs="Arial"/>
          <w:color w:val="auto"/>
          <w:szCs w:val="22"/>
        </w:rPr>
      </w:pPr>
      <w:r w:rsidRPr="00FD4F0D">
        <w:rPr>
          <w:rFonts w:ascii="Arial" w:hAnsi="Arial" w:cs="Arial"/>
          <w:color w:val="auto"/>
          <w:szCs w:val="22"/>
        </w:rPr>
        <w:t>Use in grouting base plates, machinery.</w:t>
      </w:r>
      <w:r w:rsidR="0088445B" w:rsidRPr="00FD4F0D">
        <w:rPr>
          <w:rFonts w:ascii="Arial" w:hAnsi="Arial" w:cs="Arial"/>
          <w:color w:val="auto"/>
          <w:szCs w:val="22"/>
        </w:rPr>
        <w:t xml:space="preserve"> </w:t>
      </w:r>
    </w:p>
    <w:p w:rsidR="0088445B" w:rsidRPr="00FD4F0D" w:rsidRDefault="00890CA3" w:rsidP="00B61EE0">
      <w:pPr>
        <w:pStyle w:val="STNoteSpec"/>
        <w:spacing w:before="240"/>
        <w:rPr>
          <w:rFonts w:ascii="Arial" w:hAnsi="Arial" w:cs="Arial"/>
          <w:color w:val="auto"/>
          <w:szCs w:val="22"/>
        </w:rPr>
      </w:pPr>
      <w:r w:rsidRPr="00FD4F0D">
        <w:rPr>
          <w:rFonts w:ascii="Arial" w:hAnsi="Arial" w:cs="Arial"/>
          <w:color w:val="auto"/>
          <w:szCs w:val="22"/>
        </w:rPr>
        <w:t>When</w:t>
      </w:r>
      <w:r w:rsidR="0088445B" w:rsidRPr="00FD4F0D">
        <w:rPr>
          <w:rFonts w:ascii="Arial" w:hAnsi="Arial" w:cs="Arial"/>
          <w:color w:val="auto"/>
          <w:szCs w:val="22"/>
        </w:rPr>
        <w:t xml:space="preserve"> </w:t>
      </w:r>
      <w:r w:rsidR="00CD50E2" w:rsidRPr="00FD4F0D">
        <w:rPr>
          <w:rFonts w:ascii="Arial" w:hAnsi="Arial" w:cs="Arial"/>
          <w:color w:val="auto"/>
          <w:szCs w:val="22"/>
        </w:rPr>
        <w:t xml:space="preserve">amount </w:t>
      </w:r>
      <w:r w:rsidR="00B61EE0" w:rsidRPr="00FD4F0D">
        <w:rPr>
          <w:rFonts w:ascii="Arial" w:hAnsi="Arial" w:cs="Arial"/>
          <w:color w:val="auto"/>
          <w:szCs w:val="22"/>
        </w:rPr>
        <w:t>of height</w:t>
      </w:r>
      <w:r w:rsidR="00CD50E2" w:rsidRPr="00FD4F0D">
        <w:rPr>
          <w:rFonts w:ascii="Arial" w:hAnsi="Arial" w:cs="Arial"/>
          <w:color w:val="auto"/>
          <w:szCs w:val="22"/>
        </w:rPr>
        <w:t xml:space="preserve"> </w:t>
      </w:r>
      <w:r w:rsidR="00B61EE0" w:rsidRPr="00FD4F0D">
        <w:rPr>
          <w:rFonts w:ascii="Arial" w:hAnsi="Arial" w:cs="Arial"/>
          <w:color w:val="auto"/>
          <w:szCs w:val="22"/>
        </w:rPr>
        <w:t>change is</w:t>
      </w:r>
      <w:r w:rsidRPr="00FD4F0D">
        <w:rPr>
          <w:rFonts w:ascii="Arial" w:hAnsi="Arial" w:cs="Arial"/>
          <w:color w:val="auto"/>
          <w:szCs w:val="22"/>
        </w:rPr>
        <w:t xml:space="preserve"> critical to application, keep bracketed items</w:t>
      </w:r>
      <w:r w:rsidR="00CD50E2" w:rsidRPr="00FD4F0D">
        <w:rPr>
          <w:rFonts w:ascii="Arial" w:hAnsi="Arial" w:cs="Arial"/>
          <w:color w:val="auto"/>
          <w:szCs w:val="22"/>
        </w:rPr>
        <w:t xml:space="preserve"> and specify applicable height-change </w:t>
      </w:r>
      <w:r w:rsidR="000845CD" w:rsidRPr="00FD4F0D">
        <w:rPr>
          <w:rFonts w:ascii="Arial" w:hAnsi="Arial" w:cs="Arial"/>
          <w:color w:val="auto"/>
          <w:szCs w:val="22"/>
        </w:rPr>
        <w:t>requirements</w:t>
      </w:r>
      <w:r w:rsidR="0088445B" w:rsidRPr="00FD4F0D">
        <w:rPr>
          <w:rFonts w:ascii="Arial" w:hAnsi="Arial" w:cs="Arial"/>
          <w:color w:val="auto"/>
          <w:szCs w:val="22"/>
        </w:rPr>
        <w:t>.</w:t>
      </w:r>
    </w:p>
    <w:p w:rsidR="00C274A7" w:rsidRPr="00FD4F0D" w:rsidRDefault="00C274A7" w:rsidP="00B61EE0">
      <w:pPr>
        <w:pStyle w:val="STNoteSpec"/>
        <w:spacing w:before="240"/>
        <w:rPr>
          <w:rFonts w:ascii="Arial" w:hAnsi="Arial" w:cs="Arial"/>
          <w:color w:val="auto"/>
          <w:szCs w:val="22"/>
        </w:rPr>
      </w:pPr>
      <w:r w:rsidRPr="00FD4F0D">
        <w:rPr>
          <w:rFonts w:ascii="Arial" w:hAnsi="Arial" w:cs="Arial"/>
          <w:color w:val="auto"/>
          <w:szCs w:val="22"/>
        </w:rPr>
        <w:t>**************************</w:t>
      </w:r>
      <w:r w:rsidR="00155878" w:rsidRPr="00FD4F0D">
        <w:rPr>
          <w:rFonts w:ascii="Arial" w:hAnsi="Arial" w:cs="Arial"/>
          <w:color w:val="auto"/>
          <w:szCs w:val="22"/>
        </w:rPr>
        <w:t>*</w:t>
      </w:r>
      <w:r w:rsidRPr="00FD4F0D">
        <w:rPr>
          <w:rFonts w:ascii="Arial" w:hAnsi="Arial" w:cs="Arial"/>
          <w:color w:val="auto"/>
          <w:szCs w:val="22"/>
        </w:rPr>
        <w:t>***************</w:t>
      </w:r>
      <w:r w:rsidR="00B61EE0" w:rsidRPr="00FD4F0D">
        <w:rPr>
          <w:rFonts w:ascii="Arial" w:hAnsi="Arial" w:cs="Arial"/>
          <w:color w:val="auto"/>
          <w:szCs w:val="22"/>
        </w:rPr>
        <w:t>***************************************************************</w:t>
      </w: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50"/>
        <w:gridCol w:w="1980"/>
        <w:gridCol w:w="3150"/>
      </w:tblGrid>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Property</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Test</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Result</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4575F7">
            <w:pPr>
              <w:pStyle w:val="STTable"/>
              <w:rPr>
                <w:rFonts w:ascii="Arial" w:hAnsi="Arial" w:cs="Arial"/>
                <w:b/>
                <w:szCs w:val="22"/>
                <w:u w:val="single"/>
              </w:rPr>
            </w:pPr>
            <w:r w:rsidRPr="00FD4F0D">
              <w:rPr>
                <w:rFonts w:ascii="Arial" w:hAnsi="Arial" w:cs="Arial"/>
                <w:szCs w:val="22"/>
              </w:rPr>
              <w:t xml:space="preserve">Compressive </w:t>
            </w:r>
            <w:r w:rsidR="004575F7" w:rsidRPr="00FD4F0D">
              <w:rPr>
                <w:rFonts w:ascii="Arial" w:hAnsi="Arial" w:cs="Arial"/>
                <w:szCs w:val="22"/>
              </w:rPr>
              <w:t>Strength</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ASTM C579</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B022AB">
            <w:pPr>
              <w:pStyle w:val="STTable"/>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00B022AB" w:rsidRPr="00FD4F0D">
              <w:rPr>
                <w:rStyle w:val="STUnitIP"/>
                <w:rFonts w:ascii="Arial" w:hAnsi="Arial" w:cs="Arial"/>
                <w:color w:val="auto"/>
                <w:szCs w:val="22"/>
              </w:rPr>
              <w:t>14</w:t>
            </w:r>
            <w:r w:rsidRPr="00FD4F0D">
              <w:rPr>
                <w:rStyle w:val="STUnitIP"/>
                <w:rFonts w:ascii="Arial" w:hAnsi="Arial" w:cs="Arial"/>
                <w:color w:val="auto"/>
                <w:szCs w:val="22"/>
              </w:rPr>
              <w:t>,000</w:t>
            </w:r>
            <w:r w:rsidR="009B1B3A" w:rsidRPr="00FD4F0D">
              <w:rPr>
                <w:rStyle w:val="STUnitIP"/>
                <w:rFonts w:ascii="Arial" w:hAnsi="Arial" w:cs="Arial"/>
                <w:color w:val="auto"/>
                <w:szCs w:val="22"/>
              </w:rPr>
              <w:t>]</w:t>
            </w:r>
            <w:r w:rsidRPr="00FD4F0D">
              <w:rPr>
                <w:rStyle w:val="STUnitIP"/>
                <w:rFonts w:ascii="Arial" w:hAnsi="Arial" w:cs="Arial"/>
                <w:color w:val="auto"/>
                <w:szCs w:val="22"/>
              </w:rPr>
              <w:t xml:space="preserve"> psi</w:t>
            </w:r>
            <w:r w:rsidRPr="00FD4F0D">
              <w:rPr>
                <w:rFonts w:ascii="Arial" w:hAnsi="Arial" w:cs="Arial"/>
                <w:szCs w:val="22"/>
              </w:rPr>
              <w:t xml:space="preserve"> at 7 days</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Tensile Strength</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ASTM C307</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B022AB">
            <w:pPr>
              <w:pStyle w:val="STTable"/>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Pr="00FD4F0D">
              <w:rPr>
                <w:rStyle w:val="STUnitIP"/>
                <w:rFonts w:ascii="Arial" w:hAnsi="Arial" w:cs="Arial"/>
                <w:color w:val="auto"/>
                <w:szCs w:val="22"/>
              </w:rPr>
              <w:t>2,</w:t>
            </w:r>
            <w:r w:rsidR="00B022AB" w:rsidRPr="00FD4F0D">
              <w:rPr>
                <w:rStyle w:val="STUnitIP"/>
                <w:rFonts w:ascii="Arial" w:hAnsi="Arial" w:cs="Arial"/>
                <w:color w:val="auto"/>
                <w:szCs w:val="22"/>
              </w:rPr>
              <w:t>100</w:t>
            </w:r>
            <w:r w:rsidR="009B1B3A" w:rsidRPr="00FD4F0D">
              <w:rPr>
                <w:rStyle w:val="STUnitIP"/>
                <w:rFonts w:ascii="Arial" w:hAnsi="Arial" w:cs="Arial"/>
                <w:color w:val="auto"/>
                <w:szCs w:val="22"/>
              </w:rPr>
              <w:t>]</w:t>
            </w:r>
            <w:r w:rsidR="00B022AB"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Fonts w:ascii="Arial" w:hAnsi="Arial" w:cs="Arial"/>
                <w:szCs w:val="22"/>
              </w:rPr>
              <w:t xml:space="preserve"> minimum</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Coefficient of Expansion</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pPr>
              <w:pStyle w:val="STTable"/>
              <w:rPr>
                <w:rFonts w:ascii="Arial" w:hAnsi="Arial" w:cs="Arial"/>
                <w:szCs w:val="22"/>
              </w:rPr>
            </w:pPr>
            <w:r w:rsidRPr="00FD4F0D">
              <w:rPr>
                <w:rFonts w:ascii="Arial" w:hAnsi="Arial" w:cs="Arial"/>
                <w:szCs w:val="22"/>
              </w:rPr>
              <w:t>ASTM C531</w:t>
            </w:r>
          </w:p>
        </w:tc>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C274A7" w:rsidP="00B022AB">
            <w:pPr>
              <w:pStyle w:val="STTable"/>
              <w:rPr>
                <w:rFonts w:ascii="Arial" w:hAnsi="Arial" w:cs="Arial"/>
                <w:szCs w:val="22"/>
              </w:rPr>
            </w:pPr>
            <w:r w:rsidRPr="00FD4F0D">
              <w:rPr>
                <w:rFonts w:ascii="Arial" w:hAnsi="Arial" w:cs="Arial"/>
                <w:szCs w:val="22"/>
              </w:rPr>
              <w:t xml:space="preserve"> </w:t>
            </w:r>
            <w:r w:rsidR="009B1B3A" w:rsidRPr="00FD4F0D">
              <w:rPr>
                <w:rFonts w:ascii="Arial" w:hAnsi="Arial" w:cs="Arial"/>
                <w:szCs w:val="22"/>
              </w:rPr>
              <w:t>[</w:t>
            </w:r>
            <w:r w:rsidR="00B022AB" w:rsidRPr="00FD4F0D">
              <w:rPr>
                <w:rStyle w:val="STUnitIP"/>
                <w:rFonts w:ascii="Arial" w:hAnsi="Arial" w:cs="Arial"/>
                <w:color w:val="auto"/>
                <w:szCs w:val="22"/>
              </w:rPr>
              <w:t>20x10</w:t>
            </w:r>
            <w:r w:rsidRPr="00FD4F0D">
              <w:rPr>
                <w:rStyle w:val="STUnitIP"/>
                <w:rFonts w:ascii="Arial" w:hAnsi="Arial" w:cs="Arial"/>
                <w:color w:val="auto"/>
                <w:szCs w:val="22"/>
                <w:vertAlign w:val="superscript"/>
              </w:rPr>
              <w:t>-6</w:t>
            </w:r>
            <w:r w:rsidR="009B1B3A" w:rsidRPr="00FD4F0D">
              <w:rPr>
                <w:rStyle w:val="STUnitIP"/>
                <w:rFonts w:ascii="Arial" w:hAnsi="Arial" w:cs="Arial"/>
                <w:color w:val="auto"/>
                <w:szCs w:val="22"/>
              </w:rPr>
              <w:t xml:space="preserve">] </w:t>
            </w:r>
            <w:r w:rsidRPr="00FD4F0D">
              <w:rPr>
                <w:rStyle w:val="STUnitIP"/>
                <w:rFonts w:ascii="Arial" w:hAnsi="Arial" w:cs="Arial"/>
                <w:color w:val="auto"/>
                <w:szCs w:val="22"/>
              </w:rPr>
              <w:t>per degree F</w:t>
            </w:r>
          </w:p>
        </w:tc>
      </w:tr>
      <w:tr w:rsidR="009576A1"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9576A1" w:rsidRPr="00FD4F0D" w:rsidRDefault="009576A1">
            <w:pPr>
              <w:pStyle w:val="STTable"/>
              <w:rPr>
                <w:rFonts w:ascii="Arial" w:hAnsi="Arial" w:cs="Arial"/>
                <w:szCs w:val="22"/>
              </w:rPr>
            </w:pPr>
            <w:r w:rsidRPr="00FD4F0D">
              <w:rPr>
                <w:rFonts w:ascii="Arial" w:hAnsi="Arial" w:cs="Arial"/>
                <w:szCs w:val="22"/>
              </w:rPr>
              <w:t>Linear Shrinkage</w:t>
            </w:r>
          </w:p>
        </w:tc>
        <w:tc>
          <w:tcPr>
            <w:tcW w:w="1980" w:type="dxa"/>
            <w:tcBorders>
              <w:top w:val="single" w:sz="7" w:space="0" w:color="000000"/>
              <w:left w:val="single" w:sz="7" w:space="0" w:color="000000"/>
              <w:bottom w:val="single" w:sz="7" w:space="0" w:color="000000"/>
              <w:right w:val="single" w:sz="7" w:space="0" w:color="000000"/>
            </w:tcBorders>
          </w:tcPr>
          <w:p w:rsidR="009576A1" w:rsidRPr="00FD4F0D" w:rsidRDefault="009576A1">
            <w:pPr>
              <w:pStyle w:val="STTable"/>
              <w:rPr>
                <w:rFonts w:ascii="Arial" w:hAnsi="Arial" w:cs="Arial"/>
                <w:szCs w:val="22"/>
              </w:rPr>
            </w:pPr>
            <w:r w:rsidRPr="00FD4F0D">
              <w:rPr>
                <w:rFonts w:ascii="Arial" w:hAnsi="Arial" w:cs="Arial"/>
                <w:szCs w:val="22"/>
              </w:rPr>
              <w:t>ASTM C531</w:t>
            </w:r>
          </w:p>
        </w:tc>
        <w:tc>
          <w:tcPr>
            <w:tcW w:w="3150" w:type="dxa"/>
            <w:tcBorders>
              <w:top w:val="single" w:sz="7" w:space="0" w:color="000000"/>
              <w:left w:val="single" w:sz="7" w:space="0" w:color="000000"/>
              <w:bottom w:val="single" w:sz="7" w:space="0" w:color="000000"/>
              <w:right w:val="single" w:sz="7" w:space="0" w:color="000000"/>
            </w:tcBorders>
          </w:tcPr>
          <w:p w:rsidR="009576A1" w:rsidRPr="00FD4F0D" w:rsidRDefault="009576A1" w:rsidP="00B022AB">
            <w:pPr>
              <w:pStyle w:val="STTable"/>
              <w:rPr>
                <w:rFonts w:ascii="Arial" w:hAnsi="Arial" w:cs="Arial"/>
                <w:szCs w:val="22"/>
              </w:rPr>
            </w:pPr>
            <w:r w:rsidRPr="00FD4F0D">
              <w:rPr>
                <w:rFonts w:ascii="Arial" w:hAnsi="Arial" w:cs="Arial"/>
                <w:szCs w:val="22"/>
              </w:rPr>
              <w:t>[0.04%]</w:t>
            </w:r>
          </w:p>
        </w:tc>
      </w:tr>
      <w:tr w:rsidR="00C274A7"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C274A7" w:rsidRPr="00FD4F0D" w:rsidRDefault="00890CA3" w:rsidP="00830FA6">
            <w:pPr>
              <w:pStyle w:val="STTable"/>
              <w:rPr>
                <w:rFonts w:ascii="Arial" w:hAnsi="Arial" w:cs="Arial"/>
                <w:szCs w:val="22"/>
              </w:rPr>
            </w:pPr>
            <w:r w:rsidRPr="00FD4F0D">
              <w:rPr>
                <w:rFonts w:ascii="Arial" w:hAnsi="Arial" w:cs="Arial"/>
                <w:szCs w:val="22"/>
              </w:rPr>
              <w:t>[</w:t>
            </w:r>
            <w:r w:rsidR="00830FA6" w:rsidRPr="00FD4F0D">
              <w:rPr>
                <w:rFonts w:ascii="Arial" w:hAnsi="Arial" w:cs="Arial"/>
                <w:szCs w:val="22"/>
              </w:rPr>
              <w:t xml:space="preserve">Early Age </w:t>
            </w:r>
            <w:r w:rsidR="00E133FB" w:rsidRPr="00FD4F0D">
              <w:rPr>
                <w:rFonts w:ascii="Arial" w:hAnsi="Arial" w:cs="Arial"/>
                <w:szCs w:val="22"/>
              </w:rPr>
              <w:t>Height Change (Plastic State)</w:t>
            </w:r>
          </w:p>
        </w:tc>
        <w:tc>
          <w:tcPr>
            <w:tcW w:w="1980" w:type="dxa"/>
            <w:tcBorders>
              <w:top w:val="single" w:sz="7" w:space="0" w:color="000000"/>
              <w:left w:val="single" w:sz="7" w:space="0" w:color="000000"/>
              <w:bottom w:val="single" w:sz="7" w:space="0" w:color="000000"/>
              <w:right w:val="single" w:sz="7" w:space="0" w:color="000000"/>
            </w:tcBorders>
          </w:tcPr>
          <w:p w:rsidR="00C274A7" w:rsidRPr="00FD4F0D" w:rsidRDefault="00C274A7" w:rsidP="0088445B">
            <w:pPr>
              <w:pStyle w:val="STTable"/>
              <w:rPr>
                <w:rFonts w:ascii="Arial" w:hAnsi="Arial" w:cs="Arial"/>
                <w:szCs w:val="22"/>
              </w:rPr>
            </w:pPr>
            <w:r w:rsidRPr="00FD4F0D">
              <w:rPr>
                <w:rFonts w:ascii="Arial" w:hAnsi="Arial" w:cs="Arial"/>
                <w:szCs w:val="22"/>
              </w:rPr>
              <w:t>ASTM C827</w:t>
            </w:r>
            <w:r w:rsidR="00E133FB" w:rsidRPr="00FD4F0D">
              <w:rPr>
                <w:rFonts w:ascii="Arial" w:hAnsi="Arial" w:cs="Arial"/>
                <w:szCs w:val="22"/>
              </w:rPr>
              <w:t xml:space="preserve"> </w:t>
            </w:r>
          </w:p>
        </w:tc>
        <w:tc>
          <w:tcPr>
            <w:tcW w:w="3150" w:type="dxa"/>
            <w:tcBorders>
              <w:top w:val="single" w:sz="7" w:space="0" w:color="000000"/>
              <w:left w:val="single" w:sz="7" w:space="0" w:color="000000"/>
              <w:bottom w:val="single" w:sz="7" w:space="0" w:color="000000"/>
              <w:right w:val="single" w:sz="7" w:space="0" w:color="000000"/>
            </w:tcBorders>
          </w:tcPr>
          <w:p w:rsidR="00551102" w:rsidRPr="00FD4F0D" w:rsidRDefault="00551102">
            <w:pPr>
              <w:pStyle w:val="STTable"/>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w:t>
            </w:r>
            <w:r w:rsidR="000845CD" w:rsidRPr="00FD4F0D">
              <w:rPr>
                <w:rFonts w:ascii="Arial" w:hAnsi="Arial" w:cs="Arial"/>
                <w:szCs w:val="22"/>
              </w:rPr>
              <w:t>0.1</w:t>
            </w:r>
            <w:r w:rsidRPr="00FD4F0D">
              <w:rPr>
                <w:rFonts w:ascii="Arial" w:hAnsi="Arial" w:cs="Arial"/>
                <w:szCs w:val="22"/>
              </w:rPr>
              <w:t>0%]</w:t>
            </w:r>
          </w:p>
          <w:p w:rsidR="00E133FB" w:rsidRPr="00FD4F0D" w:rsidRDefault="00E133FB">
            <w:pPr>
              <w:pStyle w:val="STTable"/>
              <w:rPr>
                <w:rFonts w:ascii="Arial" w:hAnsi="Arial" w:cs="Arial"/>
                <w:szCs w:val="22"/>
              </w:rPr>
            </w:pPr>
            <w:r w:rsidRPr="00FD4F0D">
              <w:rPr>
                <w:rFonts w:ascii="Arial" w:hAnsi="Arial" w:cs="Arial"/>
                <w:szCs w:val="22"/>
              </w:rPr>
              <w:t>Maximum change in height [</w:t>
            </w:r>
            <w:r w:rsidR="000845CD" w:rsidRPr="00FD4F0D">
              <w:rPr>
                <w:rFonts w:ascii="Arial" w:hAnsi="Arial" w:cs="Arial"/>
                <w:szCs w:val="22"/>
              </w:rPr>
              <w:t>0.</w:t>
            </w:r>
            <w:r w:rsidRPr="00FD4F0D">
              <w:rPr>
                <w:rFonts w:ascii="Arial" w:hAnsi="Arial" w:cs="Arial"/>
                <w:szCs w:val="22"/>
              </w:rPr>
              <w:t>4</w:t>
            </w:r>
            <w:r w:rsidR="000845CD" w:rsidRPr="00FD4F0D">
              <w:rPr>
                <w:rFonts w:ascii="Arial" w:hAnsi="Arial" w:cs="Arial"/>
                <w:szCs w:val="22"/>
              </w:rPr>
              <w:t>0</w:t>
            </w:r>
            <w:r w:rsidRPr="00FD4F0D">
              <w:rPr>
                <w:rFonts w:ascii="Arial" w:hAnsi="Arial" w:cs="Arial"/>
                <w:szCs w:val="22"/>
              </w:rPr>
              <w:t>%]</w:t>
            </w:r>
            <w:r w:rsidR="001B1B28" w:rsidRPr="00FD4F0D">
              <w:rPr>
                <w:rFonts w:ascii="Arial" w:hAnsi="Arial" w:cs="Arial"/>
                <w:szCs w:val="22"/>
              </w:rPr>
              <w:t>]</w:t>
            </w:r>
          </w:p>
        </w:tc>
      </w:tr>
      <w:tr w:rsidR="00E133FB" w:rsidRPr="00FD4F0D">
        <w:trPr>
          <w:cantSplit/>
        </w:trPr>
        <w:tc>
          <w:tcPr>
            <w:tcW w:w="3150" w:type="dxa"/>
            <w:tcBorders>
              <w:top w:val="single" w:sz="7" w:space="0" w:color="000000"/>
              <w:left w:val="single" w:sz="7" w:space="0" w:color="000000"/>
              <w:bottom w:val="single" w:sz="7" w:space="0" w:color="000000"/>
              <w:right w:val="single" w:sz="7" w:space="0" w:color="000000"/>
            </w:tcBorders>
          </w:tcPr>
          <w:p w:rsidR="00E133FB" w:rsidRPr="00FD4F0D" w:rsidRDefault="001B1B28" w:rsidP="00830FA6">
            <w:pPr>
              <w:pStyle w:val="STTable"/>
              <w:rPr>
                <w:rFonts w:ascii="Arial" w:hAnsi="Arial" w:cs="Arial"/>
                <w:szCs w:val="22"/>
              </w:rPr>
            </w:pPr>
            <w:r w:rsidRPr="00FD4F0D">
              <w:rPr>
                <w:rFonts w:ascii="Arial" w:hAnsi="Arial" w:cs="Arial"/>
                <w:szCs w:val="22"/>
              </w:rPr>
              <w:t>[</w:t>
            </w:r>
            <w:r w:rsidR="00E133FB"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980" w:type="dxa"/>
            <w:tcBorders>
              <w:top w:val="single" w:sz="7" w:space="0" w:color="000000"/>
              <w:left w:val="single" w:sz="7" w:space="0" w:color="000000"/>
              <w:bottom w:val="single" w:sz="7" w:space="0" w:color="000000"/>
              <w:right w:val="single" w:sz="7" w:space="0" w:color="000000"/>
            </w:tcBorders>
          </w:tcPr>
          <w:p w:rsidR="00E133FB" w:rsidRPr="00FD4F0D" w:rsidRDefault="00E133FB">
            <w:pPr>
              <w:pStyle w:val="STTable"/>
              <w:rPr>
                <w:rFonts w:ascii="Arial" w:hAnsi="Arial" w:cs="Arial"/>
                <w:szCs w:val="22"/>
              </w:rPr>
            </w:pPr>
            <w:r w:rsidRPr="00FD4F0D">
              <w:rPr>
                <w:rFonts w:ascii="Arial" w:hAnsi="Arial" w:cs="Arial"/>
                <w:szCs w:val="22"/>
              </w:rPr>
              <w:t xml:space="preserve">ASTM </w:t>
            </w:r>
            <w:r w:rsidR="00CD50E2" w:rsidRPr="00FD4F0D">
              <w:rPr>
                <w:rFonts w:ascii="Arial" w:hAnsi="Arial" w:cs="Arial"/>
                <w:szCs w:val="22"/>
              </w:rPr>
              <w:t>C</w:t>
            </w:r>
            <w:r w:rsidRPr="00FD4F0D">
              <w:rPr>
                <w:rFonts w:ascii="Arial" w:hAnsi="Arial" w:cs="Arial"/>
                <w:szCs w:val="22"/>
              </w:rPr>
              <w:t>1090</w:t>
            </w:r>
          </w:p>
        </w:tc>
        <w:tc>
          <w:tcPr>
            <w:tcW w:w="3150" w:type="dxa"/>
            <w:tcBorders>
              <w:top w:val="single" w:sz="7" w:space="0" w:color="000000"/>
              <w:left w:val="single" w:sz="7" w:space="0" w:color="000000"/>
              <w:bottom w:val="single" w:sz="7" w:space="0" w:color="000000"/>
              <w:right w:val="single" w:sz="7" w:space="0" w:color="000000"/>
            </w:tcBorders>
          </w:tcPr>
          <w:p w:rsidR="00551102" w:rsidRPr="00FD4F0D" w:rsidRDefault="00551102" w:rsidP="00551102">
            <w:pPr>
              <w:pStyle w:val="STTable"/>
              <w:rPr>
                <w:rFonts w:ascii="Arial" w:hAnsi="Arial" w:cs="Arial"/>
                <w:szCs w:val="22"/>
              </w:rPr>
            </w:pPr>
            <w:r w:rsidRPr="00FD4F0D">
              <w:rPr>
                <w:rFonts w:ascii="Arial" w:hAnsi="Arial" w:cs="Arial"/>
                <w:szCs w:val="22"/>
              </w:rPr>
              <w:t xml:space="preserve">Minimum </w:t>
            </w:r>
            <w:r w:rsidR="00CD50E2" w:rsidRPr="00FD4F0D">
              <w:rPr>
                <w:rFonts w:ascii="Arial" w:hAnsi="Arial" w:cs="Arial"/>
                <w:szCs w:val="22"/>
              </w:rPr>
              <w:t xml:space="preserve">change </w:t>
            </w:r>
            <w:r w:rsidRPr="00FD4F0D">
              <w:rPr>
                <w:rFonts w:ascii="Arial" w:hAnsi="Arial" w:cs="Arial"/>
                <w:szCs w:val="22"/>
              </w:rPr>
              <w:t>in height [0%]</w:t>
            </w:r>
          </w:p>
          <w:p w:rsidR="00E133FB" w:rsidRPr="00FD4F0D" w:rsidRDefault="00551102" w:rsidP="00240381">
            <w:pPr>
              <w:pStyle w:val="STTable"/>
              <w:rPr>
                <w:rFonts w:ascii="Arial" w:hAnsi="Arial" w:cs="Arial"/>
                <w:szCs w:val="22"/>
              </w:rPr>
            </w:pPr>
            <w:r w:rsidRPr="00FD4F0D">
              <w:rPr>
                <w:rFonts w:ascii="Arial" w:hAnsi="Arial" w:cs="Arial"/>
                <w:szCs w:val="22"/>
              </w:rPr>
              <w:t>Maximum change in height [</w:t>
            </w:r>
            <w:r w:rsidR="00240381" w:rsidRPr="00FD4F0D">
              <w:rPr>
                <w:rFonts w:ascii="Arial" w:hAnsi="Arial" w:cs="Arial"/>
                <w:szCs w:val="22"/>
              </w:rPr>
              <w:t>0.5</w:t>
            </w:r>
            <w:r w:rsidRPr="00FD4F0D">
              <w:rPr>
                <w:rFonts w:ascii="Arial" w:hAnsi="Arial" w:cs="Arial"/>
                <w:szCs w:val="22"/>
              </w:rPr>
              <w:t>%]</w:t>
            </w:r>
            <w:r w:rsidR="001B1B28" w:rsidRPr="00FD4F0D">
              <w:rPr>
                <w:rFonts w:ascii="Arial" w:hAnsi="Arial" w:cs="Arial"/>
                <w:szCs w:val="22"/>
              </w:rPr>
              <w:t>]</w:t>
            </w:r>
          </w:p>
        </w:tc>
      </w:tr>
    </w:tbl>
    <w:p w:rsidR="00C274A7"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NON-SHRINK CEMENTITIOUS GROUT</w:t>
      </w:r>
    </w:p>
    <w:p w:rsidR="00C274A7" w:rsidRPr="00FD4F0D" w:rsidRDefault="00C274A7">
      <w:pPr>
        <w:pStyle w:val="STNoteSpec"/>
        <w:rPr>
          <w:rFonts w:ascii="Arial" w:hAnsi="Arial" w:cs="Arial"/>
          <w:color w:val="FF0000"/>
          <w:szCs w:val="22"/>
        </w:rPr>
      </w:pP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E64216" w:rsidRPr="00FD4F0D" w:rsidRDefault="00E64216">
      <w:pPr>
        <w:pStyle w:val="STNoteSpec"/>
        <w:rPr>
          <w:rFonts w:ascii="Arial" w:hAnsi="Arial" w:cs="Arial"/>
          <w:color w:val="auto"/>
          <w:szCs w:val="22"/>
        </w:rPr>
      </w:pPr>
      <w:r w:rsidRPr="00FD4F0D">
        <w:rPr>
          <w:rFonts w:ascii="Arial" w:hAnsi="Arial" w:cs="Arial"/>
          <w:color w:val="auto"/>
          <w:szCs w:val="22"/>
        </w:rPr>
        <w:t>Thes</w:t>
      </w:r>
      <w:r w:rsidR="00F748F0" w:rsidRPr="00FD4F0D">
        <w:rPr>
          <w:rFonts w:ascii="Arial" w:hAnsi="Arial" w:cs="Arial"/>
          <w:color w:val="auto"/>
          <w:szCs w:val="22"/>
        </w:rPr>
        <w:t>e</w:t>
      </w:r>
      <w:r w:rsidRPr="00FD4F0D">
        <w:rPr>
          <w:rFonts w:ascii="Arial" w:hAnsi="Arial" w:cs="Arial"/>
          <w:color w:val="auto"/>
          <w:szCs w:val="22"/>
        </w:rPr>
        <w:t xml:space="preserve"> grouts are typically less resistant to heat, chemical attack, and fatigue. These grouts tend to </w:t>
      </w:r>
      <w:r w:rsidR="00F748F0" w:rsidRPr="00FD4F0D">
        <w:rPr>
          <w:rFonts w:ascii="Arial" w:hAnsi="Arial" w:cs="Arial"/>
          <w:color w:val="auto"/>
          <w:szCs w:val="22"/>
        </w:rPr>
        <w:t xml:space="preserve">be less expensive than epoxy, but more precise than </w:t>
      </w:r>
      <w:r w:rsidR="00B022AB" w:rsidRPr="00FD4F0D">
        <w:rPr>
          <w:rFonts w:ascii="Arial" w:hAnsi="Arial" w:cs="Arial"/>
          <w:color w:val="auto"/>
          <w:szCs w:val="22"/>
        </w:rPr>
        <w:t xml:space="preserve">non-prepackaged </w:t>
      </w:r>
      <w:r w:rsidR="00F748F0" w:rsidRPr="00FD4F0D">
        <w:rPr>
          <w:rFonts w:ascii="Arial" w:hAnsi="Arial" w:cs="Arial"/>
          <w:color w:val="auto"/>
          <w:szCs w:val="22"/>
        </w:rPr>
        <w:t>cementitious grout.</w:t>
      </w:r>
    </w:p>
    <w:p w:rsidR="00E64216" w:rsidRPr="00FD4F0D" w:rsidRDefault="00E64216">
      <w:pPr>
        <w:pStyle w:val="STNoteSpec"/>
        <w:rPr>
          <w:rFonts w:ascii="Arial" w:hAnsi="Arial" w:cs="Arial"/>
          <w:color w:val="auto"/>
          <w:szCs w:val="22"/>
        </w:rPr>
      </w:pPr>
    </w:p>
    <w:p w:rsidR="00C274A7" w:rsidRPr="00FD4F0D" w:rsidRDefault="002F6136">
      <w:pPr>
        <w:pStyle w:val="STNoteSpec"/>
        <w:rPr>
          <w:rFonts w:ascii="Arial" w:hAnsi="Arial" w:cs="Arial"/>
          <w:color w:val="auto"/>
          <w:szCs w:val="22"/>
        </w:rPr>
      </w:pPr>
      <w:r w:rsidRPr="00FD4F0D">
        <w:rPr>
          <w:rFonts w:ascii="Arial" w:hAnsi="Arial" w:cs="Arial"/>
          <w:color w:val="auto"/>
          <w:szCs w:val="22"/>
        </w:rPr>
        <w:t xml:space="preserve">The products listed </w:t>
      </w:r>
      <w:r w:rsidR="00A358EE" w:rsidRPr="00FD4F0D">
        <w:rPr>
          <w:rFonts w:ascii="Arial" w:hAnsi="Arial" w:cs="Arial"/>
          <w:color w:val="auto"/>
          <w:szCs w:val="22"/>
        </w:rPr>
        <w:t>below meet</w:t>
      </w:r>
      <w:r w:rsidRPr="00FD4F0D">
        <w:rPr>
          <w:rFonts w:ascii="Arial" w:hAnsi="Arial" w:cs="Arial"/>
          <w:color w:val="auto"/>
          <w:szCs w:val="22"/>
        </w:rPr>
        <w:t xml:space="preserve"> the descriptive specifications in para</w:t>
      </w:r>
      <w:r w:rsidR="006C1C2E" w:rsidRPr="00FD4F0D">
        <w:rPr>
          <w:rFonts w:ascii="Arial" w:hAnsi="Arial" w:cs="Arial"/>
          <w:color w:val="auto"/>
          <w:szCs w:val="22"/>
        </w:rPr>
        <w:t>.</w:t>
      </w:r>
      <w:r w:rsidRPr="00FD4F0D">
        <w:rPr>
          <w:rFonts w:ascii="Arial" w:hAnsi="Arial" w:cs="Arial"/>
          <w:color w:val="auto"/>
          <w:szCs w:val="22"/>
        </w:rPr>
        <w:t xml:space="preserve"> 2.4.B, as well as the properties in para. 2.4.C; thus, if a product other than those listed is selected, autho</w:t>
      </w:r>
      <w:r w:rsidR="0001033C" w:rsidRPr="00FD4F0D">
        <w:rPr>
          <w:rFonts w:ascii="Arial" w:hAnsi="Arial" w:cs="Arial"/>
          <w:color w:val="auto"/>
          <w:szCs w:val="22"/>
        </w:rPr>
        <w:t>r must be sure there are no con</w:t>
      </w:r>
      <w:r w:rsidRPr="00FD4F0D">
        <w:rPr>
          <w:rFonts w:ascii="Arial" w:hAnsi="Arial" w:cs="Arial"/>
          <w:color w:val="auto"/>
          <w:szCs w:val="22"/>
        </w:rPr>
        <w:t>flicts amongst / between these affected paras.</w:t>
      </w:r>
    </w:p>
    <w:p w:rsidR="002F6136" w:rsidRPr="00FD4F0D" w:rsidRDefault="002F6136">
      <w:pPr>
        <w:pStyle w:val="STNoteSpec"/>
        <w:rPr>
          <w:rFonts w:ascii="Arial" w:hAnsi="Arial" w:cs="Arial"/>
          <w:color w:val="auto"/>
          <w:szCs w:val="22"/>
        </w:rPr>
      </w:pPr>
    </w:p>
    <w:p w:rsidR="002F6136" w:rsidRPr="00FD4F0D" w:rsidRDefault="002F6136">
      <w:pPr>
        <w:pStyle w:val="STNoteSpec"/>
        <w:rPr>
          <w:rFonts w:ascii="Arial" w:hAnsi="Arial" w:cs="Arial"/>
          <w:color w:val="auto"/>
          <w:szCs w:val="22"/>
        </w:rPr>
      </w:pPr>
      <w:r w:rsidRPr="00FD4F0D">
        <w:rPr>
          <w:rFonts w:ascii="Arial" w:hAnsi="Arial" w:cs="Arial"/>
          <w:color w:val="auto"/>
          <w:szCs w:val="22"/>
        </w:rPr>
        <w:t xml:space="preserve">If high-strength </w:t>
      </w:r>
      <w:r w:rsidR="00E77436" w:rsidRPr="00FD4F0D">
        <w:rPr>
          <w:rFonts w:ascii="Arial" w:hAnsi="Arial" w:cs="Arial"/>
          <w:color w:val="auto"/>
          <w:szCs w:val="22"/>
        </w:rPr>
        <w:t xml:space="preserve">(i.e., 10,000 psi or greater) and /or high-precision </w:t>
      </w:r>
      <w:r w:rsidRPr="00FD4F0D">
        <w:rPr>
          <w:rFonts w:ascii="Arial" w:hAnsi="Arial" w:cs="Arial"/>
          <w:color w:val="auto"/>
          <w:szCs w:val="22"/>
        </w:rPr>
        <w:t>grout is required, the following products should be considered for use:</w:t>
      </w:r>
    </w:p>
    <w:p w:rsidR="00155878" w:rsidRPr="00FD4F0D" w:rsidRDefault="002F6136" w:rsidP="00155878">
      <w:pPr>
        <w:pStyle w:val="STNoteSpec"/>
        <w:numPr>
          <w:ilvl w:val="0"/>
          <w:numId w:val="6"/>
        </w:numPr>
        <w:rPr>
          <w:rFonts w:ascii="Arial" w:hAnsi="Arial" w:cs="Arial"/>
          <w:color w:val="auto"/>
          <w:szCs w:val="22"/>
        </w:rPr>
      </w:pPr>
      <w:r w:rsidRPr="00FD4F0D">
        <w:rPr>
          <w:rFonts w:ascii="Arial" w:hAnsi="Arial" w:cs="Arial"/>
          <w:color w:val="auto"/>
          <w:szCs w:val="22"/>
        </w:rPr>
        <w:t>Five Star Products, Inc.:  High-Strength Grout.</w:t>
      </w:r>
    </w:p>
    <w:p w:rsidR="00155878" w:rsidRPr="00FD4F0D" w:rsidRDefault="00E84542" w:rsidP="00155878">
      <w:pPr>
        <w:pStyle w:val="STNoteSpec"/>
        <w:numPr>
          <w:ilvl w:val="0"/>
          <w:numId w:val="6"/>
        </w:numPr>
        <w:rPr>
          <w:rFonts w:ascii="Arial" w:hAnsi="Arial" w:cs="Arial"/>
          <w:color w:val="auto"/>
          <w:szCs w:val="22"/>
        </w:rPr>
      </w:pPr>
      <w:r w:rsidRPr="00FD4F0D">
        <w:rPr>
          <w:rFonts w:ascii="Arial" w:hAnsi="Arial" w:cs="Arial"/>
          <w:color w:val="auto"/>
          <w:szCs w:val="22"/>
        </w:rPr>
        <w:t>Unisorb Installation Technologies:  V-1 Non-shrink Grout.</w:t>
      </w:r>
    </w:p>
    <w:p w:rsidR="00155878" w:rsidRPr="00FD4F0D" w:rsidRDefault="00E77436" w:rsidP="00155878">
      <w:pPr>
        <w:pStyle w:val="STNoteSpec"/>
        <w:numPr>
          <w:ilvl w:val="0"/>
          <w:numId w:val="6"/>
        </w:numPr>
        <w:rPr>
          <w:rFonts w:ascii="Arial" w:hAnsi="Arial" w:cs="Arial"/>
          <w:color w:val="auto"/>
          <w:szCs w:val="22"/>
        </w:rPr>
      </w:pPr>
      <w:r w:rsidRPr="00FD4F0D">
        <w:rPr>
          <w:rFonts w:ascii="Arial" w:hAnsi="Arial" w:cs="Arial"/>
          <w:color w:val="auto"/>
          <w:szCs w:val="22"/>
        </w:rPr>
        <w:t>QUICKCRETE:  Non-shrink Precision Grout.</w:t>
      </w:r>
    </w:p>
    <w:p w:rsidR="00C274A7" w:rsidRPr="00FD4F0D" w:rsidRDefault="00C274A7">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Manufacturers</w:t>
      </w:r>
      <w:r w:rsidR="006338ED" w:rsidRPr="00FD4F0D">
        <w:rPr>
          <w:rFonts w:ascii="Arial" w:hAnsi="Arial" w:cs="Arial"/>
          <w:szCs w:val="22"/>
        </w:rPr>
        <w:t xml:space="preserve"> (listed in descending order of precis</w:t>
      </w:r>
      <w:r w:rsidR="006553CD" w:rsidRPr="00FD4F0D">
        <w:rPr>
          <w:rFonts w:ascii="Arial" w:hAnsi="Arial" w:cs="Arial"/>
          <w:szCs w:val="22"/>
        </w:rPr>
        <w:t>i</w:t>
      </w:r>
      <w:r w:rsidR="006338ED" w:rsidRPr="00FD4F0D">
        <w:rPr>
          <w:rFonts w:ascii="Arial" w:hAnsi="Arial" w:cs="Arial"/>
          <w:szCs w:val="22"/>
        </w:rPr>
        <w:t>on / performance)</w:t>
      </w:r>
      <w:r w:rsidR="00243452" w:rsidRPr="00FD4F0D">
        <w:rPr>
          <w:rFonts w:ascii="Arial" w:hAnsi="Arial" w:cs="Arial"/>
          <w:szCs w:val="22"/>
        </w:rPr>
        <w:t>:</w:t>
      </w:r>
    </w:p>
    <w:p w:rsidR="00E77436" w:rsidRPr="00FD4F0D" w:rsidRDefault="00E77436"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QUICKCRETE:  Non-shrink General Purpose Grout.</w:t>
      </w:r>
    </w:p>
    <w:p w:rsidR="00E77436" w:rsidRPr="00FD4F0D" w:rsidRDefault="00E77436"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Dayton Superior:  1107 Advantage Grout.</w:t>
      </w:r>
    </w:p>
    <w:p w:rsidR="006338ED" w:rsidRPr="00FD4F0D" w:rsidRDefault="006338ED"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Five Star Products, Inc.:  Five Star Grout,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L &amp; M Co</w:t>
      </w:r>
      <w:r w:rsidR="008532F2" w:rsidRPr="00FD4F0D">
        <w:rPr>
          <w:rFonts w:ascii="Arial" w:hAnsi="Arial" w:cs="Arial"/>
          <w:szCs w:val="22"/>
        </w:rPr>
        <w:t>nstruction Chemicals, Inc.: Crystex</w:t>
      </w:r>
      <w:r w:rsidRPr="00FD4F0D">
        <w:rPr>
          <w:rFonts w:ascii="Arial" w:hAnsi="Arial" w:cs="Arial"/>
          <w:szCs w:val="22"/>
        </w:rPr>
        <w:t>.</w:t>
      </w:r>
    </w:p>
    <w:p w:rsidR="00C274A7" w:rsidRPr="00FD4F0D" w:rsidRDefault="00243452"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[____________________]</w:t>
      </w:r>
      <w:r w:rsidR="00C274A7" w:rsidRPr="00FD4F0D">
        <w:rPr>
          <w:rFonts w:ascii="Arial" w:hAnsi="Arial" w:cs="Arial"/>
          <w:szCs w:val="22"/>
        </w:rPr>
        <w:t xml:space="preserve"> Model </w:t>
      </w:r>
      <w:r w:rsidRPr="00FD4F0D">
        <w:rPr>
          <w:rFonts w:ascii="Arial" w:hAnsi="Arial" w:cs="Arial"/>
          <w:szCs w:val="22"/>
        </w:rPr>
        <w:t>[________]</w:t>
      </w:r>
      <w:r w:rsidR="00C274A7" w:rsidRPr="00FD4F0D">
        <w:rPr>
          <w:rFonts w:ascii="Arial" w:hAnsi="Arial" w:cs="Arial"/>
          <w:szCs w:val="22"/>
        </w:rPr>
        <w:t>.</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Substitutions</w:t>
      </w:r>
      <w:r w:rsidR="00243452" w:rsidRPr="00FD4F0D">
        <w:rPr>
          <w:rFonts w:ascii="Arial" w:hAnsi="Arial" w:cs="Arial"/>
          <w:szCs w:val="22"/>
        </w:rPr>
        <w:t>:</w:t>
      </w:r>
      <w:r w:rsidR="00254C79"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Pr="00FD4F0D">
        <w:rPr>
          <w:rStyle w:val="STMF95"/>
          <w:rFonts w:ascii="Arial" w:hAnsi="Arial" w:cs="Arial"/>
          <w:color w:val="auto"/>
          <w:szCs w:val="22"/>
        </w:rPr>
        <w:t>600</w:t>
      </w:r>
      <w:r w:rsidR="009F590F" w:rsidRPr="00FD4F0D">
        <w:rPr>
          <w:rStyle w:val="STMF95"/>
          <w:rFonts w:ascii="Arial" w:hAnsi="Arial" w:cs="Arial"/>
          <w:color w:val="auto"/>
          <w:szCs w:val="22"/>
        </w:rPr>
        <w:t>0</w:t>
      </w:r>
      <w:r w:rsidRPr="00FD4F0D">
        <w:rPr>
          <w:rStyle w:val="STMF95"/>
          <w:rFonts w:ascii="Arial" w:hAnsi="Arial" w:cs="Arial"/>
          <w:color w:val="auto"/>
          <w:szCs w:val="22"/>
        </w:rPr>
        <w:t xml:space="preserve"> - Product Requirements</w:t>
      </w:r>
      <w:r w:rsidRPr="00FD4F0D">
        <w:rPr>
          <w:rFonts w:ascii="Arial" w:hAnsi="Arial" w:cs="Arial"/>
          <w:szCs w:val="22"/>
        </w:rPr>
        <w:t>] [Not Permitted].</w:t>
      </w:r>
    </w:p>
    <w:p w:rsidR="00C274A7" w:rsidRPr="00FD4F0D" w:rsidRDefault="00C274A7" w:rsidP="00B61EE0">
      <w:pPr>
        <w:pStyle w:val="STEditOR"/>
        <w:ind w:hanging="720"/>
        <w:rPr>
          <w:rFonts w:ascii="Arial" w:hAnsi="Arial" w:cs="Arial"/>
          <w:szCs w:val="22"/>
        </w:rPr>
      </w:pPr>
      <w:r w:rsidRPr="00FD4F0D">
        <w:rPr>
          <w:rFonts w:ascii="Arial" w:hAnsi="Arial" w:cs="Arial"/>
          <w:szCs w:val="22"/>
        </w:rPr>
        <w:t>****** [OR] ******</w:t>
      </w:r>
    </w:p>
    <w:p w:rsidR="00C274A7" w:rsidRPr="00FD4F0D" w:rsidRDefault="00C274A7">
      <w:pPr>
        <w:pStyle w:val="STNoteSpec"/>
        <w:rPr>
          <w:rFonts w:ascii="Arial" w:hAnsi="Arial" w:cs="Arial"/>
          <w:szCs w:val="22"/>
        </w:rPr>
      </w:pPr>
    </w:p>
    <w:p w:rsidR="00C274A7" w:rsidRPr="00FD4F0D" w:rsidRDefault="00C274A7" w:rsidP="007612F3">
      <w:pPr>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7612F3">
      <w:pPr>
        <w:rPr>
          <w:rFonts w:ascii="Arial" w:hAnsi="Arial" w:cs="Arial"/>
          <w:szCs w:val="22"/>
        </w:rPr>
      </w:pPr>
      <w:r w:rsidRPr="00FD4F0D">
        <w:rPr>
          <w:rFonts w:ascii="Arial" w:hAnsi="Arial" w:cs="Arial"/>
          <w:szCs w:val="22"/>
        </w:rPr>
        <w:t>Edit the following descriptive specifications to identify project requirements and to eliminate conflicts with manufacturers’ products specified above.</w:t>
      </w:r>
    </w:p>
    <w:p w:rsidR="00C274A7" w:rsidRPr="00FD4F0D" w:rsidRDefault="00C274A7" w:rsidP="007612F3">
      <w:pPr>
        <w:rPr>
          <w:rFonts w:ascii="Arial" w:hAnsi="Arial" w:cs="Arial"/>
          <w:szCs w:val="22"/>
        </w:rPr>
      </w:pPr>
      <w:r w:rsidRPr="00FD4F0D">
        <w:rPr>
          <w:rFonts w:ascii="Arial" w:hAnsi="Arial" w:cs="Arial"/>
          <w:szCs w:val="22"/>
        </w:rPr>
        <w:t>******************************************</w:t>
      </w:r>
      <w:r w:rsidR="00B61EE0" w:rsidRPr="00FD4F0D">
        <w:rPr>
          <w:rFonts w:ascii="Arial" w:hAnsi="Arial" w:cs="Arial"/>
          <w:szCs w:val="22"/>
        </w:rPr>
        <w:t>***************************************************************</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Non-shrink Cementitious Grout</w:t>
      </w:r>
      <w:r w:rsidR="00243452" w:rsidRPr="00FD4F0D">
        <w:rPr>
          <w:rFonts w:ascii="Arial" w:hAnsi="Arial" w:cs="Arial"/>
          <w:szCs w:val="22"/>
        </w:rPr>
        <w:t xml:space="preserve">: </w:t>
      </w:r>
      <w:r w:rsidRPr="00FD4F0D">
        <w:rPr>
          <w:rFonts w:ascii="Arial" w:hAnsi="Arial" w:cs="Arial"/>
          <w:szCs w:val="22"/>
        </w:rPr>
        <w:t>Pre-mixed ready for use formulation requiring only addition of water</w:t>
      </w:r>
      <w:r w:rsidR="00243452" w:rsidRPr="00FD4F0D">
        <w:rPr>
          <w:rFonts w:ascii="Arial" w:hAnsi="Arial" w:cs="Arial"/>
          <w:szCs w:val="22"/>
        </w:rPr>
        <w:t xml:space="preserve">; </w:t>
      </w:r>
      <w:r w:rsidRPr="00FD4F0D">
        <w:rPr>
          <w:rFonts w:ascii="Arial" w:hAnsi="Arial" w:cs="Arial"/>
          <w:szCs w:val="22"/>
        </w:rPr>
        <w:t>non-shrink, non-corrosive, non-metallic, non-gas forming, no chlorides.</w:t>
      </w:r>
    </w:p>
    <w:p w:rsidR="00C274A7" w:rsidRPr="00FD4F0D" w:rsidRDefault="00C274A7" w:rsidP="00B61EE0">
      <w:pPr>
        <w:pStyle w:val="SPECText3"/>
        <w:tabs>
          <w:tab w:val="clear" w:pos="1008"/>
          <w:tab w:val="left" w:pos="1440"/>
        </w:tabs>
        <w:spacing w:after="240"/>
        <w:ind w:left="1440" w:hanging="720"/>
        <w:rPr>
          <w:rFonts w:ascii="Arial" w:hAnsi="Arial" w:cs="Arial"/>
          <w:szCs w:val="22"/>
        </w:rPr>
      </w:pPr>
      <w:r w:rsidRPr="00FD4F0D">
        <w:rPr>
          <w:rFonts w:ascii="Arial" w:hAnsi="Arial" w:cs="Arial"/>
          <w:szCs w:val="22"/>
        </w:rPr>
        <w:t>Properties</w:t>
      </w:r>
      <w:r w:rsidR="00243452" w:rsidRPr="00FD4F0D">
        <w:rPr>
          <w:rFonts w:ascii="Arial" w:hAnsi="Arial" w:cs="Arial"/>
          <w:szCs w:val="22"/>
        </w:rPr>
        <w:t xml:space="preserve">: </w:t>
      </w:r>
      <w:r w:rsidRPr="00FD4F0D">
        <w:rPr>
          <w:rFonts w:ascii="Arial" w:hAnsi="Arial" w:cs="Arial"/>
          <w:szCs w:val="22"/>
        </w:rPr>
        <w:t xml:space="preserve">Certified to maintain initial placement volume or expand after set and meet the following minimum properties when tested in accordance with </w:t>
      </w:r>
      <w:r w:rsidR="00CD4321" w:rsidRPr="00FD4F0D">
        <w:rPr>
          <w:rFonts w:ascii="Arial" w:hAnsi="Arial" w:cs="Arial"/>
          <w:szCs w:val="22"/>
        </w:rPr>
        <w:t>ASTM C 1107</w:t>
      </w:r>
      <w:r w:rsidR="00243452" w:rsidRPr="00FD4F0D">
        <w:rPr>
          <w:rFonts w:ascii="Arial" w:hAnsi="Arial" w:cs="Arial"/>
          <w:szCs w:val="22"/>
        </w:rPr>
        <w:t>:</w:t>
      </w:r>
    </w:p>
    <w:tbl>
      <w:tblPr>
        <w:tblW w:w="0" w:type="auto"/>
        <w:tblInd w:w="109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250"/>
        <w:gridCol w:w="1980"/>
        <w:gridCol w:w="1080"/>
        <w:gridCol w:w="3330"/>
      </w:tblGrid>
      <w:tr w:rsidR="00C274A7" w:rsidRPr="00FD4F0D" w:rsidTr="0045636E">
        <w:trPr>
          <w:cantSplit/>
        </w:trPr>
        <w:tc>
          <w:tcPr>
            <w:tcW w:w="2250" w:type="dxa"/>
            <w:tcBorders>
              <w:top w:val="single" w:sz="8" w:space="0" w:color="000000"/>
              <w:left w:val="single" w:sz="7" w:space="0" w:color="000000"/>
              <w:bottom w:val="single" w:sz="7" w:space="0" w:color="000000"/>
              <w:right w:val="single" w:sz="7" w:space="0" w:color="000000"/>
            </w:tcBorders>
          </w:tcPr>
          <w:p w:rsidR="00C274A7" w:rsidRPr="00FD4F0D" w:rsidRDefault="00C274A7" w:rsidP="00691F86">
            <w:pPr>
              <w:pStyle w:val="STTable"/>
              <w:keepNext/>
              <w:widowControl/>
              <w:rPr>
                <w:rFonts w:ascii="Arial" w:hAnsi="Arial" w:cs="Arial"/>
                <w:szCs w:val="22"/>
              </w:rPr>
            </w:pPr>
            <w:r w:rsidRPr="00FD4F0D">
              <w:rPr>
                <w:rFonts w:ascii="Arial" w:hAnsi="Arial" w:cs="Arial"/>
                <w:szCs w:val="22"/>
              </w:rPr>
              <w:t>Property</w:t>
            </w:r>
          </w:p>
        </w:tc>
        <w:tc>
          <w:tcPr>
            <w:tcW w:w="1980" w:type="dxa"/>
            <w:tcBorders>
              <w:top w:val="single" w:sz="8" w:space="0" w:color="000000"/>
              <w:left w:val="single" w:sz="7" w:space="0" w:color="000000"/>
              <w:bottom w:val="single" w:sz="7" w:space="0" w:color="000000"/>
              <w:right w:val="single" w:sz="7" w:space="0" w:color="000000"/>
            </w:tcBorders>
          </w:tcPr>
          <w:p w:rsidR="00C274A7" w:rsidRPr="00FD4F0D" w:rsidRDefault="00C274A7" w:rsidP="00691F86">
            <w:pPr>
              <w:pStyle w:val="STTable"/>
              <w:keepNext/>
              <w:widowControl/>
              <w:rPr>
                <w:rFonts w:ascii="Arial" w:hAnsi="Arial" w:cs="Arial"/>
                <w:szCs w:val="22"/>
              </w:rPr>
            </w:pPr>
            <w:r w:rsidRPr="00FD4F0D">
              <w:rPr>
                <w:rFonts w:ascii="Arial" w:hAnsi="Arial" w:cs="Arial"/>
                <w:szCs w:val="22"/>
              </w:rPr>
              <w:t>Test</w:t>
            </w:r>
          </w:p>
        </w:tc>
        <w:tc>
          <w:tcPr>
            <w:tcW w:w="1080" w:type="dxa"/>
            <w:tcBorders>
              <w:top w:val="single" w:sz="8" w:space="0" w:color="000000"/>
              <w:left w:val="single" w:sz="7" w:space="0" w:color="000000"/>
              <w:bottom w:val="single" w:sz="7" w:space="0" w:color="000000"/>
              <w:right w:val="single" w:sz="7" w:space="0" w:color="000000"/>
            </w:tcBorders>
          </w:tcPr>
          <w:p w:rsidR="00C274A7" w:rsidRPr="00FD4F0D" w:rsidRDefault="00C274A7" w:rsidP="00691F86">
            <w:pPr>
              <w:pStyle w:val="STTable"/>
              <w:keepNext/>
              <w:widowControl/>
              <w:rPr>
                <w:rFonts w:ascii="Arial" w:hAnsi="Arial" w:cs="Arial"/>
                <w:szCs w:val="22"/>
              </w:rPr>
            </w:pPr>
            <w:r w:rsidRPr="00FD4F0D">
              <w:rPr>
                <w:rFonts w:ascii="Arial" w:hAnsi="Arial" w:cs="Arial"/>
                <w:szCs w:val="22"/>
              </w:rPr>
              <w:t>Time</w:t>
            </w:r>
          </w:p>
        </w:tc>
        <w:tc>
          <w:tcPr>
            <w:tcW w:w="3330" w:type="dxa"/>
            <w:tcBorders>
              <w:top w:val="single" w:sz="8" w:space="0" w:color="000000"/>
              <w:left w:val="single" w:sz="7" w:space="0" w:color="000000"/>
              <w:bottom w:val="single" w:sz="7" w:space="0" w:color="000000"/>
              <w:right w:val="single" w:sz="7" w:space="0" w:color="000000"/>
            </w:tcBorders>
          </w:tcPr>
          <w:p w:rsidR="00C274A7" w:rsidRPr="00FD4F0D" w:rsidRDefault="00C274A7" w:rsidP="00691F86">
            <w:pPr>
              <w:pStyle w:val="STTable"/>
              <w:keepNext/>
              <w:widowControl/>
              <w:rPr>
                <w:rFonts w:ascii="Arial" w:hAnsi="Arial" w:cs="Arial"/>
                <w:szCs w:val="22"/>
              </w:rPr>
            </w:pPr>
            <w:r w:rsidRPr="00FD4F0D">
              <w:rPr>
                <w:rFonts w:ascii="Arial" w:hAnsi="Arial" w:cs="Arial"/>
                <w:szCs w:val="22"/>
              </w:rPr>
              <w:t>Result</w:t>
            </w:r>
          </w:p>
        </w:tc>
      </w:tr>
      <w:tr w:rsidR="009A58FE" w:rsidRPr="00FD4F0D" w:rsidTr="0045636E">
        <w:trPr>
          <w:cantSplit/>
        </w:trPr>
        <w:tc>
          <w:tcPr>
            <w:tcW w:w="2250" w:type="dxa"/>
            <w:tcBorders>
              <w:top w:val="single" w:sz="7" w:space="0" w:color="000000"/>
              <w:left w:val="single" w:sz="7" w:space="0" w:color="000000"/>
              <w:bottom w:val="single" w:sz="8" w:space="0" w:color="000000"/>
              <w:right w:val="single" w:sz="7" w:space="0" w:color="000000"/>
            </w:tcBorders>
          </w:tcPr>
          <w:p w:rsidR="009A58FE" w:rsidRPr="00FD4F0D" w:rsidRDefault="00830FA6" w:rsidP="00830FA6">
            <w:pPr>
              <w:pStyle w:val="STTable"/>
              <w:rPr>
                <w:rFonts w:ascii="Arial" w:hAnsi="Arial" w:cs="Arial"/>
                <w:szCs w:val="22"/>
              </w:rPr>
            </w:pPr>
            <w:r w:rsidRPr="00FD4F0D">
              <w:rPr>
                <w:rFonts w:ascii="Arial" w:hAnsi="Arial" w:cs="Arial"/>
                <w:szCs w:val="22"/>
              </w:rPr>
              <w:t xml:space="preserve">Early Age </w:t>
            </w:r>
            <w:r w:rsidR="009A58FE" w:rsidRPr="00FD4F0D">
              <w:rPr>
                <w:rFonts w:ascii="Arial" w:hAnsi="Arial" w:cs="Arial"/>
                <w:szCs w:val="22"/>
              </w:rPr>
              <w:t>Height Change (Plastic State)</w:t>
            </w:r>
          </w:p>
        </w:tc>
        <w:tc>
          <w:tcPr>
            <w:tcW w:w="1980" w:type="dxa"/>
            <w:tcBorders>
              <w:top w:val="single" w:sz="7" w:space="0" w:color="000000"/>
              <w:left w:val="single" w:sz="7" w:space="0" w:color="000000"/>
              <w:bottom w:val="single" w:sz="8" w:space="0" w:color="000000"/>
              <w:right w:val="single" w:sz="7" w:space="0" w:color="000000"/>
            </w:tcBorders>
          </w:tcPr>
          <w:p w:rsidR="009A58FE" w:rsidRPr="00FD4F0D" w:rsidRDefault="009A58FE">
            <w:pPr>
              <w:pStyle w:val="STTable"/>
              <w:rPr>
                <w:rFonts w:ascii="Arial" w:hAnsi="Arial" w:cs="Arial"/>
                <w:szCs w:val="22"/>
              </w:rPr>
            </w:pPr>
            <w:r w:rsidRPr="00FD4F0D">
              <w:rPr>
                <w:rFonts w:ascii="Arial" w:hAnsi="Arial" w:cs="Arial"/>
                <w:szCs w:val="22"/>
              </w:rPr>
              <w:t>ASTM C827</w:t>
            </w:r>
          </w:p>
        </w:tc>
        <w:tc>
          <w:tcPr>
            <w:tcW w:w="1080" w:type="dxa"/>
            <w:tcBorders>
              <w:top w:val="single" w:sz="7" w:space="0" w:color="000000"/>
              <w:left w:val="single" w:sz="7" w:space="0" w:color="000000"/>
              <w:bottom w:val="single" w:sz="8" w:space="0" w:color="000000"/>
              <w:right w:val="single" w:sz="7" w:space="0" w:color="000000"/>
            </w:tcBorders>
          </w:tcPr>
          <w:p w:rsidR="009A58FE" w:rsidRPr="00FD4F0D" w:rsidRDefault="009A58FE">
            <w:pPr>
              <w:pStyle w:val="STTable"/>
              <w:rPr>
                <w:rFonts w:ascii="Arial" w:hAnsi="Arial" w:cs="Arial"/>
                <w:szCs w:val="22"/>
              </w:rPr>
            </w:pPr>
          </w:p>
        </w:tc>
        <w:tc>
          <w:tcPr>
            <w:tcW w:w="3330" w:type="dxa"/>
            <w:tcBorders>
              <w:top w:val="single" w:sz="7" w:space="0" w:color="000000"/>
              <w:left w:val="single" w:sz="7" w:space="0" w:color="000000"/>
              <w:bottom w:val="single" w:sz="8" w:space="0" w:color="000000"/>
              <w:right w:val="single" w:sz="7" w:space="0" w:color="000000"/>
            </w:tcBorders>
          </w:tcPr>
          <w:p w:rsidR="009A58FE" w:rsidRPr="00FD4F0D" w:rsidRDefault="00830FA6" w:rsidP="009A58FE">
            <w:pPr>
              <w:pStyle w:val="STTable"/>
              <w:rPr>
                <w:rFonts w:ascii="Arial" w:hAnsi="Arial" w:cs="Arial"/>
                <w:szCs w:val="22"/>
              </w:rPr>
            </w:pPr>
            <w:r w:rsidRPr="00FD4F0D">
              <w:rPr>
                <w:rFonts w:ascii="Arial" w:hAnsi="Arial" w:cs="Arial"/>
                <w:szCs w:val="22"/>
              </w:rPr>
              <w:t>Minimum change in height [0.</w:t>
            </w:r>
            <w:r w:rsidR="009A58FE" w:rsidRPr="00FD4F0D">
              <w:rPr>
                <w:rFonts w:ascii="Arial" w:hAnsi="Arial" w:cs="Arial"/>
                <w:szCs w:val="22"/>
              </w:rPr>
              <w:t>0%]</w:t>
            </w:r>
          </w:p>
          <w:p w:rsidR="009A58FE" w:rsidRPr="00FD4F0D" w:rsidRDefault="009A58FE" w:rsidP="00B305E9">
            <w:pPr>
              <w:pStyle w:val="STTable"/>
              <w:rPr>
                <w:rFonts w:ascii="Arial" w:hAnsi="Arial" w:cs="Arial"/>
                <w:szCs w:val="22"/>
              </w:rPr>
            </w:pPr>
            <w:r w:rsidRPr="00FD4F0D">
              <w:rPr>
                <w:rFonts w:ascii="Arial" w:hAnsi="Arial" w:cs="Arial"/>
                <w:szCs w:val="22"/>
              </w:rPr>
              <w:t>M</w:t>
            </w:r>
            <w:r w:rsidR="003F4A51" w:rsidRPr="00FD4F0D">
              <w:rPr>
                <w:rFonts w:ascii="Arial" w:hAnsi="Arial" w:cs="Arial"/>
                <w:szCs w:val="22"/>
              </w:rPr>
              <w:t>aximum change in height [</w:t>
            </w:r>
            <w:r w:rsidR="00B305E9" w:rsidRPr="00FD4F0D">
              <w:rPr>
                <w:rFonts w:ascii="Arial" w:hAnsi="Arial" w:cs="Arial"/>
                <w:szCs w:val="22"/>
              </w:rPr>
              <w:t>4</w:t>
            </w:r>
            <w:r w:rsidR="003F4A51" w:rsidRPr="00FD4F0D">
              <w:rPr>
                <w:rFonts w:ascii="Arial" w:hAnsi="Arial" w:cs="Arial"/>
                <w:szCs w:val="22"/>
              </w:rPr>
              <w:t>.0%]</w:t>
            </w:r>
          </w:p>
        </w:tc>
      </w:tr>
      <w:tr w:rsidR="003F4A51" w:rsidRPr="00FD4F0D" w:rsidTr="0045636E">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830FA6">
            <w:pPr>
              <w:pStyle w:val="STTable"/>
              <w:rPr>
                <w:rFonts w:ascii="Arial" w:hAnsi="Arial" w:cs="Arial"/>
                <w:szCs w:val="22"/>
              </w:rPr>
            </w:pPr>
            <w:r w:rsidRPr="00FD4F0D">
              <w:rPr>
                <w:rFonts w:ascii="Arial" w:hAnsi="Arial" w:cs="Arial"/>
                <w:szCs w:val="22"/>
              </w:rPr>
              <w:t xml:space="preserve">Height Change </w:t>
            </w:r>
            <w:r w:rsidR="00830FA6" w:rsidRPr="00FD4F0D">
              <w:rPr>
                <w:rFonts w:ascii="Arial" w:hAnsi="Arial" w:cs="Arial"/>
                <w:szCs w:val="22"/>
              </w:rPr>
              <w:t xml:space="preserve">of Hardened Grout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pPr>
              <w:pStyle w:val="STTable"/>
              <w:rPr>
                <w:rFonts w:ascii="Arial" w:hAnsi="Arial" w:cs="Arial"/>
                <w:szCs w:val="22"/>
              </w:rPr>
            </w:pPr>
            <w:r w:rsidRPr="00FD4F0D">
              <w:rPr>
                <w:rFonts w:ascii="Arial" w:hAnsi="Arial" w:cs="Arial"/>
                <w:szCs w:val="22"/>
              </w:rPr>
              <w:t>ASTM C1090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pPr>
              <w:pStyle w:val="STTable"/>
              <w:rPr>
                <w:rFonts w:ascii="Arial" w:hAnsi="Arial" w:cs="Arial"/>
                <w:szCs w:val="22"/>
              </w:rPr>
            </w:pPr>
          </w:p>
        </w:tc>
        <w:tc>
          <w:tcPr>
            <w:tcW w:w="333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F4A51" w:rsidRPr="00FD4F0D" w:rsidRDefault="003F4A51" w:rsidP="003F4A51">
            <w:pPr>
              <w:pStyle w:val="STTable"/>
              <w:rPr>
                <w:rFonts w:ascii="Arial" w:hAnsi="Arial" w:cs="Arial"/>
                <w:szCs w:val="22"/>
              </w:rPr>
            </w:pPr>
            <w:r w:rsidRPr="00FD4F0D">
              <w:rPr>
                <w:rFonts w:ascii="Arial" w:hAnsi="Arial" w:cs="Arial"/>
                <w:szCs w:val="22"/>
              </w:rPr>
              <w:t>Minimum change in height [0%]</w:t>
            </w:r>
          </w:p>
          <w:p w:rsidR="003F4A51" w:rsidRPr="00FD4F0D" w:rsidRDefault="003F4A51" w:rsidP="009576A1">
            <w:pPr>
              <w:pStyle w:val="STTable"/>
              <w:rPr>
                <w:rFonts w:ascii="Arial" w:hAnsi="Arial" w:cs="Arial"/>
                <w:szCs w:val="22"/>
              </w:rPr>
            </w:pPr>
            <w:r w:rsidRPr="00FD4F0D">
              <w:rPr>
                <w:rFonts w:ascii="Arial" w:hAnsi="Arial" w:cs="Arial"/>
                <w:szCs w:val="22"/>
              </w:rPr>
              <w:t>Maximum change in height [</w:t>
            </w:r>
            <w:r w:rsidR="009576A1" w:rsidRPr="00FD4F0D">
              <w:rPr>
                <w:rFonts w:ascii="Arial" w:hAnsi="Arial" w:cs="Arial"/>
                <w:szCs w:val="22"/>
              </w:rPr>
              <w:t>0.3%</w:t>
            </w:r>
            <w:r w:rsidR="00B305E9" w:rsidRPr="00FD4F0D">
              <w:rPr>
                <w:rFonts w:ascii="Arial" w:hAnsi="Arial" w:cs="Arial"/>
                <w:szCs w:val="22"/>
              </w:rPr>
              <w:t>]</w:t>
            </w:r>
          </w:p>
        </w:tc>
      </w:tr>
      <w:tr w:rsidR="003F4A51" w:rsidRPr="00FD4F0D" w:rsidTr="0045636E">
        <w:trPr>
          <w:cantSplit/>
        </w:trPr>
        <w:tc>
          <w:tcPr>
            <w:tcW w:w="2250" w:type="dxa"/>
            <w:vMerge w:val="restart"/>
            <w:tcBorders>
              <w:top w:val="single" w:sz="8"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Compressive Strength</w:t>
            </w:r>
            <w:r w:rsidR="009C336A" w:rsidRPr="00FD4F0D">
              <w:rPr>
                <w:rFonts w:ascii="Arial" w:hAnsi="Arial" w:cs="Arial"/>
                <w:szCs w:val="22"/>
              </w:rPr>
              <w:t>*</w:t>
            </w:r>
          </w:p>
        </w:tc>
        <w:tc>
          <w:tcPr>
            <w:tcW w:w="1980" w:type="dxa"/>
            <w:vMerge w:val="restart"/>
            <w:tcBorders>
              <w:top w:val="single" w:sz="8"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ASTM C 1107</w:t>
            </w:r>
            <w:r w:rsidR="009576A1" w:rsidRPr="00FD4F0D">
              <w:rPr>
                <w:rFonts w:ascii="Arial" w:hAnsi="Arial" w:cs="Arial"/>
                <w:szCs w:val="22"/>
              </w:rPr>
              <w:t xml:space="preserve"> </w:t>
            </w:r>
            <w:r w:rsidR="009C336A" w:rsidRPr="00FD4F0D">
              <w:rPr>
                <w:rFonts w:ascii="Arial" w:hAnsi="Arial" w:cs="Arial"/>
                <w:szCs w:val="22"/>
              </w:rPr>
              <w:t>(ASTM C109 modified)</w:t>
            </w:r>
          </w:p>
        </w:tc>
        <w:tc>
          <w:tcPr>
            <w:tcW w:w="1080" w:type="dxa"/>
            <w:tcBorders>
              <w:top w:val="single" w:sz="8"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1 day</w:t>
            </w:r>
          </w:p>
        </w:tc>
        <w:tc>
          <w:tcPr>
            <w:tcW w:w="3330" w:type="dxa"/>
            <w:tcBorders>
              <w:top w:val="single" w:sz="8" w:space="0" w:color="000000"/>
              <w:left w:val="single" w:sz="7" w:space="0" w:color="000000"/>
              <w:bottom w:val="single" w:sz="7" w:space="0" w:color="000000"/>
              <w:right w:val="single" w:sz="7" w:space="0" w:color="000000"/>
            </w:tcBorders>
          </w:tcPr>
          <w:p w:rsidR="003F4A51" w:rsidRPr="00FD4F0D" w:rsidRDefault="003F4A51" w:rsidP="007E2989">
            <w:pPr>
              <w:pStyle w:val="STTable"/>
              <w:rPr>
                <w:rFonts w:ascii="Arial" w:hAnsi="Arial" w:cs="Arial"/>
                <w:szCs w:val="22"/>
              </w:rPr>
            </w:pPr>
            <w:r w:rsidRPr="00FD4F0D">
              <w:rPr>
                <w:rFonts w:ascii="Arial" w:hAnsi="Arial" w:cs="Arial"/>
                <w:szCs w:val="22"/>
              </w:rPr>
              <w:t xml:space="preserve"> </w:t>
            </w:r>
            <w:r w:rsidR="007E2989" w:rsidRPr="00FD4F0D">
              <w:rPr>
                <w:rFonts w:ascii="Arial" w:hAnsi="Arial" w:cs="Arial"/>
                <w:szCs w:val="22"/>
              </w:rPr>
              <w:t>2</w:t>
            </w:r>
            <w:r w:rsidRPr="00FD4F0D">
              <w:rPr>
                <w:rStyle w:val="STUnitIP"/>
                <w:rFonts w:ascii="Arial" w:hAnsi="Arial" w:cs="Arial"/>
                <w:color w:val="auto"/>
                <w:szCs w:val="22"/>
              </w:rPr>
              <w:t>,000 psi</w:t>
            </w:r>
          </w:p>
        </w:tc>
      </w:tr>
      <w:tr w:rsidR="003F4A51" w:rsidRPr="00FD4F0D" w:rsidTr="0045636E">
        <w:trPr>
          <w:cantSplit/>
        </w:trPr>
        <w:tc>
          <w:tcPr>
            <w:tcW w:w="2250" w:type="dxa"/>
            <w:vMerge/>
            <w:tcBorders>
              <w:top w:val="single" w:sz="7"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p>
        </w:tc>
        <w:tc>
          <w:tcPr>
            <w:tcW w:w="1980" w:type="dxa"/>
            <w:vMerge/>
            <w:tcBorders>
              <w:top w:val="single" w:sz="7"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p>
        </w:tc>
        <w:tc>
          <w:tcPr>
            <w:tcW w:w="1080" w:type="dxa"/>
            <w:tcBorders>
              <w:top w:val="single" w:sz="7" w:space="0" w:color="000000"/>
              <w:left w:val="single" w:sz="7" w:space="0" w:color="000000"/>
              <w:bottom w:val="single" w:sz="7"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7 days</w:t>
            </w:r>
          </w:p>
        </w:tc>
        <w:tc>
          <w:tcPr>
            <w:tcW w:w="3330" w:type="dxa"/>
            <w:tcBorders>
              <w:top w:val="single" w:sz="7" w:space="0" w:color="000000"/>
              <w:left w:val="single" w:sz="7" w:space="0" w:color="000000"/>
              <w:bottom w:val="single" w:sz="7" w:space="0" w:color="000000"/>
              <w:right w:val="single" w:sz="7" w:space="0" w:color="000000"/>
            </w:tcBorders>
          </w:tcPr>
          <w:p w:rsidR="003F4A51" w:rsidRPr="00FD4F0D" w:rsidRDefault="003F4A51" w:rsidP="007E2989">
            <w:pPr>
              <w:pStyle w:val="STTable"/>
              <w:rPr>
                <w:rFonts w:ascii="Arial" w:hAnsi="Arial" w:cs="Arial"/>
                <w:szCs w:val="22"/>
              </w:rPr>
            </w:pPr>
            <w:r w:rsidRPr="00FD4F0D">
              <w:rPr>
                <w:rFonts w:ascii="Arial" w:hAnsi="Arial" w:cs="Arial"/>
                <w:szCs w:val="22"/>
              </w:rPr>
              <w:t xml:space="preserve"> </w:t>
            </w:r>
            <w:r w:rsidR="007E2989" w:rsidRPr="00FD4F0D">
              <w:rPr>
                <w:rStyle w:val="STUnitIP"/>
                <w:rFonts w:ascii="Arial" w:hAnsi="Arial" w:cs="Arial"/>
                <w:color w:val="auto"/>
                <w:szCs w:val="22"/>
              </w:rPr>
              <w:t>5</w:t>
            </w:r>
            <w:r w:rsidRPr="00FD4F0D">
              <w:rPr>
                <w:rStyle w:val="STUnitIP"/>
                <w:rFonts w:ascii="Arial" w:hAnsi="Arial" w:cs="Arial"/>
                <w:color w:val="auto"/>
                <w:szCs w:val="22"/>
              </w:rPr>
              <w:t>,</w:t>
            </w:r>
            <w:r w:rsidR="007E2989" w:rsidRPr="00FD4F0D">
              <w:rPr>
                <w:rStyle w:val="STUnitIP"/>
                <w:rFonts w:ascii="Arial" w:hAnsi="Arial" w:cs="Arial"/>
                <w:color w:val="auto"/>
                <w:szCs w:val="22"/>
              </w:rPr>
              <w:t xml:space="preserve">000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p>
        </w:tc>
      </w:tr>
      <w:tr w:rsidR="003F4A51" w:rsidRPr="00FD4F0D" w:rsidTr="0045636E">
        <w:trPr>
          <w:cantSplit/>
        </w:trPr>
        <w:tc>
          <w:tcPr>
            <w:tcW w:w="2250" w:type="dxa"/>
            <w:vMerge/>
            <w:tcBorders>
              <w:top w:val="single" w:sz="7" w:space="0" w:color="000000"/>
              <w:left w:val="single" w:sz="7" w:space="0" w:color="000000"/>
              <w:bottom w:val="single" w:sz="8" w:space="0" w:color="000000"/>
              <w:right w:val="single" w:sz="7" w:space="0" w:color="000000"/>
            </w:tcBorders>
          </w:tcPr>
          <w:p w:rsidR="003F4A51" w:rsidRPr="00FD4F0D" w:rsidRDefault="003F4A51">
            <w:pPr>
              <w:pStyle w:val="STTable"/>
              <w:rPr>
                <w:rFonts w:ascii="Arial" w:hAnsi="Arial" w:cs="Arial"/>
                <w:szCs w:val="22"/>
              </w:rPr>
            </w:pPr>
          </w:p>
        </w:tc>
        <w:tc>
          <w:tcPr>
            <w:tcW w:w="1980" w:type="dxa"/>
            <w:vMerge/>
            <w:tcBorders>
              <w:top w:val="single" w:sz="7" w:space="0" w:color="000000"/>
              <w:left w:val="single" w:sz="7" w:space="0" w:color="000000"/>
              <w:bottom w:val="single" w:sz="8" w:space="0" w:color="000000"/>
              <w:right w:val="single" w:sz="7" w:space="0" w:color="000000"/>
            </w:tcBorders>
          </w:tcPr>
          <w:p w:rsidR="003F4A51" w:rsidRPr="00FD4F0D" w:rsidRDefault="003F4A51">
            <w:pPr>
              <w:pStyle w:val="STTable"/>
              <w:rPr>
                <w:rFonts w:ascii="Arial" w:hAnsi="Arial" w:cs="Arial"/>
                <w:szCs w:val="22"/>
              </w:rPr>
            </w:pPr>
          </w:p>
        </w:tc>
        <w:tc>
          <w:tcPr>
            <w:tcW w:w="1080" w:type="dxa"/>
            <w:tcBorders>
              <w:top w:val="single" w:sz="7" w:space="0" w:color="000000"/>
              <w:left w:val="single" w:sz="7" w:space="0" w:color="000000"/>
              <w:bottom w:val="single" w:sz="8" w:space="0" w:color="000000"/>
              <w:right w:val="single" w:sz="7" w:space="0" w:color="000000"/>
            </w:tcBorders>
          </w:tcPr>
          <w:p w:rsidR="003F4A51" w:rsidRPr="00FD4F0D" w:rsidRDefault="003F4A51">
            <w:pPr>
              <w:pStyle w:val="STTable"/>
              <w:rPr>
                <w:rFonts w:ascii="Arial" w:hAnsi="Arial" w:cs="Arial"/>
                <w:szCs w:val="22"/>
              </w:rPr>
            </w:pPr>
            <w:r w:rsidRPr="00FD4F0D">
              <w:rPr>
                <w:rFonts w:ascii="Arial" w:hAnsi="Arial" w:cs="Arial"/>
                <w:szCs w:val="22"/>
              </w:rPr>
              <w:t>28 days</w:t>
            </w:r>
          </w:p>
        </w:tc>
        <w:tc>
          <w:tcPr>
            <w:tcW w:w="3330" w:type="dxa"/>
            <w:tcBorders>
              <w:top w:val="single" w:sz="7" w:space="0" w:color="000000"/>
              <w:left w:val="single" w:sz="7" w:space="0" w:color="000000"/>
              <w:bottom w:val="single" w:sz="8" w:space="0" w:color="000000"/>
              <w:right w:val="single" w:sz="7" w:space="0" w:color="000000"/>
            </w:tcBorders>
          </w:tcPr>
          <w:p w:rsidR="003F4A51" w:rsidRPr="00FD4F0D" w:rsidRDefault="009B1B3A" w:rsidP="0083434A">
            <w:pPr>
              <w:pStyle w:val="STTable"/>
              <w:rPr>
                <w:rFonts w:ascii="Arial" w:hAnsi="Arial" w:cs="Arial"/>
                <w:szCs w:val="22"/>
              </w:rPr>
            </w:pPr>
            <w:r w:rsidRPr="00FD4F0D">
              <w:rPr>
                <w:rStyle w:val="STUnitIP"/>
                <w:rFonts w:ascii="Arial" w:hAnsi="Arial" w:cs="Arial"/>
                <w:color w:val="auto"/>
                <w:szCs w:val="22"/>
              </w:rPr>
              <w:t xml:space="preserve"> </w:t>
            </w:r>
            <w:r w:rsidR="0083434A" w:rsidRPr="00FD4F0D">
              <w:rPr>
                <w:rStyle w:val="STUnitIP"/>
                <w:rFonts w:ascii="Arial" w:hAnsi="Arial" w:cs="Arial"/>
                <w:color w:val="auto"/>
                <w:szCs w:val="22"/>
              </w:rPr>
              <w:t>6</w:t>
            </w:r>
            <w:r w:rsidR="003F4A51" w:rsidRPr="00FD4F0D">
              <w:rPr>
                <w:rStyle w:val="STUnitIP"/>
                <w:rFonts w:ascii="Arial" w:hAnsi="Arial" w:cs="Arial"/>
                <w:color w:val="auto"/>
                <w:szCs w:val="22"/>
              </w:rPr>
              <w:t>,</w:t>
            </w:r>
            <w:r w:rsidR="0083434A" w:rsidRPr="00FD4F0D">
              <w:rPr>
                <w:rStyle w:val="STUnitIP"/>
                <w:rFonts w:ascii="Arial" w:hAnsi="Arial" w:cs="Arial"/>
                <w:color w:val="auto"/>
                <w:szCs w:val="22"/>
              </w:rPr>
              <w:t xml:space="preserve">500 </w:t>
            </w:r>
            <w:r w:rsidR="003F4A51" w:rsidRPr="00FD4F0D">
              <w:rPr>
                <w:rStyle w:val="STUnitIP"/>
                <w:rFonts w:ascii="Arial" w:hAnsi="Arial" w:cs="Arial"/>
                <w:color w:val="auto"/>
                <w:szCs w:val="22"/>
              </w:rPr>
              <w:t xml:space="preserve">psi </w:t>
            </w:r>
          </w:p>
        </w:tc>
      </w:tr>
    </w:tbl>
    <w:p w:rsidR="00155878" w:rsidRPr="00FD4F0D" w:rsidRDefault="007E2989" w:rsidP="00155878">
      <w:pPr>
        <w:pStyle w:val="SPECText2"/>
        <w:numPr>
          <w:ilvl w:val="0"/>
          <w:numId w:val="0"/>
        </w:numPr>
        <w:rPr>
          <w:rFonts w:ascii="Arial" w:hAnsi="Arial" w:cs="Arial"/>
          <w:szCs w:val="22"/>
        </w:rPr>
      </w:pPr>
      <w:r w:rsidRPr="00FD4F0D">
        <w:rPr>
          <w:rFonts w:ascii="Arial" w:hAnsi="Arial" w:cs="Arial"/>
          <w:szCs w:val="22"/>
        </w:rPr>
        <w:t>*</w:t>
      </w:r>
      <w:r w:rsidR="00155878" w:rsidRPr="00FD4F0D">
        <w:rPr>
          <w:rFonts w:ascii="Arial" w:hAnsi="Arial" w:cs="Arial"/>
          <w:szCs w:val="22"/>
        </w:rPr>
        <w:t>For grouts, compressive strength is typically reported for multiple consistencies (e.g., plastic, flowable and fluid, etc.).  Since the number and</w:t>
      </w:r>
      <w:r w:rsidRPr="00FD4F0D">
        <w:rPr>
          <w:rFonts w:ascii="Arial" w:hAnsi="Arial" w:cs="Arial"/>
          <w:szCs w:val="22"/>
        </w:rPr>
        <w:t xml:space="preserve"> /or</w:t>
      </w:r>
      <w:r w:rsidR="00155878" w:rsidRPr="00FD4F0D">
        <w:rPr>
          <w:rFonts w:ascii="Arial" w:hAnsi="Arial" w:cs="Arial"/>
          <w:szCs w:val="22"/>
        </w:rPr>
        <w:t xml:space="preserve"> names of the consistencies can vary from manufacturer to manufacturer, the compressive strength given in the table is the lowest strength that all manufacturers report (i.e., fluid / max. water).</w:t>
      </w:r>
    </w:p>
    <w:p w:rsidR="007E2989" w:rsidRPr="00FD4F0D" w:rsidRDefault="007E2989" w:rsidP="00B61EE0">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FORMWORK</w:t>
      </w:r>
    </w:p>
    <w:p w:rsidR="00AA50E6" w:rsidRPr="00FD4F0D" w:rsidRDefault="00C85CB2"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Refer to Section 03 3001 for formwork requirements.</w:t>
      </w:r>
    </w:p>
    <w:p w:rsidR="00C274A7" w:rsidRPr="00FD4F0D" w:rsidRDefault="00C274A7" w:rsidP="00B61EE0">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CURING</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Prevent rapid loss of water from grout during first 48 hours by use of approved membrane curing compound or with use of wet burlap method.</w:t>
      </w:r>
    </w:p>
    <w:p w:rsidR="00C274A7" w:rsidRPr="00FD4F0D" w:rsidRDefault="00C274A7">
      <w:pPr>
        <w:pStyle w:val="SPECText1"/>
        <w:rPr>
          <w:rFonts w:ascii="Arial" w:hAnsi="Arial" w:cs="Arial"/>
          <w:szCs w:val="22"/>
        </w:rPr>
      </w:pPr>
      <w:r w:rsidRPr="00FD4F0D">
        <w:rPr>
          <w:rFonts w:ascii="Arial" w:hAnsi="Arial" w:cs="Arial"/>
          <w:szCs w:val="22"/>
        </w:rPr>
        <w:t>EXECUTION</w:t>
      </w:r>
    </w:p>
    <w:p w:rsidR="00C274A7" w:rsidRPr="00FD4F0D" w:rsidRDefault="00C274A7" w:rsidP="00B61EE0">
      <w:pPr>
        <w:pStyle w:val="SPECText2"/>
        <w:tabs>
          <w:tab w:val="clear" w:pos="576"/>
          <w:tab w:val="left" w:pos="720"/>
          <w:tab w:val="left" w:pos="1440"/>
        </w:tabs>
        <w:ind w:left="720" w:hanging="720"/>
        <w:rPr>
          <w:rFonts w:ascii="Arial" w:hAnsi="Arial" w:cs="Arial"/>
          <w:szCs w:val="22"/>
        </w:rPr>
      </w:pPr>
      <w:r w:rsidRPr="00FD4F0D">
        <w:rPr>
          <w:rFonts w:ascii="Arial" w:hAnsi="Arial" w:cs="Arial"/>
          <w:szCs w:val="22"/>
        </w:rPr>
        <w:t>EXAMINATION</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Verify areas to receive grout</w:t>
      </w:r>
      <w:r w:rsidR="00DF3D7A" w:rsidRPr="00FD4F0D">
        <w:rPr>
          <w:rFonts w:ascii="Arial" w:hAnsi="Arial" w:cs="Arial"/>
          <w:szCs w:val="22"/>
        </w:rPr>
        <w:t>.</w:t>
      </w:r>
      <w:r w:rsidR="007209F4" w:rsidRPr="00FD4F0D">
        <w:rPr>
          <w:rFonts w:ascii="Arial" w:hAnsi="Arial" w:cs="Arial"/>
          <w:szCs w:val="22"/>
        </w:rPr>
        <w:t xml:space="preserve"> </w:t>
      </w:r>
    </w:p>
    <w:p w:rsidR="00C274A7"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PREPARATION</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 xml:space="preserve"> Remove defective concrete, laitance, dirt, oil, grease and other foreign material from concrete surfaces by brushing, hammering, chipping or other similar means until sound, clean concrete surface is achieved.</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Rough concrete lightly, but not enough to interfere with placement of grout.</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Remove foreign materials from metal surfaces in contact with grout.</w:t>
      </w:r>
    </w:p>
    <w:p w:rsidR="00424440" w:rsidRPr="00FD4F0D" w:rsidRDefault="00424440" w:rsidP="00B61EE0">
      <w:pPr>
        <w:pStyle w:val="PR1"/>
        <w:numPr>
          <w:ilvl w:val="2"/>
          <w:numId w:val="4"/>
        </w:numPr>
        <w:tabs>
          <w:tab w:val="clear" w:pos="1008"/>
          <w:tab w:val="left" w:pos="1440"/>
        </w:tabs>
        <w:rPr>
          <w:rFonts w:ascii="Arial" w:hAnsi="Arial" w:cs="Arial"/>
          <w:szCs w:val="22"/>
        </w:rPr>
      </w:pPr>
      <w:r w:rsidRPr="00FD4F0D">
        <w:rPr>
          <w:rFonts w:ascii="Arial" w:hAnsi="Arial" w:cs="Arial"/>
          <w:szCs w:val="22"/>
        </w:rPr>
        <w:t>Align, level</w:t>
      </w:r>
      <w:r w:rsidR="0045636E">
        <w:rPr>
          <w:rFonts w:ascii="Arial" w:hAnsi="Arial" w:cs="Arial"/>
          <w:szCs w:val="22"/>
        </w:rPr>
        <w:t>,</w:t>
      </w:r>
      <w:r w:rsidRPr="00FD4F0D">
        <w:rPr>
          <w:rFonts w:ascii="Arial" w:hAnsi="Arial" w:cs="Arial"/>
          <w:szCs w:val="22"/>
        </w:rPr>
        <w:t xml:space="preserve"> and maintain final positioning of components to be grouted.</w:t>
      </w:r>
    </w:p>
    <w:p w:rsidR="00B26EFE" w:rsidRPr="00B61EE0" w:rsidRDefault="00424440"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Saturate concrete surfaces with clean water; remove excess water, leave none standing.</w:t>
      </w:r>
    </w:p>
    <w:p w:rsidR="00207048" w:rsidRPr="00FD4F0D" w:rsidRDefault="00207048" w:rsidP="00207048">
      <w:pPr>
        <w:pStyle w:val="SPECText4"/>
        <w:numPr>
          <w:ilvl w:val="0"/>
          <w:numId w:val="0"/>
        </w:numPr>
        <w:ind w:left="1440"/>
        <w:rPr>
          <w:rFonts w:ascii="Arial" w:hAnsi="Arial" w:cs="Arial"/>
          <w:szCs w:val="22"/>
        </w:rPr>
      </w:pPr>
    </w:p>
    <w:p w:rsidR="00C274A7" w:rsidRPr="00FD4F0D" w:rsidRDefault="00C274A7">
      <w:pPr>
        <w:pStyle w:val="SPECText2"/>
        <w:rPr>
          <w:rFonts w:ascii="Arial" w:hAnsi="Arial" w:cs="Arial"/>
          <w:szCs w:val="22"/>
        </w:rPr>
      </w:pPr>
      <w:r w:rsidRPr="00FD4F0D">
        <w:rPr>
          <w:rFonts w:ascii="Arial" w:hAnsi="Arial" w:cs="Arial"/>
          <w:szCs w:val="22"/>
        </w:rPr>
        <w:t>INSTALLATION - FORMWORK</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Construct </w:t>
      </w:r>
      <w:r w:rsidR="00656378" w:rsidRPr="00FD4F0D">
        <w:rPr>
          <w:rFonts w:ascii="Arial" w:hAnsi="Arial" w:cs="Arial"/>
          <w:szCs w:val="22"/>
        </w:rPr>
        <w:t>leak proof</w:t>
      </w:r>
      <w:r w:rsidRPr="00FD4F0D">
        <w:rPr>
          <w:rFonts w:ascii="Arial" w:hAnsi="Arial" w:cs="Arial"/>
          <w:szCs w:val="22"/>
        </w:rPr>
        <w:t xml:space="preserve"> forms anchored and shored to withstand grout pressures.</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Install formwork with clearances to permit proper placement of grout.</w:t>
      </w:r>
    </w:p>
    <w:p w:rsidR="00D349B0" w:rsidRPr="00FD4F0D" w:rsidRDefault="00D349B0"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For dry packing of grout, use braced backboards with sufficient strength to pack grout against.</w:t>
      </w:r>
    </w:p>
    <w:p w:rsidR="00207048" w:rsidRPr="00FD4F0D" w:rsidRDefault="00207048"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Coat all formwork with approved form release agents</w:t>
      </w:r>
    </w:p>
    <w:p w:rsidR="00254C79" w:rsidRPr="00FD4F0D" w:rsidRDefault="00C274A7" w:rsidP="00B61EE0">
      <w:pPr>
        <w:pStyle w:val="SPECText2"/>
        <w:tabs>
          <w:tab w:val="clear" w:pos="576"/>
          <w:tab w:val="left" w:pos="720"/>
        </w:tabs>
        <w:ind w:left="720" w:hanging="720"/>
        <w:rPr>
          <w:rFonts w:ascii="Arial" w:hAnsi="Arial" w:cs="Arial"/>
          <w:szCs w:val="22"/>
        </w:rPr>
      </w:pPr>
      <w:r w:rsidRPr="00FD4F0D">
        <w:rPr>
          <w:rFonts w:ascii="Arial" w:hAnsi="Arial" w:cs="Arial"/>
          <w:szCs w:val="22"/>
        </w:rPr>
        <w:t>MIXING</w:t>
      </w:r>
      <w:r w:rsidR="00D87B1A" w:rsidRPr="00FD4F0D">
        <w:rPr>
          <w:rFonts w:ascii="Arial" w:hAnsi="Arial" w:cs="Arial"/>
          <w:szCs w:val="22"/>
        </w:rPr>
        <w:t xml:space="preserve"> </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Portland Cement Grout</w:t>
      </w:r>
      <w:r w:rsidR="00243452" w:rsidRPr="00FD4F0D">
        <w:rPr>
          <w:rFonts w:ascii="Arial" w:hAnsi="Arial" w:cs="Arial"/>
          <w:szCs w:val="22"/>
        </w:rPr>
        <w:t>:</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Use proportions of 2 parts sand and 1 part cement, measured by volume.</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Prepare grout with water to obtain consistency to permit placing and packing.</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water and grout in two steps; pre-mix using approximately 2/3 of water; after partial mixing, add remaining water to bring mix to desired placement consistency and continue mixing 2 to 3 minutes.</w:t>
      </w:r>
    </w:p>
    <w:p w:rsidR="00546BD0" w:rsidRPr="00FD4F0D" w:rsidRDefault="00546BD0" w:rsidP="00B61EE0">
      <w:pPr>
        <w:pStyle w:val="PR2"/>
        <w:numPr>
          <w:ilvl w:val="3"/>
          <w:numId w:val="4"/>
        </w:numPr>
        <w:tabs>
          <w:tab w:val="clear" w:pos="1440"/>
          <w:tab w:val="left" w:pos="2160"/>
        </w:tabs>
        <w:spacing w:before="240"/>
        <w:rPr>
          <w:rFonts w:ascii="Arial" w:hAnsi="Arial" w:cs="Arial"/>
          <w:szCs w:val="22"/>
        </w:rPr>
      </w:pPr>
      <w:r w:rsidRPr="00FD4F0D">
        <w:rPr>
          <w:rFonts w:ascii="Arial" w:hAnsi="Arial" w:cs="Arial"/>
          <w:szCs w:val="22"/>
        </w:rPr>
        <w:t>Mix only quantities of grout capable of being placed within 30 minutes after mixing.</w:t>
      </w:r>
    </w:p>
    <w:p w:rsidR="00546BD0" w:rsidRPr="00FD4F0D" w:rsidRDefault="00546BD0"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Do not add additional water after grout has been mixed. </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EB7C33" w:rsidRPr="00FD4F0D">
        <w:rPr>
          <w:rStyle w:val="STUnitIP"/>
          <w:rFonts w:ascii="Arial" w:hAnsi="Arial" w:cs="Arial"/>
          <w:color w:val="auto"/>
          <w:szCs w:val="22"/>
        </w:rPr>
        <w:t>,</w:t>
      </w:r>
      <w:r w:rsidRPr="00FD4F0D">
        <w:rPr>
          <w:rStyle w:val="STUnitIP"/>
          <w:rFonts w:ascii="Arial" w:hAnsi="Arial" w:cs="Arial"/>
          <w:color w:val="auto"/>
          <w:szCs w:val="22"/>
        </w:rPr>
        <w:t>400]</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r w:rsidRPr="00FD4F0D">
        <w:rPr>
          <w:rFonts w:ascii="Arial" w:hAnsi="Arial" w:cs="Arial"/>
          <w:szCs w:val="22"/>
        </w:rPr>
        <w:t xml:space="preserve">in 48 hours and </w:t>
      </w:r>
      <w:r w:rsidRPr="00FD4F0D">
        <w:rPr>
          <w:rStyle w:val="STUnitIP"/>
          <w:rFonts w:ascii="Arial" w:hAnsi="Arial" w:cs="Arial"/>
          <w:szCs w:val="22"/>
        </w:rPr>
        <w:t>[</w:t>
      </w:r>
      <w:r w:rsidRPr="00FD4F0D">
        <w:rPr>
          <w:rStyle w:val="STUnitIP"/>
          <w:rFonts w:ascii="Arial" w:hAnsi="Arial" w:cs="Arial"/>
          <w:color w:val="auto"/>
          <w:szCs w:val="22"/>
        </w:rPr>
        <w:t>7</w:t>
      </w:r>
      <w:r w:rsidR="00EB7C33" w:rsidRPr="00FD4F0D">
        <w:rPr>
          <w:rStyle w:val="STUnitIP"/>
          <w:rFonts w:ascii="Arial" w:hAnsi="Arial" w:cs="Arial"/>
          <w:color w:val="auto"/>
          <w:szCs w:val="22"/>
        </w:rPr>
        <w:t>,</w:t>
      </w:r>
      <w:r w:rsidRPr="00FD4F0D">
        <w:rPr>
          <w:rStyle w:val="STUnitIP"/>
          <w:rFonts w:ascii="Arial" w:hAnsi="Arial" w:cs="Arial"/>
          <w:color w:val="auto"/>
          <w:szCs w:val="22"/>
        </w:rPr>
        <w:t>000] psi</w:t>
      </w:r>
      <w:r w:rsidRPr="00FD4F0D">
        <w:rPr>
          <w:rStyle w:val="STUnitSI"/>
          <w:rFonts w:ascii="Arial" w:hAnsi="Arial" w:cs="Arial"/>
          <w:szCs w:val="22"/>
        </w:rPr>
        <w:t xml:space="preserve"> </w:t>
      </w:r>
      <w:r w:rsidRPr="00FD4F0D">
        <w:rPr>
          <w:rFonts w:ascii="Arial" w:hAnsi="Arial" w:cs="Arial"/>
          <w:szCs w:val="22"/>
        </w:rPr>
        <w:t>in 28 days.</w:t>
      </w:r>
    </w:p>
    <w:p w:rsidR="00C274A7" w:rsidRPr="00FD4F0D" w:rsidRDefault="00C274A7" w:rsidP="00B61EE0">
      <w:pPr>
        <w:pStyle w:val="STEditOR"/>
        <w:ind w:hanging="720"/>
        <w:rPr>
          <w:rFonts w:ascii="Arial" w:hAnsi="Arial" w:cs="Arial"/>
          <w:szCs w:val="22"/>
        </w:rPr>
      </w:pPr>
      <w:r w:rsidRPr="00FD4F0D">
        <w:rPr>
          <w:rFonts w:ascii="Arial" w:hAnsi="Arial" w:cs="Arial"/>
          <w:szCs w:val="22"/>
        </w:rPr>
        <w:t>****** [OR] ******</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Mix and prepare </w:t>
      </w:r>
      <w:r w:rsidR="006C1C2E" w:rsidRPr="00FD4F0D">
        <w:rPr>
          <w:rFonts w:ascii="Arial" w:hAnsi="Arial" w:cs="Arial"/>
          <w:szCs w:val="22"/>
        </w:rPr>
        <w:t>rapid</w:t>
      </w:r>
      <w:r w:rsidRPr="00FD4F0D">
        <w:rPr>
          <w:rFonts w:ascii="Arial" w:hAnsi="Arial" w:cs="Arial"/>
          <w:szCs w:val="22"/>
        </w:rPr>
        <w:t xml:space="preserve"> curing epoxy grout in accordance with manufacturer's instructions.</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compressive strength of </w:t>
      </w:r>
      <w:r w:rsidRPr="00FD4F0D">
        <w:rPr>
          <w:rStyle w:val="STUnitIP"/>
          <w:rFonts w:ascii="Arial" w:hAnsi="Arial" w:cs="Arial"/>
          <w:color w:val="auto"/>
          <w:szCs w:val="22"/>
        </w:rPr>
        <w:t>[</w:t>
      </w:r>
      <w:r w:rsidR="00D56E72" w:rsidRPr="00FD4F0D">
        <w:rPr>
          <w:rStyle w:val="STUnitIP"/>
          <w:rFonts w:ascii="Arial" w:hAnsi="Arial" w:cs="Arial"/>
          <w:color w:val="auto"/>
          <w:szCs w:val="22"/>
        </w:rPr>
        <w:t>1</w:t>
      </w:r>
      <w:r w:rsidR="009B1B3A" w:rsidRPr="00FD4F0D">
        <w:rPr>
          <w:rStyle w:val="STUnitIP"/>
          <w:rFonts w:ascii="Arial" w:hAnsi="Arial" w:cs="Arial"/>
          <w:color w:val="auto"/>
          <w:szCs w:val="22"/>
        </w:rPr>
        <w:t>4,</w:t>
      </w:r>
      <w:r w:rsidR="00D56E72" w:rsidRPr="00FD4F0D">
        <w:rPr>
          <w:rStyle w:val="STUnitIP"/>
          <w:rFonts w:ascii="Arial" w:hAnsi="Arial" w:cs="Arial"/>
          <w:color w:val="auto"/>
          <w:szCs w:val="22"/>
        </w:rPr>
        <w:t>000</w:t>
      </w:r>
      <w:r w:rsidRPr="00FD4F0D">
        <w:rPr>
          <w:rStyle w:val="STUnitIP"/>
          <w:rFonts w:ascii="Arial" w:hAnsi="Arial" w:cs="Arial"/>
          <w:color w:val="auto"/>
          <w:szCs w:val="22"/>
        </w:rPr>
        <w:t>]</w:t>
      </w:r>
      <w:r w:rsidRPr="00FD4F0D">
        <w:rPr>
          <w:rStyle w:val="STUnitIP"/>
          <w:rFonts w:ascii="Arial" w:hAnsi="Arial" w:cs="Arial"/>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 xml:space="preserve">in </w:t>
      </w:r>
      <w:r w:rsidR="00D56E72" w:rsidRPr="00FD4F0D">
        <w:rPr>
          <w:rFonts w:ascii="Arial" w:hAnsi="Arial" w:cs="Arial"/>
          <w:szCs w:val="22"/>
        </w:rPr>
        <w:t>7</w:t>
      </w:r>
      <w:r w:rsidRPr="00FD4F0D">
        <w:rPr>
          <w:rFonts w:ascii="Arial" w:hAnsi="Arial" w:cs="Arial"/>
          <w:szCs w:val="22"/>
        </w:rPr>
        <w:t xml:space="preserve"> days.</w:t>
      </w:r>
    </w:p>
    <w:p w:rsidR="00282EB6" w:rsidRPr="00FD4F0D" w:rsidRDefault="00282EB6"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Field proportioning of epoxy grouts shall not be permitted.</w:t>
      </w:r>
    </w:p>
    <w:p w:rsidR="00C274A7" w:rsidRPr="00FD4F0D" w:rsidRDefault="00C274A7" w:rsidP="00B61EE0">
      <w:pPr>
        <w:pStyle w:val="STEditOR"/>
        <w:tabs>
          <w:tab w:val="left" w:pos="2160"/>
        </w:tabs>
        <w:ind w:left="2160" w:hanging="720"/>
        <w:rPr>
          <w:rFonts w:ascii="Arial" w:hAnsi="Arial" w:cs="Arial"/>
          <w:szCs w:val="22"/>
        </w:rPr>
      </w:pPr>
      <w:r w:rsidRPr="00FD4F0D">
        <w:rPr>
          <w:rFonts w:ascii="Arial" w:hAnsi="Arial" w:cs="Arial"/>
          <w:szCs w:val="22"/>
        </w:rPr>
        <w:t>****** [OR] ******</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Mix and prepare non-shrink cementitious grout in accordance with manufacturer's instructions.</w:t>
      </w:r>
    </w:p>
    <w:p w:rsidR="00C274A7" w:rsidRPr="00FD4F0D" w:rsidRDefault="00C274A7" w:rsidP="00B61EE0">
      <w:pPr>
        <w:pStyle w:val="SPECText4"/>
        <w:tabs>
          <w:tab w:val="clear" w:pos="1440"/>
          <w:tab w:val="left" w:pos="2160"/>
        </w:tabs>
        <w:spacing w:before="240"/>
        <w:ind w:left="2160" w:hanging="720"/>
        <w:rPr>
          <w:rFonts w:ascii="Arial" w:hAnsi="Arial" w:cs="Arial"/>
          <w:szCs w:val="22"/>
        </w:rPr>
      </w:pPr>
      <w:r w:rsidRPr="00FD4F0D">
        <w:rPr>
          <w:rFonts w:ascii="Arial" w:hAnsi="Arial" w:cs="Arial"/>
          <w:szCs w:val="22"/>
        </w:rPr>
        <w:t xml:space="preserve">Capable of developing minimum compressive strength of </w:t>
      </w:r>
      <w:r w:rsidRPr="00FD4F0D">
        <w:rPr>
          <w:rStyle w:val="STUnitIP"/>
          <w:rFonts w:ascii="Arial" w:hAnsi="Arial" w:cs="Arial"/>
          <w:color w:val="auto"/>
          <w:szCs w:val="22"/>
        </w:rPr>
        <w:t>[2</w:t>
      </w:r>
      <w:r w:rsidR="009B1B3A" w:rsidRPr="00FD4F0D">
        <w:rPr>
          <w:rStyle w:val="STUnitIP"/>
          <w:rFonts w:ascii="Arial" w:hAnsi="Arial" w:cs="Arial"/>
          <w:color w:val="auto"/>
          <w:szCs w:val="22"/>
        </w:rPr>
        <w:t>,0</w:t>
      </w:r>
      <w:r w:rsidRPr="00FD4F0D">
        <w:rPr>
          <w:rStyle w:val="STUnitIP"/>
          <w:rFonts w:ascii="Arial" w:hAnsi="Arial" w:cs="Arial"/>
          <w:color w:val="auto"/>
          <w:szCs w:val="22"/>
        </w:rPr>
        <w:t>00] psi</w:t>
      </w:r>
      <w:r w:rsidRPr="00FD4F0D">
        <w:rPr>
          <w:rStyle w:val="STUnitSI"/>
          <w:rFonts w:ascii="Arial" w:hAnsi="Arial" w:cs="Arial"/>
          <w:szCs w:val="22"/>
        </w:rPr>
        <w:t xml:space="preserve"> </w:t>
      </w:r>
      <w:r w:rsidRPr="00FD4F0D">
        <w:rPr>
          <w:rFonts w:ascii="Arial" w:hAnsi="Arial" w:cs="Arial"/>
          <w:szCs w:val="22"/>
        </w:rPr>
        <w:t xml:space="preserve">in </w:t>
      </w:r>
      <w:r w:rsidR="009B1B3A" w:rsidRPr="00FD4F0D">
        <w:rPr>
          <w:rFonts w:ascii="Arial" w:hAnsi="Arial" w:cs="Arial"/>
          <w:szCs w:val="22"/>
        </w:rPr>
        <w:t>24</w:t>
      </w:r>
      <w:r w:rsidRPr="00FD4F0D">
        <w:rPr>
          <w:rFonts w:ascii="Arial" w:hAnsi="Arial" w:cs="Arial"/>
          <w:szCs w:val="22"/>
        </w:rPr>
        <w:t xml:space="preserve"> hours</w:t>
      </w:r>
      <w:r w:rsidR="009B1B3A" w:rsidRPr="00FD4F0D">
        <w:rPr>
          <w:rFonts w:ascii="Arial" w:hAnsi="Arial" w:cs="Arial"/>
          <w:szCs w:val="22"/>
        </w:rPr>
        <w:t>, [5,000] psi in 7 days,</w:t>
      </w:r>
      <w:r w:rsidRPr="00FD4F0D">
        <w:rPr>
          <w:rFonts w:ascii="Arial" w:hAnsi="Arial" w:cs="Arial"/>
          <w:szCs w:val="22"/>
        </w:rPr>
        <w:t xml:space="preserve"> and </w:t>
      </w:r>
      <w:r w:rsidR="00EA5386" w:rsidRPr="00FD4F0D">
        <w:rPr>
          <w:rStyle w:val="STUnitIP"/>
          <w:rFonts w:ascii="Arial" w:hAnsi="Arial" w:cs="Arial"/>
          <w:color w:val="auto"/>
          <w:szCs w:val="22"/>
        </w:rPr>
        <w:t>[</w:t>
      </w:r>
      <w:r w:rsidR="008532F2" w:rsidRPr="00FD4F0D">
        <w:rPr>
          <w:rStyle w:val="STUnitIP"/>
          <w:rFonts w:ascii="Arial" w:hAnsi="Arial" w:cs="Arial"/>
          <w:color w:val="auto"/>
          <w:szCs w:val="22"/>
        </w:rPr>
        <w:t>6500</w:t>
      </w:r>
      <w:r w:rsidR="00EA5386"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Style w:val="STUnitSI"/>
          <w:rFonts w:ascii="Arial" w:hAnsi="Arial" w:cs="Arial"/>
          <w:szCs w:val="22"/>
        </w:rPr>
        <w:t xml:space="preserve"> </w:t>
      </w:r>
      <w:r w:rsidRPr="00FD4F0D">
        <w:rPr>
          <w:rFonts w:ascii="Arial" w:hAnsi="Arial" w:cs="Arial"/>
          <w:szCs w:val="22"/>
        </w:rPr>
        <w:t>in 28 days.</w:t>
      </w:r>
    </w:p>
    <w:p w:rsidR="00C274A7" w:rsidRPr="00FD4F0D" w:rsidRDefault="00C274A7" w:rsidP="00B61EE0">
      <w:pPr>
        <w:pStyle w:val="SPECText3"/>
        <w:tabs>
          <w:tab w:val="clear" w:pos="1008"/>
          <w:tab w:val="left" w:pos="1440"/>
        </w:tabs>
        <w:ind w:left="1440" w:hanging="720"/>
        <w:rPr>
          <w:rFonts w:ascii="Arial" w:hAnsi="Arial" w:cs="Arial"/>
          <w:szCs w:val="22"/>
        </w:rPr>
      </w:pPr>
      <w:r w:rsidRPr="00FD4F0D">
        <w:rPr>
          <w:rFonts w:ascii="Arial" w:hAnsi="Arial" w:cs="Arial"/>
          <w:szCs w:val="22"/>
        </w:rPr>
        <w:t>Mix grout components in proximity to work area and transport mixture quickly and in manner not permitting segregation of materials.</w:t>
      </w:r>
    </w:p>
    <w:p w:rsidR="00C274A7" w:rsidRPr="00FD4F0D" w:rsidRDefault="00C274A7" w:rsidP="001D0F37">
      <w:pPr>
        <w:pStyle w:val="SPECText2"/>
        <w:tabs>
          <w:tab w:val="clear" w:pos="576"/>
          <w:tab w:val="left" w:pos="720"/>
        </w:tabs>
        <w:ind w:left="720" w:hanging="720"/>
        <w:rPr>
          <w:rFonts w:ascii="Arial" w:hAnsi="Arial" w:cs="Arial"/>
          <w:szCs w:val="22"/>
        </w:rPr>
      </w:pPr>
      <w:r w:rsidRPr="00FD4F0D">
        <w:rPr>
          <w:rFonts w:ascii="Arial" w:hAnsi="Arial" w:cs="Arial"/>
          <w:szCs w:val="22"/>
        </w:rPr>
        <w:t>PLACING GROUT</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Place grout material quickly and continuously.</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Do not use pneumatic-pressure or dry-packing methods.</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Apply grout from one side only to avoid entrapping air.</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Do not vibrate placed grout mixture, or permit placement when area is being vibrated by nearby equipment.</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Thoroughly compact final installation and eliminate air pockets.</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Do not remove leveling shims for at least 48 hours after grout has been placed.</w:t>
      </w:r>
    </w:p>
    <w:p w:rsidR="00D913CC" w:rsidRPr="00FD4F0D" w:rsidRDefault="00D913CC"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Where grout depth will exceed 2 inches, place grout using two pours. The first pour shall be such that the second pour can be conducted with a depth of 1 to 2 inches.</w:t>
      </w:r>
    </w:p>
    <w:p w:rsidR="00C274A7" w:rsidRPr="00FD4F0D" w:rsidRDefault="00C274A7" w:rsidP="001D0F37">
      <w:pPr>
        <w:pStyle w:val="SPECText2"/>
        <w:tabs>
          <w:tab w:val="clear" w:pos="576"/>
          <w:tab w:val="left" w:pos="720"/>
        </w:tabs>
        <w:ind w:left="720" w:hanging="720"/>
        <w:rPr>
          <w:rFonts w:ascii="Arial" w:hAnsi="Arial" w:cs="Arial"/>
          <w:szCs w:val="22"/>
        </w:rPr>
      </w:pPr>
      <w:r w:rsidRPr="00FD4F0D">
        <w:rPr>
          <w:rFonts w:ascii="Arial" w:hAnsi="Arial" w:cs="Arial"/>
          <w:szCs w:val="22"/>
        </w:rPr>
        <w:t>CURING</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Immediately after placement, protect grout from premature drying, excessively hot or cold temperatures, and mechanical injury.</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After grout has attained its initial set, keep damp for minimum of 3 days.</w:t>
      </w:r>
    </w:p>
    <w:p w:rsidR="00C274A7" w:rsidRPr="00FD4F0D" w:rsidRDefault="00C274A7" w:rsidP="001D0F37">
      <w:pPr>
        <w:pStyle w:val="SPECText2"/>
        <w:tabs>
          <w:tab w:val="clear" w:pos="576"/>
          <w:tab w:val="left" w:pos="720"/>
        </w:tabs>
        <w:ind w:left="720" w:hanging="720"/>
        <w:rPr>
          <w:rFonts w:ascii="Arial" w:hAnsi="Arial" w:cs="Arial"/>
          <w:szCs w:val="22"/>
        </w:rPr>
      </w:pPr>
      <w:r w:rsidRPr="00FD4F0D">
        <w:rPr>
          <w:rFonts w:ascii="Arial" w:hAnsi="Arial" w:cs="Arial"/>
          <w:szCs w:val="22"/>
        </w:rPr>
        <w:t>FIELD QUALITY CONTROL</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 xml:space="preserve">Field [inspection and] testing will be performed in accordance with [ACI 301] [ACI 318] and under provisions of Section </w:t>
      </w:r>
      <w:r w:rsidRPr="00FD4F0D">
        <w:rPr>
          <w:rStyle w:val="STMF95"/>
          <w:rFonts w:ascii="Arial" w:hAnsi="Arial" w:cs="Arial"/>
          <w:color w:val="auto"/>
          <w:szCs w:val="22"/>
        </w:rPr>
        <w:t>01</w:t>
      </w:r>
      <w:r w:rsidR="006B6C83" w:rsidRPr="00FD4F0D">
        <w:rPr>
          <w:rStyle w:val="STMF95"/>
          <w:rFonts w:ascii="Arial" w:hAnsi="Arial" w:cs="Arial"/>
          <w:color w:val="auto"/>
          <w:szCs w:val="22"/>
        </w:rPr>
        <w:t xml:space="preserve"> </w:t>
      </w:r>
      <w:r w:rsidRPr="00FD4F0D">
        <w:rPr>
          <w:rStyle w:val="STMF95"/>
          <w:rFonts w:ascii="Arial" w:hAnsi="Arial" w:cs="Arial"/>
          <w:color w:val="auto"/>
          <w:szCs w:val="22"/>
        </w:rPr>
        <w:t>400</w:t>
      </w:r>
      <w:r w:rsidR="006B6C83" w:rsidRPr="00FD4F0D">
        <w:rPr>
          <w:rStyle w:val="STMF95"/>
          <w:rFonts w:ascii="Arial" w:hAnsi="Arial" w:cs="Arial"/>
          <w:color w:val="auto"/>
          <w:szCs w:val="22"/>
        </w:rPr>
        <w:t>0</w:t>
      </w:r>
      <w:r w:rsidRPr="00FD4F0D">
        <w:rPr>
          <w:rStyle w:val="STMF95"/>
          <w:rFonts w:ascii="Arial" w:hAnsi="Arial" w:cs="Arial"/>
          <w:color w:val="auto"/>
          <w:szCs w:val="22"/>
        </w:rPr>
        <w:t xml:space="preserve"> - Quality Requirements</w:t>
      </w:r>
      <w:r w:rsidR="00254C79" w:rsidRPr="00FD4F0D">
        <w:rPr>
          <w:rFonts w:ascii="Arial" w:hAnsi="Arial" w:cs="Arial"/>
          <w:szCs w:val="22"/>
        </w:rPr>
        <w:t>.</w:t>
      </w:r>
      <w:r w:rsidRPr="00FD4F0D">
        <w:rPr>
          <w:rFonts w:ascii="Arial" w:hAnsi="Arial" w:cs="Arial"/>
          <w:szCs w:val="22"/>
        </w:rPr>
        <w:t xml:space="preserve"> </w:t>
      </w:r>
      <w:r w:rsidR="00243452" w:rsidRPr="00FD4F0D">
        <w:rPr>
          <w:rFonts w:ascii="Arial" w:hAnsi="Arial" w:cs="Arial"/>
          <w:szCs w:val="22"/>
        </w:rPr>
        <w:t>[____________________.</w:t>
      </w:r>
      <w:r w:rsidRPr="00FD4F0D">
        <w:rPr>
          <w:rFonts w:ascii="Arial" w:hAnsi="Arial" w:cs="Arial"/>
          <w:szCs w:val="22"/>
        </w:rPr>
        <w:t>]</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Submit proposed mix design [of each class of grout] to [inspection and] testing firm for review prior to commencement of Work.</w:t>
      </w:r>
    </w:p>
    <w:p w:rsidR="00C274A7" w:rsidRPr="00FD4F0D" w:rsidRDefault="00C274A7" w:rsidP="001D0F37">
      <w:pPr>
        <w:pStyle w:val="SPECText3"/>
        <w:tabs>
          <w:tab w:val="clear" w:pos="1008"/>
          <w:tab w:val="left" w:pos="1440"/>
        </w:tabs>
        <w:ind w:left="1440" w:hanging="720"/>
        <w:rPr>
          <w:rFonts w:ascii="Arial" w:hAnsi="Arial" w:cs="Arial"/>
          <w:szCs w:val="22"/>
        </w:rPr>
      </w:pPr>
      <w:r w:rsidRPr="00FD4F0D">
        <w:rPr>
          <w:rFonts w:ascii="Arial" w:hAnsi="Arial" w:cs="Arial"/>
          <w:szCs w:val="22"/>
        </w:rPr>
        <w:t>Tests of grout components may be performed to ensure conformance with specified requirements.</w:t>
      </w:r>
    </w:p>
    <w:p w:rsidR="00C274A7" w:rsidRDefault="00C274A7">
      <w:pPr>
        <w:pStyle w:val="STSectEnd"/>
        <w:rPr>
          <w:rFonts w:ascii="Arial" w:hAnsi="Arial" w:cs="Arial"/>
          <w:szCs w:val="22"/>
        </w:rPr>
      </w:pPr>
      <w:r w:rsidRPr="00FD4F0D">
        <w:rPr>
          <w:rFonts w:ascii="Arial" w:hAnsi="Arial" w:cs="Arial"/>
          <w:szCs w:val="22"/>
        </w:rPr>
        <w:t>END OF SECTION</w:t>
      </w:r>
    </w:p>
    <w:p w:rsidR="0045636E" w:rsidRDefault="0045636E" w:rsidP="0045636E"/>
    <w:p w:rsidR="0045636E" w:rsidRPr="001F3EE7" w:rsidRDefault="0045636E" w:rsidP="0045636E">
      <w:pPr>
        <w:pStyle w:val="END"/>
        <w:spacing w:before="100" w:beforeAutospacing="1" w:after="0" w:line="120" w:lineRule="auto"/>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r w:rsidRPr="001F3EE7">
        <w:rPr>
          <w:rFonts w:ascii="Arial" w:hAnsi="Arial" w:cs="Arial"/>
          <w:caps w:val="0"/>
          <w:szCs w:val="22"/>
        </w:rPr>
        <w:t>*</w:t>
      </w:r>
    </w:p>
    <w:p w:rsidR="0045636E" w:rsidRPr="001F3EE7" w:rsidRDefault="0045636E" w:rsidP="001D0F37">
      <w:pPr>
        <w:pStyle w:val="END"/>
        <w:spacing w:before="0" w:after="0" w:line="360" w:lineRule="auto"/>
        <w:jc w:val="left"/>
        <w:rPr>
          <w:rFonts w:ascii="Arial" w:hAnsi="Arial" w:cs="Arial"/>
          <w:caps w:val="0"/>
          <w:szCs w:val="22"/>
        </w:rPr>
      </w:pPr>
      <w:r w:rsidRPr="001F3EE7">
        <w:rPr>
          <w:rFonts w:ascii="Arial" w:hAnsi="Arial" w:cs="Arial"/>
          <w:caps w:val="0"/>
          <w:szCs w:val="22"/>
        </w:rPr>
        <w:t>Do not delete the following information:</w:t>
      </w:r>
    </w:p>
    <w:p w:rsidR="0045636E" w:rsidRPr="001F3EE7" w:rsidRDefault="0045636E" w:rsidP="001D0F37">
      <w:pPr>
        <w:pStyle w:val="END"/>
        <w:spacing w:before="100" w:beforeAutospacing="1" w:after="0" w:line="360" w:lineRule="auto"/>
        <w:contextualSpacing/>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p>
    <w:p w:rsidR="0045636E" w:rsidRPr="001F3EE7" w:rsidRDefault="0045636E" w:rsidP="0045636E">
      <w:pPr>
        <w:pStyle w:val="END"/>
        <w:spacing w:before="100" w:beforeAutospacing="1" w:after="0" w:line="120" w:lineRule="auto"/>
        <w:rPr>
          <w:rFonts w:ascii="Arial" w:hAnsi="Arial" w:cs="Arial"/>
          <w:caps w:val="0"/>
          <w:szCs w:val="22"/>
        </w:rPr>
      </w:pPr>
      <w:r w:rsidRPr="001F3EE7">
        <w:rPr>
          <w:rFonts w:ascii="Arial" w:hAnsi="Arial" w:cs="Arial"/>
          <w:caps w:val="0"/>
          <w:szCs w:val="22"/>
        </w:rPr>
        <w:t>FOR LANL USE ONLY</w:t>
      </w:r>
      <w:r>
        <w:rPr>
          <w:rFonts w:ascii="Arial" w:hAnsi="Arial" w:cs="Arial"/>
          <w:caps w:val="0"/>
          <w:szCs w:val="22"/>
        </w:rPr>
        <w:br/>
      </w:r>
    </w:p>
    <w:p w:rsidR="0045636E" w:rsidRPr="0045636E" w:rsidRDefault="0045636E" w:rsidP="00691F86">
      <w:pPr>
        <w:pStyle w:val="END"/>
        <w:spacing w:before="100" w:beforeAutospacing="1" w:after="100" w:afterAutospacing="1"/>
        <w:jc w:val="left"/>
      </w:pPr>
      <w:r w:rsidRPr="001F3EE7">
        <w:rPr>
          <w:rFonts w:ascii="Arial" w:hAnsi="Arial" w:cs="Arial"/>
          <w:caps w:val="0"/>
          <w:szCs w:val="22"/>
        </w:rPr>
        <w:t xml:space="preserve">This project specification is based on LANL Master Specification </w:t>
      </w:r>
      <w:r>
        <w:rPr>
          <w:rFonts w:ascii="Arial" w:hAnsi="Arial" w:cs="Arial"/>
          <w:caps w:val="0"/>
          <w:szCs w:val="22"/>
        </w:rPr>
        <w:t xml:space="preserve">03 6000 </w:t>
      </w:r>
      <w:r w:rsidRPr="001F3EE7">
        <w:rPr>
          <w:rFonts w:ascii="Arial" w:hAnsi="Arial" w:cs="Arial"/>
          <w:caps w:val="0"/>
          <w:szCs w:val="22"/>
        </w:rPr>
        <w:t>Rev</w:t>
      </w:r>
      <w:r>
        <w:rPr>
          <w:rFonts w:ascii="Arial" w:hAnsi="Arial" w:cs="Arial"/>
          <w:caps w:val="0"/>
          <w:szCs w:val="22"/>
        </w:rPr>
        <w:t>.</w:t>
      </w:r>
      <w:r w:rsidRPr="001F3EE7">
        <w:rPr>
          <w:rFonts w:ascii="Arial" w:hAnsi="Arial" w:cs="Arial"/>
          <w:caps w:val="0"/>
          <w:szCs w:val="22"/>
        </w:rPr>
        <w:t xml:space="preserve"> </w:t>
      </w:r>
      <w:r w:rsidR="00A0501B">
        <w:rPr>
          <w:rFonts w:ascii="Arial" w:hAnsi="Arial" w:cs="Arial"/>
          <w:caps w:val="0"/>
          <w:szCs w:val="22"/>
        </w:rPr>
        <w:t>1</w:t>
      </w:r>
      <w:r w:rsidRPr="001F3EE7">
        <w:rPr>
          <w:rFonts w:ascii="Arial" w:hAnsi="Arial" w:cs="Arial"/>
          <w:caps w:val="0"/>
          <w:szCs w:val="22"/>
        </w:rPr>
        <w:t>,</w:t>
      </w:r>
      <w:r>
        <w:rPr>
          <w:rFonts w:ascii="Arial" w:hAnsi="Arial" w:cs="Arial"/>
          <w:caps w:val="0"/>
          <w:szCs w:val="22"/>
        </w:rPr>
        <w:t xml:space="preserve"> dated</w:t>
      </w:r>
      <w:r w:rsidRPr="001F3EE7">
        <w:rPr>
          <w:rFonts w:ascii="Arial" w:hAnsi="Arial" w:cs="Arial"/>
          <w:caps w:val="0"/>
          <w:szCs w:val="22"/>
        </w:rPr>
        <w:t xml:space="preserve"> </w:t>
      </w:r>
      <w:r w:rsidR="00691F86">
        <w:rPr>
          <w:rFonts w:ascii="Arial" w:hAnsi="Arial" w:cs="Arial"/>
          <w:caps w:val="0"/>
          <w:szCs w:val="22"/>
        </w:rPr>
        <w:t>November 0</w:t>
      </w:r>
      <w:r w:rsidR="00A0501B">
        <w:rPr>
          <w:rFonts w:ascii="Arial" w:hAnsi="Arial" w:cs="Arial"/>
          <w:caps w:val="0"/>
          <w:szCs w:val="22"/>
        </w:rPr>
        <w:t>7</w:t>
      </w:r>
      <w:r>
        <w:rPr>
          <w:rFonts w:ascii="Arial" w:hAnsi="Arial" w:cs="Arial"/>
          <w:caps w:val="0"/>
          <w:szCs w:val="22"/>
        </w:rPr>
        <w:t>, 201</w:t>
      </w:r>
      <w:r w:rsidR="00A0501B">
        <w:rPr>
          <w:rFonts w:ascii="Arial" w:hAnsi="Arial" w:cs="Arial"/>
          <w:caps w:val="0"/>
          <w:szCs w:val="22"/>
        </w:rPr>
        <w:t>4</w:t>
      </w:r>
      <w:r w:rsidRPr="001F3EE7">
        <w:rPr>
          <w:rFonts w:ascii="Arial" w:hAnsi="Arial" w:cs="Arial"/>
          <w:caps w:val="0"/>
          <w:szCs w:val="22"/>
        </w:rPr>
        <w:t>.</w:t>
      </w:r>
    </w:p>
    <w:sectPr w:rsidR="0045636E" w:rsidRPr="0045636E" w:rsidSect="001D0F37">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pgMar w:top="1440" w:right="1152" w:bottom="172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E0" w:rsidRDefault="00B61EE0">
      <w:r>
        <w:separator/>
      </w:r>
    </w:p>
  </w:endnote>
  <w:endnote w:type="continuationSeparator" w:id="0">
    <w:p w:rsidR="00B61EE0" w:rsidRDefault="00B6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EE0" w:rsidRDefault="00B61EE0">
    <w:pPr>
      <w:widowControl/>
      <w:tabs>
        <w:tab w:val="right" w:pos="9360"/>
      </w:tabs>
      <w:spacing w:line="0" w:lineRule="atLeast"/>
    </w:pPr>
    <w:r>
      <w:tab/>
      <w:t>Grouting</w:t>
    </w:r>
  </w:p>
  <w:p w:rsidR="00B61EE0" w:rsidRDefault="00B61EE0">
    <w:pPr>
      <w:widowControl/>
      <w:tabs>
        <w:tab w:val="right" w:pos="9360"/>
      </w:tabs>
    </w:pPr>
    <w:r>
      <w:tab/>
      <w:t xml:space="preserve">03$/:s60$/:s00 -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E0" w:rsidRPr="0045636E" w:rsidRDefault="00B61EE0">
    <w:pPr>
      <w:pStyle w:val="STFooter"/>
      <w:rPr>
        <w:rFonts w:ascii="Arial" w:hAnsi="Arial" w:cs="Arial"/>
        <w:sz w:val="20"/>
      </w:rPr>
    </w:pPr>
    <w:r w:rsidRPr="0045636E">
      <w:rPr>
        <w:rFonts w:ascii="Arial" w:hAnsi="Arial" w:cs="Arial"/>
        <w:sz w:val="20"/>
      </w:rPr>
      <w:t>LANL Project I.D. [     ]</w:t>
    </w:r>
    <w:r w:rsidRPr="0045636E">
      <w:rPr>
        <w:rFonts w:ascii="Arial" w:hAnsi="Arial" w:cs="Arial"/>
        <w:sz w:val="20"/>
      </w:rPr>
      <w:tab/>
    </w:r>
    <w:r w:rsidRPr="0045636E">
      <w:rPr>
        <w:rFonts w:ascii="Arial" w:hAnsi="Arial" w:cs="Arial"/>
        <w:sz w:val="20"/>
      </w:rPr>
      <w:tab/>
      <w:t>Grouting</w:t>
    </w:r>
  </w:p>
  <w:p w:rsidR="00B61EE0" w:rsidRPr="0045636E" w:rsidRDefault="00B61EE0">
    <w:pPr>
      <w:pStyle w:val="STFooter"/>
      <w:rPr>
        <w:rFonts w:ascii="Arial" w:hAnsi="Arial" w:cs="Arial"/>
        <w:sz w:val="20"/>
      </w:rPr>
    </w:pPr>
    <w:r w:rsidRPr="0045636E">
      <w:rPr>
        <w:rFonts w:ascii="Arial" w:hAnsi="Arial" w:cs="Arial"/>
        <w:sz w:val="20"/>
      </w:rPr>
      <w:t xml:space="preserve">[Rev. </w:t>
    </w:r>
    <w:r w:rsidR="00A0501B">
      <w:rPr>
        <w:rFonts w:ascii="Arial" w:hAnsi="Arial" w:cs="Arial"/>
        <w:sz w:val="20"/>
      </w:rPr>
      <w:t>1</w:t>
    </w:r>
    <w:r w:rsidRPr="0045636E">
      <w:rPr>
        <w:rFonts w:ascii="Arial" w:hAnsi="Arial" w:cs="Arial"/>
        <w:sz w:val="20"/>
      </w:rPr>
      <w:t xml:space="preserve">, </w:t>
    </w:r>
    <w:r w:rsidR="00A0501B">
      <w:rPr>
        <w:rFonts w:ascii="Arial" w:hAnsi="Arial" w:cs="Arial"/>
        <w:sz w:val="20"/>
      </w:rPr>
      <w:t>November 07</w:t>
    </w:r>
    <w:r w:rsidRPr="0045636E">
      <w:rPr>
        <w:rFonts w:ascii="Arial" w:hAnsi="Arial" w:cs="Arial"/>
        <w:sz w:val="20"/>
      </w:rPr>
      <w:t>, 201</w:t>
    </w:r>
    <w:r w:rsidR="00A0501B">
      <w:rPr>
        <w:rFonts w:ascii="Arial" w:hAnsi="Arial" w:cs="Arial"/>
        <w:sz w:val="20"/>
      </w:rPr>
      <w:t>4</w:t>
    </w:r>
    <w:r w:rsidRPr="0045636E">
      <w:rPr>
        <w:rFonts w:ascii="Arial" w:hAnsi="Arial" w:cs="Arial"/>
        <w:sz w:val="20"/>
      </w:rPr>
      <w:t>]</w:t>
    </w:r>
    <w:r w:rsidRPr="0045636E">
      <w:rPr>
        <w:rFonts w:ascii="Arial" w:hAnsi="Arial" w:cs="Arial"/>
        <w:sz w:val="20"/>
      </w:rPr>
      <w:tab/>
    </w:r>
    <w:r w:rsidRPr="0045636E">
      <w:rPr>
        <w:rFonts w:ascii="Arial" w:hAnsi="Arial" w:cs="Arial"/>
        <w:sz w:val="20"/>
      </w:rPr>
      <w:tab/>
      <w:t xml:space="preserve">03 6000 - </w:t>
    </w:r>
    <w:r w:rsidR="00D804DE" w:rsidRPr="00D804DE">
      <w:rPr>
        <w:rFonts w:ascii="Arial" w:hAnsi="Arial" w:cs="Arial"/>
        <w:sz w:val="20"/>
      </w:rPr>
      <w:fldChar w:fldCharType="begin"/>
    </w:r>
    <w:r w:rsidR="00D804DE" w:rsidRPr="00D804DE">
      <w:rPr>
        <w:rFonts w:ascii="Arial" w:hAnsi="Arial" w:cs="Arial"/>
        <w:sz w:val="20"/>
      </w:rPr>
      <w:instrText xml:space="preserve"> PAGE   \* MERGEFORMAT </w:instrText>
    </w:r>
    <w:r w:rsidR="00D804DE" w:rsidRPr="00D804DE">
      <w:rPr>
        <w:rFonts w:ascii="Arial" w:hAnsi="Arial" w:cs="Arial"/>
        <w:sz w:val="20"/>
      </w:rPr>
      <w:fldChar w:fldCharType="separate"/>
    </w:r>
    <w:r w:rsidR="003F0860">
      <w:rPr>
        <w:rFonts w:ascii="Arial" w:hAnsi="Arial" w:cs="Arial"/>
        <w:noProof/>
        <w:sz w:val="20"/>
      </w:rPr>
      <w:t>1</w:t>
    </w:r>
    <w:r w:rsidR="00D804DE" w:rsidRPr="00D804DE">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60" w:rsidRDefault="003F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E0" w:rsidRDefault="00B61EE0">
      <w:r>
        <w:separator/>
      </w:r>
    </w:p>
  </w:footnote>
  <w:footnote w:type="continuationSeparator" w:id="0">
    <w:p w:rsidR="00B61EE0" w:rsidRDefault="00B6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E0" w:rsidRDefault="003F0860">
    <w:pPr>
      <w:widowControl/>
      <w:tabs>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65181" o:spid="_x0000_s2050" type="#_x0000_t136" style="position:absolute;margin-left:0;margin-top:0;width:528.95pt;height:151.1pt;rotation:315;z-index:-251655168;mso-position-horizontal:center;mso-position-horizontal-relative:margin;mso-position-vertical:center;mso-position-vertical-relative:margin" o:allowincell="f" fillcolor="#0f243e [1615]" stroked="f">
          <v:fill opacity=".5"/>
          <v:textpath style="font-family:&quot;Times New Roman&quot;;font-size:1pt" string="Archive"/>
        </v:shape>
      </w:pict>
    </w:r>
    <w:r w:rsidR="00B61EE0">
      <w:t>SPECTEXT® 2005, Copyright July 2005</w:t>
    </w:r>
    <w:r w:rsidR="00B61EE0">
      <w:tab/>
      <w:t>Revised 07/2005</w:t>
    </w:r>
  </w:p>
  <w:p w:rsidR="00B61EE0" w:rsidRDefault="00B61EE0">
    <w:pPr>
      <w:widowControl/>
      <w:tabs>
        <w:tab w:val="right" w:pos="9360"/>
      </w:tabs>
      <w:spacing w:line="0" w:lineRule="atLeast"/>
    </w:pPr>
    <w:r>
      <w:t>The Construction Sciences Research Foundation</w:t>
    </w:r>
    <w:r>
      <w:tab/>
      <w:t>For use by licensed SPECTEXT® subscribers only.</w:t>
    </w:r>
  </w:p>
  <w:p w:rsidR="00B61EE0" w:rsidRDefault="00B61EE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60" w:rsidRDefault="003F08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65182" o:spid="_x0000_s2051" type="#_x0000_t136" style="position:absolute;margin-left:0;margin-top:0;width:528.95pt;height:151.1pt;rotation:315;z-index:-251653120;mso-position-horizontal:center;mso-position-horizontal-relative:margin;mso-position-vertical:center;mso-position-vertical-relative:margin" o:allowincell="f" fillcolor="#0f243e [1615]"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60" w:rsidRDefault="003F08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65180" o:spid="_x0000_s2049" type="#_x0000_t136" style="position:absolute;margin-left:0;margin-top:0;width:528.95pt;height:151.1pt;rotation:315;z-index:-251657216;mso-position-horizontal:center;mso-position-horizontal-relative:margin;mso-position-vertical:center;mso-position-vertical-relative:margin" o:allowincell="f" fillcolor="#0f243e [1615]"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2AE124E9"/>
    <w:multiLevelType w:val="hybridMultilevel"/>
    <w:tmpl w:val="8FAEABC2"/>
    <w:lvl w:ilvl="0" w:tplc="C4601E14">
      <w:numFmt w:val="bullet"/>
      <w:lvlText w:val="-"/>
      <w:lvlJc w:val="left"/>
      <w:pPr>
        <w:ind w:left="1080" w:hanging="360"/>
      </w:pPr>
      <w:rPr>
        <w:rFonts w:ascii="Times New Roman" w:eastAsia="Times New Roman" w:hAnsi="Times New Roman" w:cs="Times New Roman" w:hint="default"/>
      </w:rPr>
    </w:lvl>
    <w:lvl w:ilvl="1" w:tplc="63924BFC" w:tentative="1">
      <w:start w:val="1"/>
      <w:numFmt w:val="bullet"/>
      <w:lvlText w:val="o"/>
      <w:lvlJc w:val="left"/>
      <w:pPr>
        <w:ind w:left="1800" w:hanging="360"/>
      </w:pPr>
      <w:rPr>
        <w:rFonts w:ascii="Courier New" w:hAnsi="Courier New" w:cs="Courier New" w:hint="default"/>
      </w:rPr>
    </w:lvl>
    <w:lvl w:ilvl="2" w:tplc="8AF42E5A" w:tentative="1">
      <w:start w:val="1"/>
      <w:numFmt w:val="bullet"/>
      <w:lvlText w:val=""/>
      <w:lvlJc w:val="left"/>
      <w:pPr>
        <w:ind w:left="2520" w:hanging="360"/>
      </w:pPr>
      <w:rPr>
        <w:rFonts w:ascii="Wingdings" w:hAnsi="Wingdings" w:hint="default"/>
      </w:rPr>
    </w:lvl>
    <w:lvl w:ilvl="3" w:tplc="B09E33B2" w:tentative="1">
      <w:start w:val="1"/>
      <w:numFmt w:val="bullet"/>
      <w:lvlText w:val=""/>
      <w:lvlJc w:val="left"/>
      <w:pPr>
        <w:ind w:left="3240" w:hanging="360"/>
      </w:pPr>
      <w:rPr>
        <w:rFonts w:ascii="Symbol" w:hAnsi="Symbol" w:hint="default"/>
      </w:rPr>
    </w:lvl>
    <w:lvl w:ilvl="4" w:tplc="867265DC" w:tentative="1">
      <w:start w:val="1"/>
      <w:numFmt w:val="bullet"/>
      <w:lvlText w:val="o"/>
      <w:lvlJc w:val="left"/>
      <w:pPr>
        <w:ind w:left="3960" w:hanging="360"/>
      </w:pPr>
      <w:rPr>
        <w:rFonts w:ascii="Courier New" w:hAnsi="Courier New" w:cs="Courier New" w:hint="default"/>
      </w:rPr>
    </w:lvl>
    <w:lvl w:ilvl="5" w:tplc="1C263B02" w:tentative="1">
      <w:start w:val="1"/>
      <w:numFmt w:val="bullet"/>
      <w:lvlText w:val=""/>
      <w:lvlJc w:val="left"/>
      <w:pPr>
        <w:ind w:left="4680" w:hanging="360"/>
      </w:pPr>
      <w:rPr>
        <w:rFonts w:ascii="Wingdings" w:hAnsi="Wingdings" w:hint="default"/>
      </w:rPr>
    </w:lvl>
    <w:lvl w:ilvl="6" w:tplc="4210AEF2" w:tentative="1">
      <w:start w:val="1"/>
      <w:numFmt w:val="bullet"/>
      <w:lvlText w:val=""/>
      <w:lvlJc w:val="left"/>
      <w:pPr>
        <w:ind w:left="5400" w:hanging="360"/>
      </w:pPr>
      <w:rPr>
        <w:rFonts w:ascii="Symbol" w:hAnsi="Symbol" w:hint="default"/>
      </w:rPr>
    </w:lvl>
    <w:lvl w:ilvl="7" w:tplc="15E2BD6E" w:tentative="1">
      <w:start w:val="1"/>
      <w:numFmt w:val="bullet"/>
      <w:lvlText w:val="o"/>
      <w:lvlJc w:val="left"/>
      <w:pPr>
        <w:ind w:left="6120" w:hanging="360"/>
      </w:pPr>
      <w:rPr>
        <w:rFonts w:ascii="Courier New" w:hAnsi="Courier New" w:cs="Courier New" w:hint="default"/>
      </w:rPr>
    </w:lvl>
    <w:lvl w:ilvl="8" w:tplc="B530611A" w:tentative="1">
      <w:start w:val="1"/>
      <w:numFmt w:val="bullet"/>
      <w:lvlText w:val=""/>
      <w:lvlJc w:val="left"/>
      <w:pPr>
        <w:ind w:left="6840" w:hanging="360"/>
      </w:pPr>
      <w:rPr>
        <w:rFonts w:ascii="Wingdings" w:hAnsi="Wingdings" w:hint="default"/>
      </w:rPr>
    </w:lvl>
  </w:abstractNum>
  <w:abstractNum w:abstractNumId="3">
    <w:nsid w:val="2EA822DC"/>
    <w:multiLevelType w:val="hybridMultilevel"/>
    <w:tmpl w:val="39D659A6"/>
    <w:lvl w:ilvl="0" w:tplc="3E70BD16">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89E6CFC6"/>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rPr>
        <w:color w:val="auto"/>
      </w:rPr>
    </w:lvl>
    <w:lvl w:ilvl="3">
      <w:start w:val="1"/>
      <w:numFmt w:val="decimal"/>
      <w:pStyle w:val="SPECText4"/>
      <w:lvlText w:val="%4."/>
      <w:lvlJc w:val="left"/>
      <w:pPr>
        <w:tabs>
          <w:tab w:val="num" w:pos="2160"/>
        </w:tabs>
        <w:ind w:left="2160" w:hanging="720"/>
      </w:pPr>
      <w:rPr>
        <w:color w:val="auto"/>
      </w:r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C274A7"/>
    <w:rsid w:val="00003F2E"/>
    <w:rsid w:val="0001033C"/>
    <w:rsid w:val="00026018"/>
    <w:rsid w:val="00066377"/>
    <w:rsid w:val="0008450A"/>
    <w:rsid w:val="000845CD"/>
    <w:rsid w:val="000B3556"/>
    <w:rsid w:val="000B423A"/>
    <w:rsid w:val="000B44E4"/>
    <w:rsid w:val="000D577F"/>
    <w:rsid w:val="000D6F42"/>
    <w:rsid w:val="000E543B"/>
    <w:rsid w:val="000E73C7"/>
    <w:rsid w:val="0010486F"/>
    <w:rsid w:val="001112CD"/>
    <w:rsid w:val="001217E6"/>
    <w:rsid w:val="00155878"/>
    <w:rsid w:val="00194551"/>
    <w:rsid w:val="001A6B52"/>
    <w:rsid w:val="001B1B28"/>
    <w:rsid w:val="001B69B3"/>
    <w:rsid w:val="001C3CC0"/>
    <w:rsid w:val="001D0F37"/>
    <w:rsid w:val="001E7492"/>
    <w:rsid w:val="00200447"/>
    <w:rsid w:val="00207048"/>
    <w:rsid w:val="00211CE8"/>
    <w:rsid w:val="0021744D"/>
    <w:rsid w:val="00233918"/>
    <w:rsid w:val="00234E45"/>
    <w:rsid w:val="00235BAC"/>
    <w:rsid w:val="00236063"/>
    <w:rsid w:val="00240381"/>
    <w:rsid w:val="00243452"/>
    <w:rsid w:val="002436B0"/>
    <w:rsid w:val="0024724B"/>
    <w:rsid w:val="00251B40"/>
    <w:rsid w:val="00252CCD"/>
    <w:rsid w:val="00254C79"/>
    <w:rsid w:val="00265CC7"/>
    <w:rsid w:val="00270FF1"/>
    <w:rsid w:val="00282EB6"/>
    <w:rsid w:val="002A2D7F"/>
    <w:rsid w:val="002E6FC8"/>
    <w:rsid w:val="002F6136"/>
    <w:rsid w:val="002F6FE6"/>
    <w:rsid w:val="003049D3"/>
    <w:rsid w:val="003171B8"/>
    <w:rsid w:val="0034633A"/>
    <w:rsid w:val="00353D6E"/>
    <w:rsid w:val="00370676"/>
    <w:rsid w:val="00380338"/>
    <w:rsid w:val="00382F54"/>
    <w:rsid w:val="00383814"/>
    <w:rsid w:val="003D2412"/>
    <w:rsid w:val="003F0860"/>
    <w:rsid w:val="003F4A51"/>
    <w:rsid w:val="003F7647"/>
    <w:rsid w:val="0040072D"/>
    <w:rsid w:val="004040DA"/>
    <w:rsid w:val="00407495"/>
    <w:rsid w:val="00424440"/>
    <w:rsid w:val="00424723"/>
    <w:rsid w:val="00440A67"/>
    <w:rsid w:val="00445F14"/>
    <w:rsid w:val="0045636E"/>
    <w:rsid w:val="004575F7"/>
    <w:rsid w:val="004722D3"/>
    <w:rsid w:val="0049304B"/>
    <w:rsid w:val="004A1205"/>
    <w:rsid w:val="004C1436"/>
    <w:rsid w:val="004D17BB"/>
    <w:rsid w:val="00502CBD"/>
    <w:rsid w:val="00512125"/>
    <w:rsid w:val="00546BD0"/>
    <w:rsid w:val="00551102"/>
    <w:rsid w:val="00591108"/>
    <w:rsid w:val="00591E94"/>
    <w:rsid w:val="00596092"/>
    <w:rsid w:val="005A5309"/>
    <w:rsid w:val="005A724C"/>
    <w:rsid w:val="005E7131"/>
    <w:rsid w:val="005F5E35"/>
    <w:rsid w:val="00630829"/>
    <w:rsid w:val="006338ED"/>
    <w:rsid w:val="00645A85"/>
    <w:rsid w:val="00653921"/>
    <w:rsid w:val="006553CD"/>
    <w:rsid w:val="00656378"/>
    <w:rsid w:val="006731D0"/>
    <w:rsid w:val="006824CE"/>
    <w:rsid w:val="00691F86"/>
    <w:rsid w:val="00693681"/>
    <w:rsid w:val="0069452E"/>
    <w:rsid w:val="006B6C83"/>
    <w:rsid w:val="006B7016"/>
    <w:rsid w:val="006C1C2E"/>
    <w:rsid w:val="006E2F45"/>
    <w:rsid w:val="007209F4"/>
    <w:rsid w:val="0072473C"/>
    <w:rsid w:val="007570D9"/>
    <w:rsid w:val="007612F3"/>
    <w:rsid w:val="00770952"/>
    <w:rsid w:val="007A6501"/>
    <w:rsid w:val="007E2989"/>
    <w:rsid w:val="008055CF"/>
    <w:rsid w:val="008064D8"/>
    <w:rsid w:val="00811476"/>
    <w:rsid w:val="00830FA6"/>
    <w:rsid w:val="0083434A"/>
    <w:rsid w:val="008532F2"/>
    <w:rsid w:val="0088445B"/>
    <w:rsid w:val="00890CA3"/>
    <w:rsid w:val="008911BF"/>
    <w:rsid w:val="008D592B"/>
    <w:rsid w:val="008E398C"/>
    <w:rsid w:val="008F404A"/>
    <w:rsid w:val="00910263"/>
    <w:rsid w:val="00913F6F"/>
    <w:rsid w:val="009219AA"/>
    <w:rsid w:val="00937541"/>
    <w:rsid w:val="00940664"/>
    <w:rsid w:val="00941C0F"/>
    <w:rsid w:val="009576A1"/>
    <w:rsid w:val="009754B6"/>
    <w:rsid w:val="00980450"/>
    <w:rsid w:val="00982CE6"/>
    <w:rsid w:val="009A04A8"/>
    <w:rsid w:val="009A58FE"/>
    <w:rsid w:val="009B1B3A"/>
    <w:rsid w:val="009C336A"/>
    <w:rsid w:val="009F590F"/>
    <w:rsid w:val="00A0501B"/>
    <w:rsid w:val="00A358EE"/>
    <w:rsid w:val="00A66EC3"/>
    <w:rsid w:val="00A71E0E"/>
    <w:rsid w:val="00AA4772"/>
    <w:rsid w:val="00AA50E6"/>
    <w:rsid w:val="00AA75C3"/>
    <w:rsid w:val="00AD3606"/>
    <w:rsid w:val="00AD393D"/>
    <w:rsid w:val="00AF5388"/>
    <w:rsid w:val="00B022AB"/>
    <w:rsid w:val="00B12CFF"/>
    <w:rsid w:val="00B211FE"/>
    <w:rsid w:val="00B26EFE"/>
    <w:rsid w:val="00B305E9"/>
    <w:rsid w:val="00B52F57"/>
    <w:rsid w:val="00B56053"/>
    <w:rsid w:val="00B61EE0"/>
    <w:rsid w:val="00B63F24"/>
    <w:rsid w:val="00B70F2D"/>
    <w:rsid w:val="00BB181E"/>
    <w:rsid w:val="00BF2984"/>
    <w:rsid w:val="00C041DE"/>
    <w:rsid w:val="00C05A98"/>
    <w:rsid w:val="00C17061"/>
    <w:rsid w:val="00C274A7"/>
    <w:rsid w:val="00C303DC"/>
    <w:rsid w:val="00C85CB2"/>
    <w:rsid w:val="00CC763D"/>
    <w:rsid w:val="00CD4321"/>
    <w:rsid w:val="00CD50E2"/>
    <w:rsid w:val="00CE18EF"/>
    <w:rsid w:val="00CF6855"/>
    <w:rsid w:val="00D112A1"/>
    <w:rsid w:val="00D20A13"/>
    <w:rsid w:val="00D3361C"/>
    <w:rsid w:val="00D349B0"/>
    <w:rsid w:val="00D34E72"/>
    <w:rsid w:val="00D34ED5"/>
    <w:rsid w:val="00D56E72"/>
    <w:rsid w:val="00D6255E"/>
    <w:rsid w:val="00D71DAF"/>
    <w:rsid w:val="00D732BE"/>
    <w:rsid w:val="00D73F60"/>
    <w:rsid w:val="00D804DE"/>
    <w:rsid w:val="00D8631C"/>
    <w:rsid w:val="00D87B1A"/>
    <w:rsid w:val="00D913CC"/>
    <w:rsid w:val="00DA04EC"/>
    <w:rsid w:val="00DE0D6A"/>
    <w:rsid w:val="00DE2E48"/>
    <w:rsid w:val="00DE7827"/>
    <w:rsid w:val="00DF3D7A"/>
    <w:rsid w:val="00E133FB"/>
    <w:rsid w:val="00E44BFE"/>
    <w:rsid w:val="00E61039"/>
    <w:rsid w:val="00E64216"/>
    <w:rsid w:val="00E74508"/>
    <w:rsid w:val="00E77436"/>
    <w:rsid w:val="00E84542"/>
    <w:rsid w:val="00E90BE6"/>
    <w:rsid w:val="00E935D4"/>
    <w:rsid w:val="00EA5386"/>
    <w:rsid w:val="00EB7C33"/>
    <w:rsid w:val="00EC5272"/>
    <w:rsid w:val="00EC5BB7"/>
    <w:rsid w:val="00ED6E74"/>
    <w:rsid w:val="00EE67F6"/>
    <w:rsid w:val="00F21414"/>
    <w:rsid w:val="00F24105"/>
    <w:rsid w:val="00F37ADB"/>
    <w:rsid w:val="00F545D3"/>
    <w:rsid w:val="00F748F0"/>
    <w:rsid w:val="00F75A88"/>
    <w:rsid w:val="00F92D32"/>
    <w:rsid w:val="00FA10DE"/>
    <w:rsid w:val="00FA725C"/>
    <w:rsid w:val="00FA7886"/>
    <w:rsid w:val="00FD0B3A"/>
    <w:rsid w:val="00FD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BA71B58-9939-405C-AED6-4244FDB6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52"/>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243452"/>
    <w:pPr>
      <w:widowControl/>
      <w:numPr>
        <w:ilvl w:val="8"/>
        <w:numId w:val="4"/>
      </w:numPr>
      <w:tabs>
        <w:tab w:val="clear" w:pos="5760"/>
        <w:tab w:val="left" w:pos="3600"/>
      </w:tabs>
      <w:suppressAutoHyphens/>
      <w:ind w:left="3600" w:hanging="432"/>
      <w:outlineLvl w:val="8"/>
    </w:pPr>
  </w:style>
  <w:style w:type="paragraph" w:customStyle="1" w:styleId="SPECText1">
    <w:name w:val="SPECText[1]"/>
    <w:basedOn w:val="Normal"/>
    <w:rsid w:val="00243452"/>
    <w:pPr>
      <w:keepNext/>
      <w:widowControl/>
      <w:numPr>
        <w:numId w:val="4"/>
      </w:numPr>
      <w:suppressAutoHyphens/>
      <w:spacing w:before="480"/>
      <w:outlineLvl w:val="0"/>
    </w:pPr>
  </w:style>
  <w:style w:type="paragraph" w:customStyle="1" w:styleId="SPECText2">
    <w:name w:val="SPECText[2]"/>
    <w:basedOn w:val="Normal"/>
    <w:rsid w:val="00243452"/>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243452"/>
    <w:pPr>
      <w:widowControl/>
      <w:numPr>
        <w:ilvl w:val="2"/>
        <w:numId w:val="4"/>
      </w:numPr>
      <w:tabs>
        <w:tab w:val="clear" w:pos="1440"/>
        <w:tab w:val="left" w:pos="1008"/>
      </w:tabs>
      <w:suppressAutoHyphens/>
      <w:spacing w:before="240"/>
      <w:ind w:left="1008" w:hanging="432"/>
      <w:outlineLvl w:val="2"/>
    </w:pPr>
  </w:style>
  <w:style w:type="paragraph" w:customStyle="1" w:styleId="SPECText4">
    <w:name w:val="SPECText[4]"/>
    <w:basedOn w:val="Normal"/>
    <w:rsid w:val="00243452"/>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243452"/>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243452"/>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243452"/>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243452"/>
    <w:pPr>
      <w:widowControl/>
      <w:numPr>
        <w:ilvl w:val="7"/>
        <w:numId w:val="4"/>
      </w:numPr>
      <w:tabs>
        <w:tab w:val="clear" w:pos="5040"/>
        <w:tab w:val="left" w:pos="3168"/>
      </w:tabs>
      <w:suppressAutoHyphens/>
      <w:ind w:left="3168" w:hanging="432"/>
      <w:outlineLvl w:val="7"/>
    </w:pPr>
  </w:style>
  <w:style w:type="character" w:styleId="Emphasis">
    <w:name w:val="Emphasis"/>
    <w:basedOn w:val="DefaultParagraphFont"/>
    <w:qFormat/>
    <w:rsid w:val="001217E6"/>
    <w:rPr>
      <w:i/>
      <w:iCs/>
    </w:rPr>
  </w:style>
  <w:style w:type="paragraph" w:customStyle="1" w:styleId="STTable">
    <w:name w:val="STTable"/>
    <w:basedOn w:val="Normal"/>
    <w:rsid w:val="00243452"/>
    <w:pPr>
      <w:spacing w:before="40" w:after="40"/>
    </w:pPr>
  </w:style>
  <w:style w:type="character" w:customStyle="1" w:styleId="STMF04">
    <w:name w:val="STMF04"/>
    <w:rsid w:val="00243452"/>
    <w:rPr>
      <w:color w:val="FF9900"/>
    </w:rPr>
  </w:style>
  <w:style w:type="character" w:customStyle="1" w:styleId="STMF95">
    <w:name w:val="STMF95"/>
    <w:rsid w:val="00243452"/>
    <w:rPr>
      <w:color w:val="9900CC"/>
    </w:rPr>
  </w:style>
  <w:style w:type="character" w:styleId="Hyperlink">
    <w:name w:val="Hyperlink"/>
    <w:basedOn w:val="DefaultParagraphFont"/>
    <w:rsid w:val="00512125"/>
    <w:rPr>
      <w:color w:val="0000FF"/>
      <w:u w:val="single"/>
    </w:rPr>
  </w:style>
  <w:style w:type="paragraph" w:customStyle="1" w:styleId="STSectNum">
    <w:name w:val="STSectNum"/>
    <w:basedOn w:val="Normal"/>
    <w:rsid w:val="00243452"/>
    <w:pPr>
      <w:jc w:val="center"/>
    </w:pPr>
  </w:style>
  <w:style w:type="paragraph" w:customStyle="1" w:styleId="STSectEnd">
    <w:name w:val="STSectEnd"/>
    <w:basedOn w:val="Normal"/>
    <w:next w:val="Normal"/>
    <w:rsid w:val="00243452"/>
    <w:pPr>
      <w:spacing w:before="480"/>
      <w:jc w:val="center"/>
    </w:pPr>
  </w:style>
  <w:style w:type="character" w:customStyle="1" w:styleId="STUnitSI">
    <w:name w:val="STUnitSI"/>
    <w:basedOn w:val="DefaultParagraphFont"/>
    <w:rsid w:val="00243452"/>
    <w:rPr>
      <w:color w:val="0000FF"/>
    </w:rPr>
  </w:style>
  <w:style w:type="paragraph" w:customStyle="1" w:styleId="STSectTitle">
    <w:name w:val="STSectTitle"/>
    <w:basedOn w:val="Normal"/>
    <w:next w:val="SPECText1"/>
    <w:rsid w:val="00243452"/>
    <w:pPr>
      <w:spacing w:before="240"/>
      <w:jc w:val="center"/>
    </w:pPr>
  </w:style>
  <w:style w:type="character" w:customStyle="1" w:styleId="STUnitIP">
    <w:name w:val="STUnitIP"/>
    <w:basedOn w:val="DefaultParagraphFont"/>
    <w:rsid w:val="00243452"/>
    <w:rPr>
      <w:color w:val="800000"/>
    </w:rPr>
  </w:style>
  <w:style w:type="paragraph" w:customStyle="1" w:styleId="STNoteProj">
    <w:name w:val="STNoteProj"/>
    <w:basedOn w:val="Normal"/>
    <w:rsid w:val="00243452"/>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243452"/>
    <w:pPr>
      <w:widowControl/>
    </w:pPr>
    <w:rPr>
      <w:color w:val="008000"/>
    </w:rPr>
  </w:style>
  <w:style w:type="paragraph" w:styleId="Footer">
    <w:name w:val="footer"/>
    <w:basedOn w:val="Normal"/>
    <w:rsid w:val="00243452"/>
    <w:pPr>
      <w:tabs>
        <w:tab w:val="center" w:pos="4680"/>
        <w:tab w:val="right" w:pos="9360"/>
      </w:tabs>
    </w:pPr>
  </w:style>
  <w:style w:type="paragraph" w:customStyle="1" w:styleId="STEditOR">
    <w:name w:val="STEdit[OR]"/>
    <w:basedOn w:val="Normal"/>
    <w:rsid w:val="00243452"/>
    <w:pPr>
      <w:spacing w:before="240"/>
      <w:jc w:val="center"/>
    </w:pPr>
  </w:style>
  <w:style w:type="paragraph" w:styleId="Header">
    <w:name w:val="header"/>
    <w:basedOn w:val="Normal"/>
    <w:rsid w:val="00243452"/>
    <w:pPr>
      <w:tabs>
        <w:tab w:val="center" w:pos="4680"/>
        <w:tab w:val="right" w:pos="9360"/>
      </w:tabs>
    </w:pPr>
  </w:style>
  <w:style w:type="paragraph" w:customStyle="1" w:styleId="STFooter">
    <w:name w:val="STFooter"/>
    <w:basedOn w:val="Normal"/>
    <w:rsid w:val="00243452"/>
    <w:pPr>
      <w:tabs>
        <w:tab w:val="center" w:pos="4824"/>
        <w:tab w:val="right" w:pos="9648"/>
      </w:tabs>
    </w:pPr>
  </w:style>
  <w:style w:type="paragraph" w:customStyle="1" w:styleId="STHeader">
    <w:name w:val="STHeader"/>
    <w:basedOn w:val="Normal"/>
    <w:rsid w:val="00243452"/>
    <w:pPr>
      <w:tabs>
        <w:tab w:val="center" w:pos="4824"/>
        <w:tab w:val="right" w:pos="9648"/>
      </w:tabs>
    </w:pPr>
  </w:style>
  <w:style w:type="paragraph" w:styleId="DocumentMap">
    <w:name w:val="Document Map"/>
    <w:basedOn w:val="Normal"/>
    <w:semiHidden/>
    <w:rsid w:val="00243452"/>
    <w:pPr>
      <w:shd w:val="clear" w:color="auto" w:fill="000080"/>
    </w:pPr>
    <w:rPr>
      <w:rFonts w:ascii="Tahoma" w:hAnsi="Tahoma" w:cs="Tahoma"/>
    </w:rPr>
  </w:style>
  <w:style w:type="table" w:styleId="TableGrid">
    <w:name w:val="Table Grid"/>
    <w:basedOn w:val="TableNormal"/>
    <w:rsid w:val="00673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
    <w:name w:val="Style Arial 11 pt"/>
    <w:basedOn w:val="DefaultParagraphFont"/>
    <w:rsid w:val="00F37ADB"/>
    <w:rPr>
      <w:rFonts w:ascii="Arial" w:hAnsi="Arial"/>
      <w:caps/>
      <w:sz w:val="22"/>
    </w:rPr>
  </w:style>
  <w:style w:type="character" w:styleId="FollowedHyperlink">
    <w:name w:val="FollowedHyperlink"/>
    <w:basedOn w:val="DefaultParagraphFont"/>
    <w:rsid w:val="00240381"/>
    <w:rPr>
      <w:color w:val="800080" w:themeColor="followedHyperlink"/>
      <w:u w:val="single"/>
    </w:rPr>
  </w:style>
  <w:style w:type="character" w:styleId="CommentReference">
    <w:name w:val="annotation reference"/>
    <w:basedOn w:val="DefaultParagraphFont"/>
    <w:rsid w:val="008F404A"/>
    <w:rPr>
      <w:sz w:val="16"/>
      <w:szCs w:val="16"/>
    </w:rPr>
  </w:style>
  <w:style w:type="paragraph" w:styleId="CommentText">
    <w:name w:val="annotation text"/>
    <w:basedOn w:val="Normal"/>
    <w:link w:val="CommentTextChar"/>
    <w:rsid w:val="008F404A"/>
    <w:rPr>
      <w:sz w:val="20"/>
    </w:rPr>
  </w:style>
  <w:style w:type="character" w:customStyle="1" w:styleId="CommentTextChar">
    <w:name w:val="Comment Text Char"/>
    <w:basedOn w:val="DefaultParagraphFont"/>
    <w:link w:val="CommentText"/>
    <w:rsid w:val="008F404A"/>
    <w:rPr>
      <w:snapToGrid w:val="0"/>
    </w:rPr>
  </w:style>
  <w:style w:type="paragraph" w:styleId="CommentSubject">
    <w:name w:val="annotation subject"/>
    <w:basedOn w:val="CommentText"/>
    <w:next w:val="CommentText"/>
    <w:link w:val="CommentSubjectChar"/>
    <w:rsid w:val="008F404A"/>
    <w:rPr>
      <w:b/>
      <w:bCs/>
    </w:rPr>
  </w:style>
  <w:style w:type="character" w:customStyle="1" w:styleId="CommentSubjectChar">
    <w:name w:val="Comment Subject Char"/>
    <w:basedOn w:val="CommentTextChar"/>
    <w:link w:val="CommentSubject"/>
    <w:rsid w:val="008F404A"/>
    <w:rPr>
      <w:b/>
      <w:bCs/>
      <w:snapToGrid w:val="0"/>
    </w:rPr>
  </w:style>
  <w:style w:type="paragraph" w:styleId="BalloonText">
    <w:name w:val="Balloon Text"/>
    <w:basedOn w:val="Normal"/>
    <w:link w:val="BalloonTextChar"/>
    <w:rsid w:val="008F404A"/>
    <w:rPr>
      <w:rFonts w:ascii="Tahoma" w:hAnsi="Tahoma" w:cs="Tahoma"/>
      <w:sz w:val="16"/>
      <w:szCs w:val="16"/>
    </w:rPr>
  </w:style>
  <w:style w:type="character" w:customStyle="1" w:styleId="BalloonTextChar">
    <w:name w:val="Balloon Text Char"/>
    <w:basedOn w:val="DefaultParagraphFont"/>
    <w:link w:val="BalloonText"/>
    <w:rsid w:val="008F404A"/>
    <w:rPr>
      <w:rFonts w:ascii="Tahoma" w:hAnsi="Tahoma" w:cs="Tahoma"/>
      <w:snapToGrid w:val="0"/>
      <w:sz w:val="16"/>
      <w:szCs w:val="16"/>
    </w:rPr>
  </w:style>
  <w:style w:type="paragraph" w:customStyle="1" w:styleId="PR7">
    <w:name w:val="PR7"/>
    <w:basedOn w:val="Normal"/>
    <w:rsid w:val="00424440"/>
    <w:pPr>
      <w:widowControl/>
      <w:tabs>
        <w:tab w:val="left" w:pos="3600"/>
      </w:tabs>
      <w:suppressAutoHyphens/>
      <w:ind w:left="3600" w:hanging="432"/>
      <w:outlineLvl w:val="8"/>
    </w:pPr>
  </w:style>
  <w:style w:type="paragraph" w:customStyle="1" w:styleId="PRT">
    <w:name w:val="PRT"/>
    <w:basedOn w:val="Normal"/>
    <w:rsid w:val="00424440"/>
    <w:pPr>
      <w:keepNext/>
      <w:widowControl/>
      <w:suppressAutoHyphens/>
      <w:spacing w:before="480"/>
      <w:outlineLvl w:val="0"/>
    </w:pPr>
  </w:style>
  <w:style w:type="paragraph" w:customStyle="1" w:styleId="ART">
    <w:name w:val="ART"/>
    <w:basedOn w:val="Normal"/>
    <w:rsid w:val="00424440"/>
    <w:pPr>
      <w:keepNext/>
      <w:widowControl/>
      <w:tabs>
        <w:tab w:val="left" w:pos="576"/>
      </w:tabs>
      <w:suppressAutoHyphens/>
      <w:spacing w:before="240"/>
      <w:ind w:left="576" w:hanging="576"/>
      <w:outlineLvl w:val="1"/>
    </w:pPr>
  </w:style>
  <w:style w:type="paragraph" w:customStyle="1" w:styleId="PR1">
    <w:name w:val="PR1"/>
    <w:basedOn w:val="Normal"/>
    <w:rsid w:val="00424440"/>
    <w:pPr>
      <w:widowControl/>
      <w:tabs>
        <w:tab w:val="left" w:pos="1008"/>
      </w:tabs>
      <w:suppressAutoHyphens/>
      <w:spacing w:before="240"/>
      <w:ind w:left="1008" w:hanging="432"/>
      <w:outlineLvl w:val="2"/>
    </w:pPr>
  </w:style>
  <w:style w:type="paragraph" w:customStyle="1" w:styleId="PR2">
    <w:name w:val="PR2"/>
    <w:basedOn w:val="Normal"/>
    <w:rsid w:val="00424440"/>
    <w:pPr>
      <w:widowControl/>
      <w:tabs>
        <w:tab w:val="left" w:pos="1440"/>
      </w:tabs>
      <w:suppressAutoHyphens/>
      <w:ind w:left="1440" w:hanging="432"/>
      <w:outlineLvl w:val="3"/>
    </w:pPr>
  </w:style>
  <w:style w:type="paragraph" w:customStyle="1" w:styleId="PR3">
    <w:name w:val="PR3"/>
    <w:basedOn w:val="Normal"/>
    <w:rsid w:val="00424440"/>
    <w:pPr>
      <w:widowControl/>
      <w:tabs>
        <w:tab w:val="left" w:pos="1872"/>
      </w:tabs>
      <w:suppressAutoHyphens/>
      <w:ind w:left="1872" w:hanging="432"/>
      <w:outlineLvl w:val="4"/>
    </w:pPr>
  </w:style>
  <w:style w:type="paragraph" w:customStyle="1" w:styleId="PR4">
    <w:name w:val="PR4"/>
    <w:basedOn w:val="Normal"/>
    <w:rsid w:val="00424440"/>
    <w:pPr>
      <w:widowControl/>
      <w:tabs>
        <w:tab w:val="left" w:pos="2304"/>
      </w:tabs>
      <w:suppressAutoHyphens/>
      <w:ind w:left="2304" w:hanging="432"/>
      <w:outlineLvl w:val="5"/>
    </w:pPr>
  </w:style>
  <w:style w:type="paragraph" w:customStyle="1" w:styleId="PR5">
    <w:name w:val="PR5"/>
    <w:basedOn w:val="Normal"/>
    <w:rsid w:val="00424440"/>
    <w:pPr>
      <w:widowControl/>
      <w:tabs>
        <w:tab w:val="left" w:pos="2736"/>
      </w:tabs>
      <w:suppressAutoHyphens/>
      <w:ind w:left="2736" w:hanging="432"/>
      <w:outlineLvl w:val="6"/>
    </w:pPr>
  </w:style>
  <w:style w:type="paragraph" w:customStyle="1" w:styleId="PR6">
    <w:name w:val="PR6"/>
    <w:basedOn w:val="Normal"/>
    <w:rsid w:val="00424440"/>
    <w:pPr>
      <w:widowControl/>
      <w:tabs>
        <w:tab w:val="left" w:pos="3168"/>
      </w:tabs>
      <w:suppressAutoHyphens/>
      <w:ind w:left="3168" w:hanging="432"/>
      <w:outlineLvl w:val="7"/>
    </w:pPr>
  </w:style>
  <w:style w:type="paragraph" w:customStyle="1" w:styleId="END">
    <w:name w:val="END"/>
    <w:basedOn w:val="Footer"/>
    <w:rsid w:val="0045636E"/>
    <w:pPr>
      <w:widowControl/>
      <w:tabs>
        <w:tab w:val="clear" w:pos="4680"/>
      </w:tabs>
      <w:overflowPunct w:val="0"/>
      <w:autoSpaceDE w:val="0"/>
      <w:autoSpaceDN w:val="0"/>
      <w:adjustRightInd w:val="0"/>
      <w:spacing w:before="480" w:after="40"/>
      <w:jc w:val="center"/>
      <w:textAlignment w:val="baseline"/>
    </w:pPr>
    <w:rPr>
      <w:cap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BE8D7-197D-4917-8B88-7F8FE86E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16</TotalTime>
  <Pages>11</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Construction Sciences Research Foundation</Company>
  <LinksUpToDate>false</LinksUpToDate>
  <CharactersWithSpaces>21257</CharactersWithSpaces>
  <SharedDoc>false</SharedDoc>
  <HLinks>
    <vt:vector size="54" baseType="variant">
      <vt:variant>
        <vt:i4>6684728</vt:i4>
      </vt:variant>
      <vt:variant>
        <vt:i4>24</vt:i4>
      </vt:variant>
      <vt:variant>
        <vt:i4>0</vt:i4>
      </vt:variant>
      <vt:variant>
        <vt:i4>5</vt:i4>
      </vt:variant>
      <vt:variant>
        <vt:lpwstr>http://www.4specs.com/spectext/03.html</vt:lpwstr>
      </vt:variant>
      <vt:variant>
        <vt:lpwstr/>
      </vt:variant>
      <vt:variant>
        <vt:i4>6684728</vt:i4>
      </vt:variant>
      <vt:variant>
        <vt:i4>21</vt:i4>
      </vt:variant>
      <vt:variant>
        <vt:i4>0</vt:i4>
      </vt:variant>
      <vt:variant>
        <vt:i4>5</vt:i4>
      </vt:variant>
      <vt:variant>
        <vt:lpwstr>http://www.4specs.com/spectext/03.html</vt:lpwstr>
      </vt:variant>
      <vt:variant>
        <vt:lpwstr/>
      </vt:variant>
      <vt:variant>
        <vt:i4>6226012</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Construction Sciences Research Foundation</dc:creator>
  <cp:lastModifiedBy>Salazar-Barnes, Christina L</cp:lastModifiedBy>
  <cp:revision>6</cp:revision>
  <cp:lastPrinted>2012-01-31T01:54:00Z</cp:lastPrinted>
  <dcterms:created xsi:type="dcterms:W3CDTF">2012-08-09T19:57:00Z</dcterms:created>
  <dcterms:modified xsi:type="dcterms:W3CDTF">2015-05-14T14:08:00Z</dcterms:modified>
</cp:coreProperties>
</file>